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842666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6E5E42" w:rsidRPr="006E5E42">
        <w:rPr>
          <w:rFonts w:ascii="Times New Roman" w:hAnsi="Times New Roman"/>
          <w:b/>
        </w:rPr>
        <w:tab/>
      </w:r>
      <w:r w:rsidR="006E5E42"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Mr</w:t>
      </w:r>
      <w:r w:rsidR="00007E7C">
        <w:rPr>
          <w:rFonts w:ascii="Times New Roman" w:hAnsi="Times New Roman"/>
          <w:b/>
        </w:rPr>
        <w:t xml:space="preserve">. </w:t>
      </w:r>
      <w:r w:rsidR="004E0CB4">
        <w:rPr>
          <w:rFonts w:ascii="Times New Roman" w:hAnsi="Times New Roman"/>
          <w:b/>
        </w:rPr>
        <w:t>Matt McIntire</w:t>
      </w:r>
      <w:r w:rsidR="006E5E42"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42666">
        <w:rPr>
          <w:rFonts w:ascii="Times New Roman" w:hAnsi="Times New Roman"/>
          <w:b/>
        </w:rPr>
        <w:t>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 xml:space="preserve">March </w:t>
      </w:r>
      <w:r w:rsidR="00842666">
        <w:rPr>
          <w:rFonts w:ascii="Times New Roman" w:hAnsi="Times New Roman"/>
          <w:b/>
        </w:rPr>
        <w:t>31</w:t>
      </w:r>
      <w:r w:rsidR="004E0CB4">
        <w:rPr>
          <w:rFonts w:ascii="Times New Roman" w:hAnsi="Times New Roman"/>
          <w:b/>
        </w:rPr>
        <w:t>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842666">
      <w:pPr>
        <w:ind w:left="1530" w:right="1440" w:hanging="153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="00842666">
        <w:rPr>
          <w:rFonts w:ascii="Times New Roman" w:hAnsi="Times New Roman"/>
          <w:b/>
        </w:rPr>
        <w:t>Steeplechase Elementary School Conveyed to Boone County Finance Corporation- Deed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842666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523A64" w:rsidRDefault="00842666" w:rsidP="00523A64">
      <w:pPr>
        <w:pBdr>
          <w:top w:val="single" w:sz="4" w:space="1" w:color="auto"/>
        </w:pBd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From the direction of the Board Attorney, the</w:t>
      </w:r>
      <w:r w:rsidRPr="00842666">
        <w:rPr>
          <w:rFonts w:ascii="Times New Roman" w:hAnsi="Times New Roman"/>
        </w:rPr>
        <w:t xml:space="preserve"> real estate previously purchased by the District in anticipat</w:t>
      </w:r>
      <w:r>
        <w:rPr>
          <w:rFonts w:ascii="Times New Roman" w:hAnsi="Times New Roman"/>
        </w:rPr>
        <w:t xml:space="preserve">ion of the future Steeplechase Elementary </w:t>
      </w:r>
      <w:r w:rsidRPr="00842666">
        <w:rPr>
          <w:rFonts w:ascii="Times New Roman" w:hAnsi="Times New Roman"/>
        </w:rPr>
        <w:t>school needs to be conveyed to the Finance Corp</w:t>
      </w:r>
      <w:r>
        <w:rPr>
          <w:rFonts w:ascii="Times New Roman" w:hAnsi="Times New Roman"/>
        </w:rPr>
        <w:t>oration</w:t>
      </w:r>
      <w:r w:rsidRPr="00842666">
        <w:rPr>
          <w:rFonts w:ascii="Times New Roman" w:hAnsi="Times New Roman"/>
        </w:rPr>
        <w:t xml:space="preserve"> as part of the scho</w:t>
      </w:r>
      <w:r>
        <w:rPr>
          <w:rFonts w:ascii="Times New Roman" w:hAnsi="Times New Roman"/>
        </w:rPr>
        <w:t>ol construction bond transaction, as presented.</w:t>
      </w:r>
    </w:p>
    <w:p w:rsidR="00842666" w:rsidRDefault="00842666" w:rsidP="00523A64">
      <w:pPr>
        <w:pBdr>
          <w:top w:val="single" w:sz="4" w:space="1" w:color="auto"/>
        </w:pBdr>
        <w:ind w:right="1440"/>
        <w:rPr>
          <w:rFonts w:ascii="Times New Roman" w:hAnsi="Times New Roman"/>
        </w:rPr>
      </w:pPr>
    </w:p>
    <w:p w:rsidR="00842666" w:rsidRPr="00842666" w:rsidRDefault="00842666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recommend the board convey the Steeplechase Elementary real estate</w:t>
      </w:r>
      <w:bookmarkStart w:id="0" w:name="_GoBack"/>
      <w:bookmarkEnd w:id="0"/>
      <w:r>
        <w:rPr>
          <w:rFonts w:ascii="Times New Roman" w:hAnsi="Times New Roman"/>
        </w:rPr>
        <w:t xml:space="preserve"> to the Boone County Finance Corporation, as presented. 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842666" w:rsidRPr="00842666" w:rsidRDefault="00842666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sectPr w:rsidR="00842666" w:rsidRPr="00842666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06390F"/>
    <w:rsid w:val="00121C65"/>
    <w:rsid w:val="003D1174"/>
    <w:rsid w:val="003E0F35"/>
    <w:rsid w:val="004A20CE"/>
    <w:rsid w:val="004E0CB4"/>
    <w:rsid w:val="00523A64"/>
    <w:rsid w:val="005660B9"/>
    <w:rsid w:val="005F1550"/>
    <w:rsid w:val="005F52AF"/>
    <w:rsid w:val="006E5E42"/>
    <w:rsid w:val="00770F22"/>
    <w:rsid w:val="0077563D"/>
    <w:rsid w:val="00842666"/>
    <w:rsid w:val="00884ACD"/>
    <w:rsid w:val="009247C7"/>
    <w:rsid w:val="009B6678"/>
    <w:rsid w:val="00A03B4B"/>
    <w:rsid w:val="00B22FC8"/>
    <w:rsid w:val="00B36952"/>
    <w:rsid w:val="00BC7AC5"/>
    <w:rsid w:val="00C507B5"/>
    <w:rsid w:val="00C5189B"/>
    <w:rsid w:val="00CF6FDE"/>
    <w:rsid w:val="00D4613B"/>
    <w:rsid w:val="00D73A00"/>
    <w:rsid w:val="00D74925"/>
    <w:rsid w:val="00DE1C74"/>
    <w:rsid w:val="00F8455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CA4D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Evans, Karen</cp:lastModifiedBy>
  <cp:revision>2</cp:revision>
  <cp:lastPrinted>2020-03-31T13:32:00Z</cp:lastPrinted>
  <dcterms:created xsi:type="dcterms:W3CDTF">2020-03-31T16:10:00Z</dcterms:created>
  <dcterms:modified xsi:type="dcterms:W3CDTF">2020-03-31T16:10:00Z</dcterms:modified>
</cp:coreProperties>
</file>