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D74" w:rsidRDefault="004E203D" w:rsidP="00916D74">
      <w:pPr>
        <w:pStyle w:val="BodyText"/>
        <w:ind w:left="4319" w:right="4350" w:hanging="2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February___</w:t>
      </w:r>
      <w:r w:rsidR="00916D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16D74">
        <w:rPr>
          <w:sz w:val="24"/>
          <w:szCs w:val="24"/>
        </w:rPr>
        <w:t>, 2020</w:t>
      </w:r>
    </w:p>
    <w:p w:rsidR="00D72D54" w:rsidRPr="00916D74" w:rsidRDefault="004E203D" w:rsidP="00916D74">
      <w:pPr>
        <w:pStyle w:val="BodyText"/>
        <w:ind w:left="3960" w:right="3900" w:hanging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Board</w:t>
      </w:r>
      <w:r w:rsidR="00916D74">
        <w:rPr>
          <w:sz w:val="24"/>
          <w:szCs w:val="24"/>
        </w:rPr>
        <w:t xml:space="preserve"> </w:t>
      </w:r>
      <w:r w:rsidR="00B906EF" w:rsidRPr="00916D74">
        <w:rPr>
          <w:sz w:val="24"/>
          <w:szCs w:val="24"/>
        </w:rPr>
        <w:t>Meeting</w:t>
      </w:r>
    </w:p>
    <w:p w:rsidR="00D72D54" w:rsidRPr="00916D74" w:rsidRDefault="00D26D2D" w:rsidP="00916D74">
      <w:pPr>
        <w:pStyle w:val="BodyText"/>
        <w:ind w:left="2710" w:right="2746"/>
        <w:jc w:val="center"/>
        <w:rPr>
          <w:sz w:val="24"/>
          <w:szCs w:val="24"/>
        </w:rPr>
      </w:pPr>
      <w:r>
        <w:rPr>
          <w:sz w:val="24"/>
          <w:szCs w:val="24"/>
        </w:rPr>
        <w:t>Boone</w:t>
      </w:r>
      <w:r w:rsidR="00B906EF" w:rsidRPr="00916D74">
        <w:rPr>
          <w:sz w:val="24"/>
          <w:szCs w:val="24"/>
        </w:rPr>
        <w:t xml:space="preserve"> County Board of Education</w:t>
      </w:r>
    </w:p>
    <w:p w:rsidR="00D72D54" w:rsidRPr="00916D74" w:rsidRDefault="00D72D54" w:rsidP="00916D74">
      <w:pPr>
        <w:pStyle w:val="BodyText"/>
        <w:rPr>
          <w:sz w:val="24"/>
          <w:szCs w:val="24"/>
        </w:rPr>
      </w:pPr>
    </w:p>
    <w:p w:rsidR="00D72D54" w:rsidRPr="00916D74" w:rsidRDefault="00B906EF" w:rsidP="00916D74">
      <w:pPr>
        <w:pStyle w:val="BodyText"/>
        <w:ind w:left="2724" w:right="2746"/>
        <w:jc w:val="center"/>
        <w:rPr>
          <w:sz w:val="24"/>
          <w:szCs w:val="24"/>
        </w:rPr>
      </w:pPr>
      <w:r w:rsidRPr="00916D74">
        <w:rPr>
          <w:w w:val="105"/>
          <w:sz w:val="24"/>
          <w:szCs w:val="24"/>
        </w:rPr>
        <w:t>Resolution</w:t>
      </w:r>
      <w:r w:rsidRPr="00916D74">
        <w:rPr>
          <w:spacing w:val="-16"/>
          <w:w w:val="105"/>
          <w:sz w:val="24"/>
          <w:szCs w:val="24"/>
        </w:rPr>
        <w:t xml:space="preserve"> </w:t>
      </w:r>
      <w:r w:rsidRPr="00916D74">
        <w:rPr>
          <w:w w:val="105"/>
          <w:sz w:val="24"/>
          <w:szCs w:val="24"/>
        </w:rPr>
        <w:t>Authorizing</w:t>
      </w:r>
      <w:r w:rsidRPr="00916D74">
        <w:rPr>
          <w:spacing w:val="-14"/>
          <w:w w:val="105"/>
          <w:sz w:val="24"/>
          <w:szCs w:val="24"/>
        </w:rPr>
        <w:t xml:space="preserve"> </w:t>
      </w:r>
      <w:r w:rsidRPr="00916D74">
        <w:rPr>
          <w:w w:val="105"/>
          <w:sz w:val="24"/>
          <w:szCs w:val="24"/>
        </w:rPr>
        <w:t>Litigation</w:t>
      </w:r>
      <w:r w:rsidRPr="00916D74">
        <w:rPr>
          <w:spacing w:val="-15"/>
          <w:w w:val="105"/>
          <w:sz w:val="24"/>
          <w:szCs w:val="24"/>
        </w:rPr>
        <w:t xml:space="preserve"> </w:t>
      </w:r>
      <w:r w:rsidRPr="00916D74">
        <w:rPr>
          <w:w w:val="105"/>
          <w:sz w:val="24"/>
          <w:szCs w:val="24"/>
        </w:rPr>
        <w:t>Against</w:t>
      </w:r>
      <w:r w:rsidRPr="00916D74">
        <w:rPr>
          <w:spacing w:val="-24"/>
          <w:w w:val="105"/>
          <w:sz w:val="24"/>
          <w:szCs w:val="24"/>
        </w:rPr>
        <w:t xml:space="preserve"> </w:t>
      </w:r>
      <w:r w:rsidRPr="00916D74">
        <w:rPr>
          <w:w w:val="105"/>
          <w:sz w:val="24"/>
          <w:szCs w:val="24"/>
        </w:rPr>
        <w:t>JUUL</w:t>
      </w:r>
      <w:r w:rsidRPr="00916D74">
        <w:rPr>
          <w:spacing w:val="-24"/>
          <w:w w:val="105"/>
          <w:sz w:val="24"/>
          <w:szCs w:val="24"/>
        </w:rPr>
        <w:t xml:space="preserve"> </w:t>
      </w:r>
      <w:r w:rsidRPr="00916D74">
        <w:rPr>
          <w:w w:val="105"/>
          <w:sz w:val="24"/>
          <w:szCs w:val="24"/>
        </w:rPr>
        <w:t>and</w:t>
      </w:r>
      <w:r w:rsidRPr="00916D74">
        <w:rPr>
          <w:spacing w:val="-24"/>
          <w:w w:val="105"/>
          <w:sz w:val="24"/>
          <w:szCs w:val="24"/>
        </w:rPr>
        <w:t xml:space="preserve"> </w:t>
      </w:r>
      <w:r w:rsidRPr="00916D74">
        <w:rPr>
          <w:w w:val="105"/>
          <w:sz w:val="24"/>
          <w:szCs w:val="24"/>
        </w:rPr>
        <w:t>other Manufacturers, Distributors and</w:t>
      </w:r>
      <w:r w:rsidRPr="00916D74">
        <w:rPr>
          <w:spacing w:val="-14"/>
          <w:w w:val="105"/>
          <w:sz w:val="24"/>
          <w:szCs w:val="24"/>
        </w:rPr>
        <w:t xml:space="preserve"> </w:t>
      </w:r>
      <w:r w:rsidRPr="00916D74">
        <w:rPr>
          <w:w w:val="105"/>
          <w:sz w:val="24"/>
          <w:szCs w:val="24"/>
        </w:rPr>
        <w:t>Sellers</w:t>
      </w:r>
    </w:p>
    <w:p w:rsidR="00D72D54" w:rsidRPr="00916D74" w:rsidRDefault="00B906EF" w:rsidP="00916D74">
      <w:pPr>
        <w:pStyle w:val="BodyText"/>
        <w:ind w:left="3378"/>
        <w:rPr>
          <w:sz w:val="24"/>
          <w:szCs w:val="24"/>
        </w:rPr>
      </w:pPr>
      <w:r w:rsidRPr="00916D74">
        <w:rPr>
          <w:w w:val="105"/>
          <w:sz w:val="24"/>
          <w:szCs w:val="24"/>
        </w:rPr>
        <w:t>of Electronic Cigarettes and Vaping Products</w:t>
      </w:r>
    </w:p>
    <w:p w:rsidR="00D72D54" w:rsidRPr="00916D74" w:rsidRDefault="00B906EF" w:rsidP="00916D74">
      <w:pPr>
        <w:ind w:left="2700" w:right="2746"/>
        <w:jc w:val="center"/>
        <w:rPr>
          <w:sz w:val="24"/>
          <w:szCs w:val="24"/>
        </w:rPr>
      </w:pPr>
      <w:r w:rsidRPr="00916D74">
        <w:rPr>
          <w:w w:val="105"/>
          <w:sz w:val="24"/>
          <w:szCs w:val="24"/>
        </w:rPr>
        <w:t>********</w:t>
      </w:r>
    </w:p>
    <w:p w:rsidR="00D72D54" w:rsidRPr="00916D74" w:rsidRDefault="00B906EF" w:rsidP="00916D74">
      <w:pPr>
        <w:pStyle w:val="BodyText"/>
        <w:ind w:left="129"/>
        <w:rPr>
          <w:sz w:val="24"/>
          <w:szCs w:val="24"/>
        </w:rPr>
      </w:pPr>
      <w:r w:rsidRPr="00916D74">
        <w:rPr>
          <w:w w:val="105"/>
          <w:sz w:val="24"/>
          <w:szCs w:val="24"/>
        </w:rPr>
        <w:t xml:space="preserve">Whereas, there has been a significant increase in the number of </w:t>
      </w:r>
      <w:r w:rsidR="00924B39">
        <w:rPr>
          <w:w w:val="105"/>
          <w:sz w:val="24"/>
          <w:szCs w:val="24"/>
        </w:rPr>
        <w:t>Boone County Schools</w:t>
      </w:r>
      <w:r w:rsidRPr="00916D74">
        <w:rPr>
          <w:w w:val="105"/>
          <w:sz w:val="24"/>
          <w:szCs w:val="24"/>
        </w:rPr>
        <w:t xml:space="preserve"> </w:t>
      </w:r>
      <w:r w:rsidR="00924B39">
        <w:rPr>
          <w:w w:val="105"/>
          <w:sz w:val="24"/>
          <w:szCs w:val="24"/>
        </w:rPr>
        <w:t>(BCS</w:t>
      </w:r>
      <w:r w:rsidRPr="00916D74">
        <w:rPr>
          <w:w w:val="105"/>
          <w:sz w:val="24"/>
          <w:szCs w:val="24"/>
        </w:rPr>
        <w:t>)</w:t>
      </w:r>
    </w:p>
    <w:p w:rsidR="00FD7900" w:rsidRDefault="00B906EF" w:rsidP="00916D74">
      <w:pPr>
        <w:pStyle w:val="BodyText"/>
        <w:ind w:left="129" w:right="4503" w:hanging="4"/>
        <w:rPr>
          <w:w w:val="105"/>
          <w:sz w:val="24"/>
          <w:szCs w:val="24"/>
        </w:rPr>
      </w:pPr>
      <w:r w:rsidRPr="00916D74">
        <w:rPr>
          <w:w w:val="105"/>
          <w:sz w:val="24"/>
          <w:szCs w:val="24"/>
        </w:rPr>
        <w:t xml:space="preserve">students who use electronic cigarettes or vaping products; </w:t>
      </w:r>
    </w:p>
    <w:p w:rsidR="00FD7900" w:rsidRDefault="00FD7900" w:rsidP="00916D74">
      <w:pPr>
        <w:pStyle w:val="BodyText"/>
        <w:ind w:left="129" w:right="4503" w:hanging="4"/>
        <w:rPr>
          <w:w w:val="105"/>
          <w:sz w:val="24"/>
          <w:szCs w:val="24"/>
        </w:rPr>
      </w:pPr>
    </w:p>
    <w:p w:rsidR="00D72D54" w:rsidRDefault="00B906EF" w:rsidP="00FD7900">
      <w:pPr>
        <w:pStyle w:val="BodyText"/>
        <w:ind w:left="129" w:right="2010" w:hanging="4"/>
        <w:rPr>
          <w:w w:val="105"/>
          <w:sz w:val="24"/>
          <w:szCs w:val="24"/>
        </w:rPr>
      </w:pPr>
      <w:r w:rsidRPr="00916D74">
        <w:rPr>
          <w:w w:val="105"/>
          <w:sz w:val="24"/>
          <w:szCs w:val="24"/>
        </w:rPr>
        <w:t>Whereas,</w:t>
      </w:r>
      <w:r w:rsidRPr="00916D74">
        <w:rPr>
          <w:spacing w:val="-4"/>
          <w:w w:val="105"/>
          <w:sz w:val="24"/>
          <w:szCs w:val="24"/>
        </w:rPr>
        <w:t xml:space="preserve"> </w:t>
      </w:r>
      <w:r w:rsidRPr="00916D74">
        <w:rPr>
          <w:w w:val="105"/>
          <w:sz w:val="24"/>
          <w:szCs w:val="24"/>
        </w:rPr>
        <w:t>youth</w:t>
      </w:r>
      <w:r w:rsidRPr="00916D74">
        <w:rPr>
          <w:spacing w:val="-18"/>
          <w:w w:val="105"/>
          <w:sz w:val="24"/>
          <w:szCs w:val="24"/>
        </w:rPr>
        <w:t xml:space="preserve"> </w:t>
      </w:r>
      <w:r w:rsidRPr="00916D74">
        <w:rPr>
          <w:w w:val="105"/>
          <w:sz w:val="24"/>
          <w:szCs w:val="24"/>
        </w:rPr>
        <w:t>vaping</w:t>
      </w:r>
      <w:r w:rsidRPr="00916D74">
        <w:rPr>
          <w:spacing w:val="-17"/>
          <w:w w:val="105"/>
          <w:sz w:val="24"/>
          <w:szCs w:val="24"/>
        </w:rPr>
        <w:t xml:space="preserve"> </w:t>
      </w:r>
      <w:r w:rsidRPr="00916D74">
        <w:rPr>
          <w:w w:val="105"/>
          <w:sz w:val="24"/>
          <w:szCs w:val="24"/>
        </w:rPr>
        <w:t>is</w:t>
      </w:r>
      <w:r w:rsidRPr="00916D74">
        <w:rPr>
          <w:spacing w:val="-23"/>
          <w:w w:val="105"/>
          <w:sz w:val="24"/>
          <w:szCs w:val="24"/>
        </w:rPr>
        <w:t xml:space="preserve"> </w:t>
      </w:r>
      <w:r w:rsidRPr="00916D74">
        <w:rPr>
          <w:w w:val="105"/>
          <w:sz w:val="24"/>
          <w:szCs w:val="24"/>
        </w:rPr>
        <w:t>at</w:t>
      </w:r>
      <w:r w:rsidRPr="00916D74">
        <w:rPr>
          <w:spacing w:val="-19"/>
          <w:w w:val="105"/>
          <w:sz w:val="24"/>
          <w:szCs w:val="24"/>
        </w:rPr>
        <w:t xml:space="preserve"> </w:t>
      </w:r>
      <w:r w:rsidRPr="00916D74">
        <w:rPr>
          <w:w w:val="105"/>
          <w:sz w:val="24"/>
          <w:szCs w:val="24"/>
        </w:rPr>
        <w:t>epidemic</w:t>
      </w:r>
      <w:r w:rsidRPr="00916D74">
        <w:rPr>
          <w:spacing w:val="-13"/>
          <w:w w:val="105"/>
          <w:sz w:val="24"/>
          <w:szCs w:val="24"/>
        </w:rPr>
        <w:t xml:space="preserve"> </w:t>
      </w:r>
      <w:r w:rsidRPr="00916D74">
        <w:rPr>
          <w:w w:val="105"/>
          <w:sz w:val="24"/>
          <w:szCs w:val="24"/>
        </w:rPr>
        <w:t>levels</w:t>
      </w:r>
      <w:r w:rsidRPr="00916D74">
        <w:rPr>
          <w:spacing w:val="-15"/>
          <w:w w:val="105"/>
          <w:sz w:val="24"/>
          <w:szCs w:val="24"/>
        </w:rPr>
        <w:t xml:space="preserve"> </w:t>
      </w:r>
      <w:r w:rsidRPr="00916D74">
        <w:rPr>
          <w:w w:val="105"/>
          <w:sz w:val="24"/>
          <w:szCs w:val="24"/>
        </w:rPr>
        <w:t>locally</w:t>
      </w:r>
      <w:r w:rsidRPr="00916D74">
        <w:rPr>
          <w:spacing w:val="-11"/>
          <w:w w:val="105"/>
          <w:sz w:val="24"/>
          <w:szCs w:val="24"/>
        </w:rPr>
        <w:t xml:space="preserve"> </w:t>
      </w:r>
      <w:r w:rsidRPr="00916D74">
        <w:rPr>
          <w:w w:val="105"/>
          <w:sz w:val="24"/>
          <w:szCs w:val="24"/>
        </w:rPr>
        <w:t>and</w:t>
      </w:r>
      <w:r w:rsidR="00FD7900">
        <w:rPr>
          <w:spacing w:val="-15"/>
          <w:w w:val="105"/>
          <w:sz w:val="24"/>
          <w:szCs w:val="24"/>
        </w:rPr>
        <w:t xml:space="preserve"> </w:t>
      </w:r>
      <w:r w:rsidRPr="00916D74">
        <w:rPr>
          <w:w w:val="105"/>
          <w:sz w:val="24"/>
          <w:szCs w:val="24"/>
        </w:rPr>
        <w:t>nationally;</w:t>
      </w:r>
    </w:p>
    <w:p w:rsidR="00FD7900" w:rsidRPr="00916D74" w:rsidRDefault="00FD7900" w:rsidP="00FD7900">
      <w:pPr>
        <w:pStyle w:val="BodyText"/>
        <w:ind w:left="129" w:right="2010" w:hanging="4"/>
        <w:rPr>
          <w:sz w:val="24"/>
          <w:szCs w:val="24"/>
        </w:rPr>
      </w:pPr>
    </w:p>
    <w:p w:rsidR="00D72D54" w:rsidRPr="00916D74" w:rsidRDefault="00B906EF" w:rsidP="00916D74">
      <w:pPr>
        <w:pStyle w:val="BodyText"/>
        <w:ind w:left="124" w:right="728"/>
        <w:rPr>
          <w:sz w:val="24"/>
          <w:szCs w:val="24"/>
        </w:rPr>
      </w:pPr>
      <w:r w:rsidRPr="00916D74">
        <w:rPr>
          <w:w w:val="105"/>
          <w:sz w:val="24"/>
          <w:szCs w:val="24"/>
        </w:rPr>
        <w:t>Whereas, the Centers for Disease Control and the U.S. Dep</w:t>
      </w:r>
      <w:r w:rsidR="00FD7900">
        <w:rPr>
          <w:w w:val="105"/>
          <w:sz w:val="24"/>
          <w:szCs w:val="24"/>
        </w:rPr>
        <w:t>artment</w:t>
      </w:r>
      <w:r w:rsidRPr="00916D74">
        <w:rPr>
          <w:w w:val="105"/>
          <w:sz w:val="24"/>
          <w:szCs w:val="24"/>
        </w:rPr>
        <w:t xml:space="preserve"> of Health and Human Services, Office of Surgeon General has found that vaping products are unsafe for kids and teens;</w:t>
      </w:r>
    </w:p>
    <w:p w:rsidR="00D72D54" w:rsidRPr="00916D74" w:rsidRDefault="00D72D54" w:rsidP="00916D74">
      <w:pPr>
        <w:pStyle w:val="BodyText"/>
        <w:rPr>
          <w:sz w:val="24"/>
          <w:szCs w:val="24"/>
        </w:rPr>
      </w:pPr>
    </w:p>
    <w:p w:rsidR="00D72D54" w:rsidRPr="00916D74" w:rsidRDefault="00B906EF" w:rsidP="00916D74">
      <w:pPr>
        <w:pStyle w:val="BodyText"/>
        <w:ind w:left="119" w:right="329" w:firstLine="9"/>
        <w:rPr>
          <w:sz w:val="24"/>
          <w:szCs w:val="24"/>
        </w:rPr>
      </w:pPr>
      <w:r w:rsidRPr="00916D74">
        <w:rPr>
          <w:w w:val="105"/>
          <w:sz w:val="24"/>
          <w:szCs w:val="24"/>
        </w:rPr>
        <w:t>Whereas, nicotine use by school-aged people likely increases the risk of nicotine addiction when they become adults;</w:t>
      </w:r>
    </w:p>
    <w:p w:rsidR="00D72D54" w:rsidRPr="00916D74" w:rsidRDefault="00D72D54" w:rsidP="00916D74">
      <w:pPr>
        <w:pStyle w:val="BodyText"/>
        <w:rPr>
          <w:sz w:val="24"/>
          <w:szCs w:val="24"/>
        </w:rPr>
      </w:pPr>
    </w:p>
    <w:p w:rsidR="00D72D54" w:rsidRPr="00916D74" w:rsidRDefault="00B906EF" w:rsidP="00916D74">
      <w:pPr>
        <w:pStyle w:val="BodyText"/>
        <w:ind w:left="124"/>
        <w:rPr>
          <w:sz w:val="24"/>
          <w:szCs w:val="24"/>
        </w:rPr>
      </w:pPr>
      <w:r w:rsidRPr="00916D74">
        <w:rPr>
          <w:w w:val="105"/>
          <w:sz w:val="24"/>
          <w:szCs w:val="24"/>
        </w:rPr>
        <w:t>Whereas, the marketing practices of JUUL and similar companies have targeted kids and teens;</w:t>
      </w:r>
    </w:p>
    <w:p w:rsidR="00D72D54" w:rsidRPr="00916D74" w:rsidRDefault="00D72D54" w:rsidP="00916D74">
      <w:pPr>
        <w:pStyle w:val="BodyText"/>
        <w:rPr>
          <w:sz w:val="24"/>
          <w:szCs w:val="24"/>
        </w:rPr>
      </w:pPr>
    </w:p>
    <w:p w:rsidR="00D72D54" w:rsidRPr="00916D74" w:rsidRDefault="00B906EF" w:rsidP="00916D74">
      <w:pPr>
        <w:pStyle w:val="BodyText"/>
        <w:ind w:left="115" w:right="411" w:firstLine="3"/>
        <w:rPr>
          <w:sz w:val="24"/>
          <w:szCs w:val="24"/>
        </w:rPr>
      </w:pPr>
      <w:r w:rsidRPr="00916D74">
        <w:rPr>
          <w:w w:val="105"/>
          <w:sz w:val="24"/>
          <w:szCs w:val="24"/>
        </w:rPr>
        <w:t>Whereas, on September 9, 2019, the U.S. Food and Drug Administration sent JUUL a warning letter alleging improper marketing practices;</w:t>
      </w:r>
    </w:p>
    <w:p w:rsidR="00D72D54" w:rsidRPr="00916D74" w:rsidRDefault="00D72D54" w:rsidP="00916D74">
      <w:pPr>
        <w:pStyle w:val="BodyText"/>
        <w:rPr>
          <w:sz w:val="24"/>
          <w:szCs w:val="24"/>
        </w:rPr>
      </w:pPr>
    </w:p>
    <w:p w:rsidR="00D72D54" w:rsidRPr="00916D74" w:rsidRDefault="00B906EF" w:rsidP="00916D74">
      <w:pPr>
        <w:pStyle w:val="BodyText"/>
        <w:ind w:left="118" w:right="494" w:firstLine="5"/>
        <w:rPr>
          <w:sz w:val="24"/>
          <w:szCs w:val="24"/>
        </w:rPr>
      </w:pPr>
      <w:r w:rsidRPr="00916D74">
        <w:rPr>
          <w:w w:val="105"/>
          <w:sz w:val="24"/>
          <w:szCs w:val="24"/>
        </w:rPr>
        <w:t xml:space="preserve">Whereas, </w:t>
      </w:r>
      <w:r w:rsidR="00924B39">
        <w:rPr>
          <w:w w:val="105"/>
          <w:sz w:val="24"/>
          <w:szCs w:val="24"/>
        </w:rPr>
        <w:t>BCS</w:t>
      </w:r>
      <w:r w:rsidRPr="00916D74">
        <w:rPr>
          <w:w w:val="105"/>
          <w:sz w:val="24"/>
          <w:szCs w:val="24"/>
        </w:rPr>
        <w:t xml:space="preserve"> and its employees spend a significant amount of time and resources disciplining students for possession and use of vaping products;</w:t>
      </w:r>
    </w:p>
    <w:p w:rsidR="00D72D54" w:rsidRPr="00916D74" w:rsidRDefault="00D72D54" w:rsidP="00916D74">
      <w:pPr>
        <w:pStyle w:val="BodyText"/>
        <w:rPr>
          <w:sz w:val="24"/>
          <w:szCs w:val="24"/>
        </w:rPr>
      </w:pPr>
    </w:p>
    <w:p w:rsidR="00D72D54" w:rsidRPr="00916D74" w:rsidRDefault="00B906EF" w:rsidP="00916D74">
      <w:pPr>
        <w:pStyle w:val="BodyText"/>
        <w:ind w:left="118" w:firstLine="5"/>
        <w:rPr>
          <w:sz w:val="24"/>
          <w:szCs w:val="24"/>
        </w:rPr>
      </w:pPr>
      <w:r w:rsidRPr="00916D74">
        <w:rPr>
          <w:sz w:val="24"/>
          <w:szCs w:val="24"/>
        </w:rPr>
        <w:t xml:space="preserve">Whereas, </w:t>
      </w:r>
      <w:r w:rsidR="00924B39">
        <w:rPr>
          <w:sz w:val="24"/>
          <w:szCs w:val="24"/>
        </w:rPr>
        <w:t>BCS</w:t>
      </w:r>
      <w:r w:rsidRPr="00916D74">
        <w:rPr>
          <w:sz w:val="24"/>
          <w:szCs w:val="24"/>
        </w:rPr>
        <w:t xml:space="preserve"> and its employees spend a significant amount of time and resources providing counseling and educational services to students related to the use of vaping products;</w:t>
      </w:r>
    </w:p>
    <w:p w:rsidR="00D72D54" w:rsidRPr="00916D74" w:rsidRDefault="00D72D54" w:rsidP="00916D74">
      <w:pPr>
        <w:pStyle w:val="BodyText"/>
        <w:rPr>
          <w:sz w:val="24"/>
          <w:szCs w:val="24"/>
        </w:rPr>
      </w:pPr>
    </w:p>
    <w:p w:rsidR="00D72D54" w:rsidRPr="00916D74" w:rsidRDefault="00B906EF" w:rsidP="00916D74">
      <w:pPr>
        <w:pStyle w:val="BodyText"/>
        <w:ind w:left="114" w:right="1034" w:firstLine="5"/>
        <w:rPr>
          <w:sz w:val="24"/>
          <w:szCs w:val="24"/>
        </w:rPr>
      </w:pPr>
      <w:r w:rsidRPr="00916D74">
        <w:rPr>
          <w:w w:val="105"/>
          <w:sz w:val="24"/>
          <w:szCs w:val="24"/>
        </w:rPr>
        <w:t>Whereas, the use and possession of vaping products by students causes a significant interruption of the educational process;</w:t>
      </w:r>
    </w:p>
    <w:p w:rsidR="00D72D54" w:rsidRPr="00916D74" w:rsidRDefault="00D72D54" w:rsidP="00916D74">
      <w:pPr>
        <w:pStyle w:val="BodyText"/>
        <w:rPr>
          <w:sz w:val="24"/>
          <w:szCs w:val="24"/>
        </w:rPr>
      </w:pPr>
    </w:p>
    <w:p w:rsidR="00D72D54" w:rsidRPr="00916D74" w:rsidRDefault="00B906EF" w:rsidP="00916D74">
      <w:pPr>
        <w:pStyle w:val="BodyText"/>
        <w:ind w:left="118" w:right="358"/>
        <w:rPr>
          <w:sz w:val="24"/>
          <w:szCs w:val="24"/>
        </w:rPr>
      </w:pPr>
      <w:r w:rsidRPr="00916D74">
        <w:rPr>
          <w:w w:val="105"/>
          <w:sz w:val="24"/>
          <w:szCs w:val="24"/>
        </w:rPr>
        <w:t xml:space="preserve">Whereas, </w:t>
      </w:r>
      <w:r w:rsidR="00924B39">
        <w:rPr>
          <w:w w:val="105"/>
          <w:sz w:val="24"/>
          <w:szCs w:val="24"/>
        </w:rPr>
        <w:t>BCS</w:t>
      </w:r>
      <w:r w:rsidRPr="00916D74">
        <w:rPr>
          <w:w w:val="105"/>
          <w:sz w:val="24"/>
          <w:szCs w:val="24"/>
        </w:rPr>
        <w:t xml:space="preserve"> believes it is entitled to compensation for its eff</w:t>
      </w:r>
      <w:r w:rsidR="00FD7900">
        <w:rPr>
          <w:w w:val="105"/>
          <w:sz w:val="24"/>
          <w:szCs w:val="24"/>
        </w:rPr>
        <w:t>orts</w:t>
      </w:r>
      <w:r w:rsidRPr="00916D74">
        <w:rPr>
          <w:w w:val="105"/>
          <w:sz w:val="24"/>
          <w:szCs w:val="24"/>
        </w:rPr>
        <w:t xml:space="preserve"> and resources expended to combat vaping by its students;</w:t>
      </w:r>
    </w:p>
    <w:p w:rsidR="00D72D54" w:rsidRPr="00916D74" w:rsidRDefault="00D72D54" w:rsidP="00916D74">
      <w:pPr>
        <w:pStyle w:val="BodyText"/>
        <w:rPr>
          <w:sz w:val="24"/>
          <w:szCs w:val="24"/>
        </w:rPr>
      </w:pPr>
    </w:p>
    <w:p w:rsidR="00D72D54" w:rsidRPr="00916D74" w:rsidRDefault="00B906EF" w:rsidP="00916D74">
      <w:pPr>
        <w:pStyle w:val="BodyText"/>
        <w:ind w:left="118" w:right="580"/>
        <w:rPr>
          <w:sz w:val="24"/>
          <w:szCs w:val="24"/>
        </w:rPr>
      </w:pPr>
      <w:r w:rsidRPr="00916D74">
        <w:rPr>
          <w:w w:val="105"/>
          <w:sz w:val="24"/>
          <w:szCs w:val="24"/>
        </w:rPr>
        <w:t xml:space="preserve">Whereas, </w:t>
      </w:r>
      <w:r w:rsidR="00924B39">
        <w:rPr>
          <w:w w:val="105"/>
          <w:sz w:val="24"/>
          <w:szCs w:val="24"/>
        </w:rPr>
        <w:t>BCS</w:t>
      </w:r>
      <w:r w:rsidRPr="00916D74">
        <w:rPr>
          <w:w w:val="105"/>
          <w:sz w:val="24"/>
          <w:szCs w:val="24"/>
        </w:rPr>
        <w:t xml:space="preserve"> believes it is entitled to compensation for the interruption of the educational process caused by vaping manufactures and distributors;</w:t>
      </w:r>
    </w:p>
    <w:p w:rsidR="00D72D54" w:rsidRPr="00916D74" w:rsidRDefault="00D72D54" w:rsidP="00916D74">
      <w:pPr>
        <w:pStyle w:val="BodyText"/>
        <w:rPr>
          <w:sz w:val="24"/>
          <w:szCs w:val="24"/>
        </w:rPr>
      </w:pPr>
    </w:p>
    <w:p w:rsidR="00D72D54" w:rsidRPr="00916D74" w:rsidRDefault="00B906EF" w:rsidP="00916D74">
      <w:pPr>
        <w:pStyle w:val="BodyText"/>
        <w:ind w:left="114"/>
        <w:rPr>
          <w:sz w:val="24"/>
          <w:szCs w:val="24"/>
        </w:rPr>
      </w:pPr>
      <w:r w:rsidRPr="00916D74">
        <w:rPr>
          <w:w w:val="105"/>
          <w:sz w:val="24"/>
          <w:szCs w:val="24"/>
        </w:rPr>
        <w:t xml:space="preserve">Whereas, </w:t>
      </w:r>
      <w:r w:rsidR="00924B39">
        <w:rPr>
          <w:w w:val="105"/>
          <w:sz w:val="24"/>
          <w:szCs w:val="24"/>
        </w:rPr>
        <w:t>BCS</w:t>
      </w:r>
      <w:r w:rsidRPr="00916D74">
        <w:rPr>
          <w:w w:val="105"/>
          <w:sz w:val="24"/>
          <w:szCs w:val="24"/>
        </w:rPr>
        <w:t xml:space="preserve"> desires to reduce the number of its students who use vaping products;</w:t>
      </w:r>
    </w:p>
    <w:p w:rsidR="00D72D54" w:rsidRPr="00916D74" w:rsidRDefault="00D72D54" w:rsidP="00916D74">
      <w:pPr>
        <w:pStyle w:val="BodyText"/>
        <w:rPr>
          <w:sz w:val="24"/>
          <w:szCs w:val="24"/>
        </w:rPr>
      </w:pPr>
    </w:p>
    <w:p w:rsidR="00D72D54" w:rsidRPr="00916D74" w:rsidRDefault="00B906EF" w:rsidP="00916D74">
      <w:pPr>
        <w:pStyle w:val="BodyText"/>
        <w:ind w:left="114"/>
        <w:rPr>
          <w:sz w:val="24"/>
          <w:szCs w:val="24"/>
        </w:rPr>
      </w:pPr>
      <w:r w:rsidRPr="00916D74">
        <w:rPr>
          <w:w w:val="105"/>
          <w:sz w:val="24"/>
          <w:szCs w:val="24"/>
        </w:rPr>
        <w:t xml:space="preserve">Whereas, </w:t>
      </w:r>
      <w:r w:rsidR="00924B39">
        <w:rPr>
          <w:w w:val="105"/>
          <w:sz w:val="24"/>
          <w:szCs w:val="24"/>
        </w:rPr>
        <w:t>BCS</w:t>
      </w:r>
      <w:r w:rsidRPr="00916D74">
        <w:rPr>
          <w:w w:val="105"/>
          <w:sz w:val="24"/>
          <w:szCs w:val="24"/>
        </w:rPr>
        <w:t xml:space="preserve"> desires to stop JUUL and similar companies from marketing vaping products to its students;</w:t>
      </w:r>
    </w:p>
    <w:p w:rsidR="00D72D54" w:rsidRPr="00916D74" w:rsidRDefault="00D72D54" w:rsidP="00916D74">
      <w:pPr>
        <w:pStyle w:val="BodyText"/>
        <w:rPr>
          <w:sz w:val="24"/>
          <w:szCs w:val="24"/>
        </w:rPr>
      </w:pPr>
    </w:p>
    <w:p w:rsidR="00B04800" w:rsidRDefault="00B906EF" w:rsidP="00916D74">
      <w:pPr>
        <w:pStyle w:val="BodyText"/>
        <w:ind w:left="109" w:right="262" w:firstLine="5"/>
        <w:rPr>
          <w:w w:val="105"/>
          <w:sz w:val="24"/>
          <w:szCs w:val="24"/>
        </w:rPr>
      </w:pPr>
      <w:bookmarkStart w:id="1" w:name="_Hlk29302173"/>
      <w:r w:rsidRPr="00916D74">
        <w:rPr>
          <w:w w:val="105"/>
          <w:sz w:val="24"/>
          <w:szCs w:val="24"/>
        </w:rPr>
        <w:t xml:space="preserve">Whereas, </w:t>
      </w:r>
      <w:r w:rsidR="00924B39">
        <w:rPr>
          <w:w w:val="105"/>
          <w:sz w:val="24"/>
          <w:szCs w:val="24"/>
        </w:rPr>
        <w:t>BCS</w:t>
      </w:r>
      <w:r w:rsidRPr="00916D74">
        <w:rPr>
          <w:w w:val="105"/>
          <w:sz w:val="24"/>
          <w:szCs w:val="24"/>
        </w:rPr>
        <w:t xml:space="preserve"> has undertaken significant efforts to combat the rise in student vaping, including </w:t>
      </w:r>
    </w:p>
    <w:p w:rsidR="00D72D54" w:rsidRPr="00916D74" w:rsidRDefault="00B906EF" w:rsidP="00916D74">
      <w:pPr>
        <w:pStyle w:val="BodyText"/>
        <w:ind w:left="109" w:right="262" w:firstLine="5"/>
        <w:rPr>
          <w:sz w:val="24"/>
          <w:szCs w:val="24"/>
        </w:rPr>
      </w:pPr>
      <w:r w:rsidRPr="00916D74">
        <w:rPr>
          <w:w w:val="105"/>
          <w:sz w:val="24"/>
          <w:szCs w:val="24"/>
        </w:rPr>
        <w:t>various</w:t>
      </w:r>
      <w:r w:rsidRPr="00916D74">
        <w:rPr>
          <w:spacing w:val="-3"/>
          <w:w w:val="105"/>
          <w:sz w:val="24"/>
          <w:szCs w:val="24"/>
        </w:rPr>
        <w:t xml:space="preserve"> </w:t>
      </w:r>
      <w:r w:rsidRPr="00916D74">
        <w:rPr>
          <w:w w:val="105"/>
          <w:sz w:val="24"/>
          <w:szCs w:val="24"/>
        </w:rPr>
        <w:t>educational and</w:t>
      </w:r>
      <w:r w:rsidRPr="00916D74">
        <w:rPr>
          <w:spacing w:val="-8"/>
          <w:w w:val="105"/>
          <w:sz w:val="24"/>
          <w:szCs w:val="24"/>
        </w:rPr>
        <w:t xml:space="preserve"> </w:t>
      </w:r>
      <w:r w:rsidRPr="00916D74">
        <w:rPr>
          <w:w w:val="105"/>
          <w:sz w:val="24"/>
          <w:szCs w:val="24"/>
        </w:rPr>
        <w:t>awareness</w:t>
      </w:r>
      <w:r w:rsidRPr="00916D74">
        <w:rPr>
          <w:spacing w:val="-6"/>
          <w:w w:val="105"/>
          <w:sz w:val="24"/>
          <w:szCs w:val="24"/>
        </w:rPr>
        <w:t xml:space="preserve"> </w:t>
      </w:r>
      <w:r w:rsidRPr="00916D74">
        <w:rPr>
          <w:w w:val="105"/>
          <w:sz w:val="24"/>
          <w:szCs w:val="24"/>
        </w:rPr>
        <w:t>events;</w:t>
      </w:r>
      <w:r w:rsidRPr="00916D74">
        <w:rPr>
          <w:spacing w:val="-8"/>
          <w:w w:val="105"/>
          <w:sz w:val="24"/>
          <w:szCs w:val="24"/>
        </w:rPr>
        <w:t xml:space="preserve"> </w:t>
      </w:r>
      <w:r w:rsidRPr="00916D74">
        <w:rPr>
          <w:w w:val="105"/>
          <w:sz w:val="24"/>
          <w:szCs w:val="24"/>
        </w:rPr>
        <w:t>and</w:t>
      </w:r>
    </w:p>
    <w:bookmarkEnd w:id="1"/>
    <w:p w:rsidR="00D72D54" w:rsidRPr="00916D74" w:rsidRDefault="00B906EF" w:rsidP="00916D74">
      <w:pPr>
        <w:pStyle w:val="BodyText"/>
        <w:ind w:left="2681" w:right="2746"/>
        <w:jc w:val="center"/>
        <w:rPr>
          <w:sz w:val="24"/>
          <w:szCs w:val="24"/>
        </w:rPr>
      </w:pPr>
      <w:r w:rsidRPr="00916D74">
        <w:rPr>
          <w:sz w:val="24"/>
          <w:szCs w:val="24"/>
        </w:rPr>
        <w:t>Page 1 of 2</w:t>
      </w:r>
    </w:p>
    <w:p w:rsidR="00D72D54" w:rsidRPr="00916D74" w:rsidRDefault="00D72D54" w:rsidP="00916D74">
      <w:pPr>
        <w:jc w:val="center"/>
        <w:rPr>
          <w:sz w:val="24"/>
          <w:szCs w:val="24"/>
        </w:rPr>
        <w:sectPr w:rsidR="00D72D54" w:rsidRPr="00916D74">
          <w:type w:val="continuous"/>
          <w:pgSz w:w="12240" w:h="15840"/>
          <w:pgMar w:top="1020" w:right="580" w:bottom="280" w:left="560" w:header="720" w:footer="720" w:gutter="0"/>
          <w:cols w:space="720"/>
        </w:sectPr>
      </w:pPr>
    </w:p>
    <w:p w:rsidR="00D72D54" w:rsidRPr="00916D74" w:rsidRDefault="00B906EF" w:rsidP="00916D74">
      <w:pPr>
        <w:pStyle w:val="BodyText"/>
        <w:ind w:left="162" w:right="262" w:firstLine="5"/>
        <w:rPr>
          <w:sz w:val="24"/>
          <w:szCs w:val="24"/>
        </w:rPr>
      </w:pPr>
      <w:r w:rsidRPr="00916D74">
        <w:rPr>
          <w:w w:val="105"/>
          <w:sz w:val="24"/>
          <w:szCs w:val="24"/>
        </w:rPr>
        <w:lastRenderedPageBreak/>
        <w:t xml:space="preserve">Whereas, the </w:t>
      </w:r>
      <w:r w:rsidR="00924B39">
        <w:rPr>
          <w:w w:val="105"/>
          <w:sz w:val="24"/>
          <w:szCs w:val="24"/>
        </w:rPr>
        <w:t>Boone</w:t>
      </w:r>
      <w:r w:rsidRPr="00916D74">
        <w:rPr>
          <w:w w:val="105"/>
          <w:sz w:val="24"/>
          <w:szCs w:val="24"/>
        </w:rPr>
        <w:t xml:space="preserve"> County Board of Education (</w:t>
      </w:r>
      <w:r w:rsidR="00924B39">
        <w:rPr>
          <w:w w:val="105"/>
          <w:sz w:val="24"/>
          <w:szCs w:val="24"/>
        </w:rPr>
        <w:t>B</w:t>
      </w:r>
      <w:r w:rsidRPr="00916D74">
        <w:rPr>
          <w:w w:val="105"/>
          <w:sz w:val="24"/>
          <w:szCs w:val="24"/>
        </w:rPr>
        <w:t>CBE) has</w:t>
      </w:r>
      <w:r w:rsidR="00972ED3">
        <w:rPr>
          <w:w w:val="105"/>
          <w:sz w:val="24"/>
          <w:szCs w:val="24"/>
        </w:rPr>
        <w:t xml:space="preserve"> determined t</w:t>
      </w:r>
      <w:r w:rsidRPr="00916D74">
        <w:rPr>
          <w:w w:val="105"/>
          <w:sz w:val="24"/>
          <w:szCs w:val="24"/>
        </w:rPr>
        <w:t xml:space="preserve">hat </w:t>
      </w:r>
      <w:r w:rsidR="00924B39">
        <w:rPr>
          <w:w w:val="105"/>
          <w:sz w:val="24"/>
          <w:szCs w:val="24"/>
        </w:rPr>
        <w:t>BCS</w:t>
      </w:r>
      <w:r w:rsidRPr="00916D74">
        <w:rPr>
          <w:w w:val="105"/>
          <w:sz w:val="24"/>
          <w:szCs w:val="24"/>
        </w:rPr>
        <w:t xml:space="preserve"> has the responsibility to protect its students and take legal action against manufactures, distributors and sellers of electronic cigarettes and vaping products.</w:t>
      </w:r>
    </w:p>
    <w:p w:rsidR="00D72D54" w:rsidRPr="00916D74" w:rsidRDefault="00D72D54" w:rsidP="00916D74">
      <w:pPr>
        <w:pStyle w:val="BodyText"/>
        <w:rPr>
          <w:sz w:val="24"/>
          <w:szCs w:val="24"/>
        </w:rPr>
      </w:pPr>
    </w:p>
    <w:p w:rsidR="00D72D54" w:rsidRPr="00916D74" w:rsidRDefault="00B906EF" w:rsidP="00916D74">
      <w:pPr>
        <w:pStyle w:val="BodyText"/>
        <w:ind w:left="157" w:right="118" w:firstLine="1"/>
        <w:rPr>
          <w:sz w:val="24"/>
          <w:szCs w:val="24"/>
        </w:rPr>
      </w:pPr>
      <w:r w:rsidRPr="00916D74">
        <w:rPr>
          <w:w w:val="105"/>
          <w:sz w:val="24"/>
          <w:szCs w:val="24"/>
        </w:rPr>
        <w:t>NOW,</w:t>
      </w:r>
      <w:r w:rsidRPr="00916D74">
        <w:rPr>
          <w:spacing w:val="-3"/>
          <w:w w:val="105"/>
          <w:sz w:val="24"/>
          <w:szCs w:val="24"/>
        </w:rPr>
        <w:t xml:space="preserve"> </w:t>
      </w:r>
      <w:r w:rsidRPr="00916D74">
        <w:rPr>
          <w:w w:val="105"/>
          <w:sz w:val="24"/>
          <w:szCs w:val="24"/>
        </w:rPr>
        <w:t>therefore,</w:t>
      </w:r>
      <w:r w:rsidRPr="00916D74">
        <w:rPr>
          <w:spacing w:val="3"/>
          <w:w w:val="105"/>
          <w:sz w:val="24"/>
          <w:szCs w:val="24"/>
        </w:rPr>
        <w:t xml:space="preserve"> </w:t>
      </w:r>
      <w:r w:rsidRPr="00916D74">
        <w:rPr>
          <w:w w:val="105"/>
          <w:sz w:val="24"/>
          <w:szCs w:val="24"/>
        </w:rPr>
        <w:t>be</w:t>
      </w:r>
      <w:r w:rsidRPr="00916D74">
        <w:rPr>
          <w:spacing w:val="-9"/>
          <w:w w:val="105"/>
          <w:sz w:val="24"/>
          <w:szCs w:val="24"/>
        </w:rPr>
        <w:t xml:space="preserve"> </w:t>
      </w:r>
      <w:r w:rsidRPr="00916D74">
        <w:rPr>
          <w:w w:val="105"/>
          <w:sz w:val="24"/>
          <w:szCs w:val="24"/>
        </w:rPr>
        <w:t>it</w:t>
      </w:r>
      <w:r w:rsidRPr="00916D74">
        <w:rPr>
          <w:spacing w:val="-9"/>
          <w:w w:val="105"/>
          <w:sz w:val="24"/>
          <w:szCs w:val="24"/>
        </w:rPr>
        <w:t xml:space="preserve"> </w:t>
      </w:r>
      <w:r w:rsidRPr="00916D74">
        <w:rPr>
          <w:w w:val="105"/>
          <w:sz w:val="24"/>
          <w:szCs w:val="24"/>
        </w:rPr>
        <w:t>resolved</w:t>
      </w:r>
      <w:r w:rsidRPr="00916D74">
        <w:rPr>
          <w:spacing w:val="2"/>
          <w:w w:val="105"/>
          <w:sz w:val="24"/>
          <w:szCs w:val="24"/>
        </w:rPr>
        <w:t xml:space="preserve"> </w:t>
      </w:r>
      <w:r w:rsidRPr="00916D74">
        <w:rPr>
          <w:w w:val="105"/>
          <w:sz w:val="24"/>
          <w:szCs w:val="24"/>
        </w:rPr>
        <w:t>by</w:t>
      </w:r>
      <w:r w:rsidRPr="00916D74">
        <w:rPr>
          <w:spacing w:val="-8"/>
          <w:w w:val="105"/>
          <w:sz w:val="24"/>
          <w:szCs w:val="24"/>
        </w:rPr>
        <w:t xml:space="preserve"> </w:t>
      </w:r>
      <w:r w:rsidRPr="00916D74">
        <w:rPr>
          <w:w w:val="105"/>
          <w:sz w:val="24"/>
          <w:szCs w:val="24"/>
        </w:rPr>
        <w:t>the</w:t>
      </w:r>
      <w:r w:rsidRPr="00916D74">
        <w:rPr>
          <w:spacing w:val="-7"/>
          <w:w w:val="105"/>
          <w:sz w:val="24"/>
          <w:szCs w:val="24"/>
        </w:rPr>
        <w:t xml:space="preserve"> </w:t>
      </w:r>
      <w:r w:rsidR="00924B39">
        <w:rPr>
          <w:w w:val="105"/>
          <w:sz w:val="24"/>
          <w:szCs w:val="24"/>
        </w:rPr>
        <w:t>B</w:t>
      </w:r>
      <w:r w:rsidR="0012096E">
        <w:rPr>
          <w:w w:val="105"/>
          <w:sz w:val="24"/>
          <w:szCs w:val="24"/>
        </w:rPr>
        <w:t>CBE</w:t>
      </w:r>
      <w:r w:rsidRPr="00916D74">
        <w:rPr>
          <w:spacing w:val="-8"/>
          <w:w w:val="105"/>
          <w:sz w:val="24"/>
          <w:szCs w:val="24"/>
        </w:rPr>
        <w:t xml:space="preserve"> </w:t>
      </w:r>
      <w:r w:rsidRPr="00916D74">
        <w:rPr>
          <w:w w:val="105"/>
          <w:sz w:val="24"/>
          <w:szCs w:val="24"/>
        </w:rPr>
        <w:t>that</w:t>
      </w:r>
      <w:r w:rsidRPr="00916D74">
        <w:rPr>
          <w:spacing w:val="-2"/>
          <w:w w:val="105"/>
          <w:sz w:val="24"/>
          <w:szCs w:val="24"/>
        </w:rPr>
        <w:t xml:space="preserve"> </w:t>
      </w:r>
      <w:r w:rsidRPr="00916D74">
        <w:rPr>
          <w:w w:val="105"/>
          <w:sz w:val="24"/>
          <w:szCs w:val="24"/>
        </w:rPr>
        <w:t>it</w:t>
      </w:r>
      <w:r w:rsidRPr="00916D74">
        <w:rPr>
          <w:spacing w:val="-10"/>
          <w:w w:val="105"/>
          <w:sz w:val="24"/>
          <w:szCs w:val="24"/>
        </w:rPr>
        <w:t xml:space="preserve"> </w:t>
      </w:r>
      <w:r w:rsidRPr="00916D74">
        <w:rPr>
          <w:w w:val="105"/>
          <w:sz w:val="24"/>
          <w:szCs w:val="24"/>
        </w:rPr>
        <w:t>authorizes</w:t>
      </w:r>
      <w:r w:rsidRPr="00916D74">
        <w:rPr>
          <w:spacing w:val="-2"/>
          <w:w w:val="105"/>
          <w:sz w:val="24"/>
          <w:szCs w:val="24"/>
        </w:rPr>
        <w:t xml:space="preserve"> </w:t>
      </w:r>
      <w:r w:rsidRPr="00916D74">
        <w:rPr>
          <w:w w:val="105"/>
          <w:sz w:val="24"/>
          <w:szCs w:val="24"/>
        </w:rPr>
        <w:t>attorney Ronald</w:t>
      </w:r>
      <w:r w:rsidRPr="00916D74">
        <w:rPr>
          <w:spacing w:val="5"/>
          <w:w w:val="105"/>
          <w:sz w:val="24"/>
          <w:szCs w:val="24"/>
        </w:rPr>
        <w:t xml:space="preserve"> </w:t>
      </w:r>
      <w:r w:rsidRPr="00916D74">
        <w:rPr>
          <w:w w:val="105"/>
          <w:sz w:val="24"/>
          <w:szCs w:val="24"/>
        </w:rPr>
        <w:t>Johnson,</w:t>
      </w:r>
      <w:r w:rsidRPr="00916D74">
        <w:rPr>
          <w:spacing w:val="2"/>
          <w:w w:val="105"/>
          <w:sz w:val="24"/>
          <w:szCs w:val="24"/>
        </w:rPr>
        <w:t xml:space="preserve"> </w:t>
      </w:r>
      <w:r w:rsidRPr="00916D74">
        <w:rPr>
          <w:w w:val="105"/>
          <w:sz w:val="24"/>
          <w:szCs w:val="24"/>
        </w:rPr>
        <w:t>and</w:t>
      </w:r>
      <w:r w:rsidRPr="00916D74">
        <w:rPr>
          <w:spacing w:val="-3"/>
          <w:w w:val="105"/>
          <w:sz w:val="24"/>
          <w:szCs w:val="24"/>
        </w:rPr>
        <w:t xml:space="preserve"> </w:t>
      </w:r>
      <w:r w:rsidRPr="00916D74">
        <w:rPr>
          <w:w w:val="105"/>
          <w:sz w:val="24"/>
          <w:szCs w:val="24"/>
        </w:rPr>
        <w:t>his</w:t>
      </w:r>
      <w:r w:rsidRPr="00916D74">
        <w:rPr>
          <w:spacing w:val="-10"/>
          <w:w w:val="105"/>
          <w:sz w:val="24"/>
          <w:szCs w:val="24"/>
        </w:rPr>
        <w:t xml:space="preserve"> </w:t>
      </w:r>
      <w:r w:rsidRPr="00916D74">
        <w:rPr>
          <w:w w:val="105"/>
          <w:sz w:val="24"/>
          <w:szCs w:val="24"/>
        </w:rPr>
        <w:t>law</w:t>
      </w:r>
      <w:r w:rsidRPr="00916D74">
        <w:rPr>
          <w:spacing w:val="-14"/>
          <w:w w:val="105"/>
          <w:sz w:val="24"/>
          <w:szCs w:val="24"/>
        </w:rPr>
        <w:t xml:space="preserve"> </w:t>
      </w:r>
      <w:r w:rsidRPr="00916D74">
        <w:rPr>
          <w:w w:val="105"/>
          <w:sz w:val="24"/>
          <w:szCs w:val="24"/>
        </w:rPr>
        <w:t>film,</w:t>
      </w:r>
      <w:r w:rsidRPr="00916D74">
        <w:rPr>
          <w:spacing w:val="-5"/>
          <w:w w:val="105"/>
          <w:sz w:val="24"/>
          <w:szCs w:val="24"/>
        </w:rPr>
        <w:t xml:space="preserve"> </w:t>
      </w:r>
      <w:r w:rsidRPr="00916D74">
        <w:rPr>
          <w:w w:val="105"/>
          <w:sz w:val="24"/>
          <w:szCs w:val="24"/>
        </w:rPr>
        <w:t xml:space="preserve">Hendy Johnson Vaughn &amp; Emery of Louisville, Kentucky to file a civil action against any appropriate parties to compensate </w:t>
      </w:r>
      <w:r w:rsidR="00924B39">
        <w:rPr>
          <w:w w:val="105"/>
          <w:sz w:val="24"/>
          <w:szCs w:val="24"/>
        </w:rPr>
        <w:t>BCS</w:t>
      </w:r>
      <w:r w:rsidRPr="00916D74">
        <w:rPr>
          <w:w w:val="105"/>
          <w:sz w:val="24"/>
          <w:szCs w:val="24"/>
        </w:rPr>
        <w:t xml:space="preserve"> for damages suffered by </w:t>
      </w:r>
      <w:r w:rsidR="00924B39">
        <w:rPr>
          <w:w w:val="105"/>
          <w:sz w:val="24"/>
          <w:szCs w:val="24"/>
        </w:rPr>
        <w:t>BCS</w:t>
      </w:r>
      <w:r w:rsidRPr="00916D74">
        <w:rPr>
          <w:w w:val="105"/>
          <w:sz w:val="24"/>
          <w:szCs w:val="24"/>
        </w:rPr>
        <w:t xml:space="preserve">, and its students, as a result of the manufacture, marketing, sale and use of electronic cigarettes and/or vaping products, and to seek any other appropriate relief; including injunctive relief, to protect </w:t>
      </w:r>
      <w:r w:rsidR="00924B39">
        <w:rPr>
          <w:w w:val="105"/>
          <w:sz w:val="24"/>
          <w:szCs w:val="24"/>
        </w:rPr>
        <w:t>BCS</w:t>
      </w:r>
      <w:r w:rsidRPr="00916D74">
        <w:rPr>
          <w:w w:val="105"/>
          <w:sz w:val="24"/>
          <w:szCs w:val="24"/>
        </w:rPr>
        <w:t xml:space="preserve"> students from vaping manufacturers and distributors. The </w:t>
      </w:r>
      <w:r w:rsidR="00924B39">
        <w:rPr>
          <w:w w:val="105"/>
          <w:sz w:val="24"/>
          <w:szCs w:val="24"/>
        </w:rPr>
        <w:t>B</w:t>
      </w:r>
      <w:r w:rsidRPr="00916D74">
        <w:rPr>
          <w:w w:val="105"/>
          <w:sz w:val="24"/>
          <w:szCs w:val="24"/>
        </w:rPr>
        <w:t xml:space="preserve">CBE further authorizes the superintendent to sign all necessary contracts and other related documents on behalf of </w:t>
      </w:r>
      <w:r w:rsidR="00924B39">
        <w:rPr>
          <w:w w:val="105"/>
          <w:sz w:val="24"/>
          <w:szCs w:val="24"/>
        </w:rPr>
        <w:t>BCS</w:t>
      </w:r>
      <w:r w:rsidRPr="00916D74">
        <w:rPr>
          <w:w w:val="105"/>
          <w:sz w:val="24"/>
          <w:szCs w:val="24"/>
        </w:rPr>
        <w:t xml:space="preserve"> in the pursuit of any civil</w:t>
      </w:r>
      <w:r w:rsidRPr="00916D74">
        <w:rPr>
          <w:spacing w:val="9"/>
          <w:w w:val="105"/>
          <w:sz w:val="24"/>
          <w:szCs w:val="24"/>
        </w:rPr>
        <w:t xml:space="preserve"> </w:t>
      </w:r>
      <w:r w:rsidRPr="00916D74">
        <w:rPr>
          <w:w w:val="105"/>
          <w:sz w:val="24"/>
          <w:szCs w:val="24"/>
        </w:rPr>
        <w:t>action.</w:t>
      </w:r>
    </w:p>
    <w:p w:rsidR="00D72D54" w:rsidRPr="00916D74" w:rsidRDefault="00D72D54" w:rsidP="00916D74">
      <w:pPr>
        <w:pStyle w:val="BodyText"/>
        <w:rPr>
          <w:sz w:val="24"/>
          <w:szCs w:val="24"/>
        </w:rPr>
      </w:pPr>
    </w:p>
    <w:p w:rsidR="00D72D54" w:rsidRPr="00916D74" w:rsidRDefault="00D72D54" w:rsidP="00916D74">
      <w:pPr>
        <w:pStyle w:val="BodyText"/>
        <w:rPr>
          <w:sz w:val="24"/>
          <w:szCs w:val="24"/>
        </w:rPr>
      </w:pPr>
    </w:p>
    <w:p w:rsidR="00D72D54" w:rsidRPr="00916D74" w:rsidRDefault="00B906EF" w:rsidP="00916D74">
      <w:pPr>
        <w:pStyle w:val="BodyText"/>
        <w:ind w:left="154"/>
        <w:rPr>
          <w:sz w:val="24"/>
          <w:szCs w:val="24"/>
        </w:rPr>
      </w:pPr>
      <w:r w:rsidRPr="00916D74">
        <w:rPr>
          <w:w w:val="105"/>
          <w:sz w:val="24"/>
          <w:szCs w:val="24"/>
        </w:rPr>
        <w:t xml:space="preserve">Adopted on </w:t>
      </w:r>
      <w:r w:rsidR="0012096E">
        <w:rPr>
          <w:w w:val="105"/>
          <w:sz w:val="24"/>
          <w:szCs w:val="24"/>
        </w:rPr>
        <w:t xml:space="preserve">January </w:t>
      </w:r>
      <w:r w:rsidR="00924B39">
        <w:rPr>
          <w:w w:val="105"/>
          <w:sz w:val="24"/>
          <w:szCs w:val="24"/>
        </w:rPr>
        <w:t xml:space="preserve">   </w:t>
      </w:r>
      <w:r w:rsidR="0012096E">
        <w:rPr>
          <w:w w:val="105"/>
          <w:sz w:val="24"/>
          <w:szCs w:val="24"/>
        </w:rPr>
        <w:t>, 2020</w:t>
      </w:r>
      <w:r w:rsidRPr="00916D74">
        <w:rPr>
          <w:w w:val="105"/>
          <w:sz w:val="24"/>
          <w:szCs w:val="24"/>
        </w:rPr>
        <w:t xml:space="preserve"> by the </w:t>
      </w:r>
      <w:r w:rsidR="00924B39">
        <w:rPr>
          <w:w w:val="105"/>
          <w:sz w:val="24"/>
          <w:szCs w:val="24"/>
        </w:rPr>
        <w:t>Boone</w:t>
      </w:r>
      <w:r w:rsidR="0012096E">
        <w:rPr>
          <w:w w:val="105"/>
          <w:sz w:val="24"/>
          <w:szCs w:val="24"/>
        </w:rPr>
        <w:t xml:space="preserve"> </w:t>
      </w:r>
      <w:r w:rsidRPr="00916D74">
        <w:rPr>
          <w:w w:val="105"/>
          <w:sz w:val="24"/>
          <w:szCs w:val="24"/>
        </w:rPr>
        <w:t>County Board of Education.</w:t>
      </w:r>
    </w:p>
    <w:p w:rsidR="00D72D54" w:rsidRPr="00916D74" w:rsidRDefault="00D72D54" w:rsidP="00916D74">
      <w:pPr>
        <w:pStyle w:val="BodyText"/>
        <w:rPr>
          <w:sz w:val="24"/>
          <w:szCs w:val="24"/>
        </w:rPr>
      </w:pPr>
    </w:p>
    <w:p w:rsidR="00D72D54" w:rsidRPr="00916D74" w:rsidRDefault="00D72D54" w:rsidP="00916D74">
      <w:pPr>
        <w:pStyle w:val="BodyText"/>
        <w:rPr>
          <w:sz w:val="24"/>
          <w:szCs w:val="24"/>
        </w:rPr>
      </w:pPr>
    </w:p>
    <w:p w:rsidR="00D72D54" w:rsidRPr="00916D74" w:rsidRDefault="00D72D54" w:rsidP="00916D74">
      <w:pPr>
        <w:pStyle w:val="BodyText"/>
        <w:rPr>
          <w:sz w:val="24"/>
          <w:szCs w:val="24"/>
        </w:rPr>
      </w:pPr>
    </w:p>
    <w:p w:rsidR="00D72D54" w:rsidRPr="00916D74" w:rsidRDefault="00D72D54" w:rsidP="00916D74">
      <w:pPr>
        <w:pStyle w:val="BodyText"/>
        <w:rPr>
          <w:sz w:val="24"/>
          <w:szCs w:val="24"/>
        </w:rPr>
      </w:pPr>
    </w:p>
    <w:p w:rsidR="00D72D54" w:rsidRPr="00916D74" w:rsidRDefault="004E203D" w:rsidP="00916D74">
      <w:pPr>
        <w:tabs>
          <w:tab w:val="left" w:pos="4475"/>
        </w:tabs>
        <w:ind w:left="14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466975" cy="3175"/>
                <wp:effectExtent l="11430" t="12065" r="7620" b="381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3175"/>
                          <a:chOff x="0" y="0"/>
                          <a:chExt cx="3885" cy="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3884" cy="0"/>
                          </a:xfrm>
                          <a:prstGeom prst="line">
                            <a:avLst/>
                          </a:prstGeom>
                          <a:noFill/>
                          <a:ln w="30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DB5FA5" id="Group 4" o:spid="_x0000_s1026" style="width:194.25pt;height:.25pt;mso-position-horizontal-relative:char;mso-position-vertical-relative:line" coordsize="388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">
                <v:line id="Line 5" o:spid="_x0000_s1027" style="position:absolute;visibility:visible;mso-wrap-style:square" from="0,2" to="3884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OU+cIAAADaAAAADwAAAGRycy9kb3ducmV2LnhtbESPUWvCMBSF34X9h3CFvchM50S2zihj&#10;YeCbWPcDbpu7ttrclCTW7t8vA8HHwznnO5z1drSdGMiH1rGC53kGgrhypuVawffx6+kVRIjIBjvH&#10;pOCXAmw3D5M15sZd+UBDEWuRIBxyVNDE2OdShqohi2HueuLk/ThvMSbpa2k8XhPcdnKRZStpseW0&#10;0GBPnw1V5+JiFeiK+rIMe93NXt60ng2n3Rm1Uo/T8eMdRKQx3sO39s4oWML/lXQ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YOU+cIAAADaAAAADwAAAAAAAAAAAAAA&#10;AAChAgAAZHJzL2Rvd25yZXYueG1sUEsFBgAAAAAEAAQA+QAAAJADAAAAAA==&#10;" strokeweight=".08481mm"/>
                <w10:anchorlock/>
              </v:group>
            </w:pict>
          </mc:Fallback>
        </mc:AlternateContent>
      </w:r>
      <w:r w:rsidR="00B906EF" w:rsidRPr="00916D74">
        <w:rPr>
          <w:sz w:val="24"/>
          <w:szCs w:val="24"/>
        </w:rPr>
        <w:tab/>
      </w: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845435" cy="3175"/>
                <wp:effectExtent l="6350" t="12065" r="571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5435" cy="3175"/>
                          <a:chOff x="0" y="0"/>
                          <a:chExt cx="4481" cy="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4481" cy="0"/>
                          </a:xfrm>
                          <a:prstGeom prst="line">
                            <a:avLst/>
                          </a:prstGeom>
                          <a:noFill/>
                          <a:ln w="30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11B13C" id="Group 2" o:spid="_x0000_s1026" style="width:224.05pt;height:.25pt;mso-position-horizontal-relative:char;mso-position-vertical-relative:line" coordsize="448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">
                <v:line id="Line 3" o:spid="_x0000_s1027" style="position:absolute;visibility:visible;mso-wrap-style:square" from="0,2" to="4481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apFsAAAADaAAAADwAAAGRycy9kb3ducmV2LnhtbESP0YrCMBRE3wX/IVzBF9F0FUSrUcQg&#10;+CarfsC1ubbV5qY02dr9+40g7OMwM2eY9bazlWip8aVjBV+TBARx5kzJuYLr5TBegPAB2WDlmBT8&#10;koftpt9bY2rci7+pPYdcRAj7FBUUIdSplD4ryKKfuJo4enfXWAxRNrk0Db4i3FZymiRzabHkuFBg&#10;TfuCsuf5xyrQGdW3mz/pajRbaj1qH8cnaqWGg263AhGoC//hT/toFEzhfSXeALn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0mqRbAAAAA2gAAAA8AAAAAAAAAAAAAAAAA&#10;oQIAAGRycy9kb3ducmV2LnhtbFBLBQYAAAAABAAEAPkAAACOAwAAAAA=&#10;" strokeweight=".08481mm"/>
                <w10:anchorlock/>
              </v:group>
            </w:pict>
          </mc:Fallback>
        </mc:AlternateContent>
      </w:r>
    </w:p>
    <w:p w:rsidR="00D72D54" w:rsidRPr="00916D74" w:rsidRDefault="00D72D54" w:rsidP="00916D74">
      <w:pPr>
        <w:rPr>
          <w:sz w:val="24"/>
          <w:szCs w:val="24"/>
        </w:rPr>
        <w:sectPr w:rsidR="00D72D54" w:rsidRPr="00916D74">
          <w:pgSz w:w="12240" w:h="15840"/>
          <w:pgMar w:top="1000" w:right="580" w:bottom="280" w:left="560" w:header="720" w:footer="720" w:gutter="0"/>
          <w:cols w:space="720"/>
        </w:sectPr>
      </w:pPr>
    </w:p>
    <w:p w:rsidR="0012096E" w:rsidRDefault="0012096E" w:rsidP="00916D74">
      <w:pPr>
        <w:pStyle w:val="BodyText"/>
        <w:ind w:left="157" w:right="13"/>
        <w:rPr>
          <w:w w:val="105"/>
          <w:sz w:val="24"/>
          <w:szCs w:val="24"/>
        </w:rPr>
      </w:pPr>
    </w:p>
    <w:p w:rsidR="00D72D54" w:rsidRPr="00916D74" w:rsidRDefault="00B906EF" w:rsidP="00916D74">
      <w:pPr>
        <w:pStyle w:val="BodyText"/>
        <w:ind w:left="157" w:right="13"/>
        <w:rPr>
          <w:sz w:val="24"/>
          <w:szCs w:val="24"/>
        </w:rPr>
      </w:pPr>
      <w:r w:rsidRPr="00916D74">
        <w:rPr>
          <w:w w:val="105"/>
          <w:sz w:val="24"/>
          <w:szCs w:val="24"/>
        </w:rPr>
        <w:t>Board Chair</w:t>
      </w:r>
    </w:p>
    <w:p w:rsidR="0012096E" w:rsidRPr="002D0287" w:rsidRDefault="00B906EF" w:rsidP="002D0287">
      <w:pPr>
        <w:ind w:firstLine="157"/>
        <w:rPr>
          <w:sz w:val="24"/>
          <w:szCs w:val="24"/>
        </w:rPr>
      </w:pPr>
      <w:r w:rsidRPr="00916D74">
        <w:rPr>
          <w:sz w:val="24"/>
          <w:szCs w:val="24"/>
        </w:rPr>
        <w:br w:type="column"/>
      </w:r>
    </w:p>
    <w:p w:rsidR="00D72D54" w:rsidRPr="002D0287" w:rsidRDefault="00B906EF" w:rsidP="00916D74">
      <w:pPr>
        <w:pStyle w:val="BodyText"/>
        <w:ind w:left="157" w:right="3502"/>
        <w:rPr>
          <w:sz w:val="24"/>
          <w:szCs w:val="24"/>
        </w:rPr>
      </w:pPr>
      <w:r w:rsidRPr="002D0287">
        <w:rPr>
          <w:w w:val="105"/>
          <w:sz w:val="24"/>
          <w:szCs w:val="24"/>
        </w:rPr>
        <w:t>Superintendent</w:t>
      </w:r>
    </w:p>
    <w:p w:rsidR="00D72D54" w:rsidRDefault="00D72D54">
      <w:pPr>
        <w:pStyle w:val="BodyText"/>
        <w:rPr>
          <w:sz w:val="26"/>
        </w:rPr>
      </w:pPr>
    </w:p>
    <w:p w:rsidR="00D72D54" w:rsidRDefault="00D72D54">
      <w:pPr>
        <w:pStyle w:val="BodyText"/>
        <w:rPr>
          <w:sz w:val="26"/>
        </w:rPr>
      </w:pPr>
    </w:p>
    <w:p w:rsidR="00D72D54" w:rsidRDefault="00D72D54">
      <w:pPr>
        <w:pStyle w:val="BodyText"/>
        <w:rPr>
          <w:sz w:val="26"/>
        </w:rPr>
      </w:pPr>
    </w:p>
    <w:p w:rsidR="00D72D54" w:rsidRDefault="00D72D54">
      <w:pPr>
        <w:pStyle w:val="BodyText"/>
        <w:rPr>
          <w:sz w:val="26"/>
        </w:rPr>
      </w:pPr>
    </w:p>
    <w:p w:rsidR="00D72D54" w:rsidRDefault="00D72D54">
      <w:pPr>
        <w:pStyle w:val="BodyText"/>
        <w:rPr>
          <w:sz w:val="26"/>
        </w:rPr>
      </w:pPr>
    </w:p>
    <w:p w:rsidR="00D72D54" w:rsidRDefault="00D72D54">
      <w:pPr>
        <w:pStyle w:val="BodyText"/>
        <w:rPr>
          <w:sz w:val="26"/>
        </w:rPr>
      </w:pPr>
    </w:p>
    <w:p w:rsidR="00D72D54" w:rsidRDefault="00D72D54">
      <w:pPr>
        <w:pStyle w:val="BodyText"/>
        <w:rPr>
          <w:sz w:val="26"/>
        </w:rPr>
      </w:pPr>
    </w:p>
    <w:p w:rsidR="00D72D54" w:rsidRDefault="00D72D54">
      <w:pPr>
        <w:pStyle w:val="BodyText"/>
        <w:rPr>
          <w:sz w:val="26"/>
        </w:rPr>
      </w:pPr>
    </w:p>
    <w:p w:rsidR="00D72D54" w:rsidRDefault="00D72D54">
      <w:pPr>
        <w:pStyle w:val="BodyText"/>
        <w:rPr>
          <w:sz w:val="26"/>
        </w:rPr>
      </w:pPr>
    </w:p>
    <w:p w:rsidR="00D72D54" w:rsidRDefault="00D72D54">
      <w:pPr>
        <w:pStyle w:val="BodyText"/>
        <w:rPr>
          <w:sz w:val="26"/>
        </w:rPr>
      </w:pPr>
    </w:p>
    <w:p w:rsidR="00D72D54" w:rsidRDefault="00D72D54">
      <w:pPr>
        <w:pStyle w:val="BodyText"/>
        <w:rPr>
          <w:sz w:val="26"/>
        </w:rPr>
      </w:pPr>
    </w:p>
    <w:p w:rsidR="00D72D54" w:rsidRDefault="00D72D54">
      <w:pPr>
        <w:pStyle w:val="BodyText"/>
        <w:rPr>
          <w:sz w:val="26"/>
        </w:rPr>
      </w:pPr>
    </w:p>
    <w:p w:rsidR="00D72D54" w:rsidRDefault="00D72D54">
      <w:pPr>
        <w:pStyle w:val="BodyText"/>
        <w:rPr>
          <w:sz w:val="26"/>
        </w:rPr>
      </w:pPr>
    </w:p>
    <w:p w:rsidR="00D72D54" w:rsidRDefault="00D72D54">
      <w:pPr>
        <w:pStyle w:val="BodyText"/>
        <w:rPr>
          <w:sz w:val="26"/>
        </w:rPr>
      </w:pPr>
    </w:p>
    <w:p w:rsidR="00D72D54" w:rsidRDefault="00D72D54">
      <w:pPr>
        <w:pStyle w:val="BodyText"/>
        <w:rPr>
          <w:sz w:val="26"/>
        </w:rPr>
      </w:pPr>
    </w:p>
    <w:p w:rsidR="00D72D54" w:rsidRDefault="00D72D54">
      <w:pPr>
        <w:pStyle w:val="BodyText"/>
        <w:rPr>
          <w:sz w:val="26"/>
        </w:rPr>
      </w:pPr>
    </w:p>
    <w:p w:rsidR="00D72D54" w:rsidRDefault="00D72D54">
      <w:pPr>
        <w:pStyle w:val="BodyText"/>
        <w:rPr>
          <w:sz w:val="26"/>
        </w:rPr>
      </w:pPr>
    </w:p>
    <w:p w:rsidR="00D72D54" w:rsidRDefault="00D72D54">
      <w:pPr>
        <w:pStyle w:val="BodyText"/>
        <w:rPr>
          <w:sz w:val="26"/>
        </w:rPr>
      </w:pPr>
    </w:p>
    <w:p w:rsidR="00D72D54" w:rsidRDefault="00D72D54">
      <w:pPr>
        <w:pStyle w:val="BodyText"/>
        <w:rPr>
          <w:sz w:val="26"/>
        </w:rPr>
      </w:pPr>
    </w:p>
    <w:p w:rsidR="00D72D54" w:rsidRDefault="00D72D54">
      <w:pPr>
        <w:pStyle w:val="BodyText"/>
        <w:rPr>
          <w:sz w:val="26"/>
        </w:rPr>
      </w:pPr>
    </w:p>
    <w:p w:rsidR="00D72D54" w:rsidRDefault="00D72D54">
      <w:pPr>
        <w:pStyle w:val="BodyText"/>
        <w:rPr>
          <w:sz w:val="26"/>
        </w:rPr>
      </w:pPr>
    </w:p>
    <w:p w:rsidR="00D72D54" w:rsidRDefault="00D72D54">
      <w:pPr>
        <w:pStyle w:val="BodyText"/>
        <w:rPr>
          <w:sz w:val="26"/>
        </w:rPr>
      </w:pPr>
    </w:p>
    <w:p w:rsidR="00D72D54" w:rsidRDefault="00D72D54">
      <w:pPr>
        <w:pStyle w:val="BodyText"/>
        <w:rPr>
          <w:sz w:val="26"/>
        </w:rPr>
      </w:pPr>
    </w:p>
    <w:p w:rsidR="00D72D54" w:rsidRDefault="00D72D54">
      <w:pPr>
        <w:pStyle w:val="BodyText"/>
        <w:rPr>
          <w:sz w:val="26"/>
        </w:rPr>
      </w:pPr>
    </w:p>
    <w:p w:rsidR="00D72D54" w:rsidRDefault="00D72D54">
      <w:pPr>
        <w:pStyle w:val="BodyText"/>
        <w:spacing w:before="8"/>
        <w:rPr>
          <w:sz w:val="27"/>
        </w:rPr>
      </w:pPr>
    </w:p>
    <w:p w:rsidR="00D72D54" w:rsidRDefault="00B906EF">
      <w:pPr>
        <w:ind w:left="801"/>
        <w:rPr>
          <w:rFonts w:ascii="Arial"/>
          <w:sz w:val="18"/>
        </w:rPr>
      </w:pPr>
      <w:r>
        <w:rPr>
          <w:rFonts w:ascii="Arial"/>
          <w:sz w:val="18"/>
        </w:rPr>
        <w:t>Page 2 of 2</w:t>
      </w:r>
    </w:p>
    <w:sectPr w:rsidR="00D72D54">
      <w:type w:val="continuous"/>
      <w:pgSz w:w="12240" w:h="15840"/>
      <w:pgMar w:top="1020" w:right="580" w:bottom="280" w:left="560" w:header="720" w:footer="720" w:gutter="0"/>
      <w:cols w:num="2" w:space="720" w:equalWidth="0">
        <w:col w:w="1418" w:space="2923"/>
        <w:col w:w="67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4"/>
    <w:rsid w:val="0012096E"/>
    <w:rsid w:val="002821CC"/>
    <w:rsid w:val="002D0287"/>
    <w:rsid w:val="004A5000"/>
    <w:rsid w:val="004E203D"/>
    <w:rsid w:val="00544FE7"/>
    <w:rsid w:val="00916D74"/>
    <w:rsid w:val="00924B39"/>
    <w:rsid w:val="00972ED3"/>
    <w:rsid w:val="00B04800"/>
    <w:rsid w:val="00B906EF"/>
    <w:rsid w:val="00BA3C9A"/>
    <w:rsid w:val="00D26D2D"/>
    <w:rsid w:val="00D72D54"/>
    <w:rsid w:val="00FD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D14CFA-5578-4A0C-B562-576F7E64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464</Words>
  <Characters>2648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Johnson</dc:creator>
  <cp:lastModifiedBy>Evans, Karen</cp:lastModifiedBy>
  <cp:revision>2</cp:revision>
  <dcterms:created xsi:type="dcterms:W3CDTF">2020-02-05T15:17:00Z</dcterms:created>
  <dcterms:modified xsi:type="dcterms:W3CDTF">2020-02-05T15:17:00Z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RICOH MP C6004ex</vt:lpwstr>
  </property>
  <property fmtid="{D5CDD505-2E9C-101B-9397-08002B2CF9AE}" pid="4" name="LastSaved">
    <vt:filetime>2020-01-07T00:00:00Z</vt:filetime>
  </property>
</Properties>
</file>