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029" w:rsidRPr="00B13B56" w:rsidRDefault="001C2029" w:rsidP="001C2029">
      <w:pPr>
        <w:pStyle w:val="Heading1"/>
        <w:jc w:val="center"/>
        <w:rPr>
          <w:rFonts w:ascii="Calibri Light" w:hAnsi="Calibri Light" w:cs="Calibri Light"/>
        </w:rPr>
      </w:pPr>
      <w:r w:rsidRPr="00B13B56">
        <w:rPr>
          <w:rFonts w:ascii="Calibri Light" w:hAnsi="Calibri Light" w:cs="Calibri Light"/>
        </w:rPr>
        <w:t>Comprehensive District Improvement Plan</w:t>
      </w:r>
      <w:r>
        <w:rPr>
          <w:rFonts w:ascii="Calibri Light" w:hAnsi="Calibri Light" w:cs="Calibri Light"/>
        </w:rPr>
        <w:t xml:space="preserve"> (CDIP)</w:t>
      </w:r>
    </w:p>
    <w:p w:rsidR="001C2029" w:rsidRPr="001A07AC" w:rsidRDefault="001C2029" w:rsidP="001C2029">
      <w:pPr>
        <w:pStyle w:val="Heading2"/>
        <w:rPr>
          <w:rFonts w:ascii="Calibri Light" w:hAnsi="Calibri Light" w:cs="Calibri Light"/>
        </w:rPr>
      </w:pPr>
      <w:r w:rsidRPr="001A07AC">
        <w:rPr>
          <w:rFonts w:ascii="Calibri Light" w:hAnsi="Calibri Light" w:cs="Calibri Light"/>
        </w:rPr>
        <w:t>Rationale</w:t>
      </w:r>
      <w:bookmarkStart w:id="0" w:name="_GoBack"/>
      <w:bookmarkEnd w:id="0"/>
    </w:p>
    <w:p w:rsidR="001C2029" w:rsidRPr="001A07AC" w:rsidRDefault="001C2029" w:rsidP="001C2029">
      <w:pPr>
        <w:spacing w:after="240"/>
        <w:rPr>
          <w:rFonts w:ascii="Calibri Light" w:hAnsi="Calibri Light" w:cs="Calibri Light"/>
        </w:rPr>
      </w:pPr>
      <w:r w:rsidRPr="001A07AC">
        <w:rPr>
          <w:rFonts w:ascii="Calibri Light" w:hAnsi="Calibri Light" w:cs="Calibri Light"/>
          <w:color w:val="333333"/>
          <w:shd w:val="clear" w:color="auto" w:fill="FFFFFF"/>
        </w:rPr>
        <w:t xml:space="preserve">​District improvement efforts are a collaborative process involving multiple stakeholders. Through the improvement planning process, leaders focus on priority needs, district funding, and closing achievement gaps </w:t>
      </w:r>
      <w:r>
        <w:rPr>
          <w:rFonts w:ascii="Calibri Light" w:hAnsi="Calibri Light" w:cs="Calibri Light"/>
          <w:color w:val="333333"/>
          <w:shd w:val="clear" w:color="auto" w:fill="FFFFFF"/>
        </w:rPr>
        <w:t xml:space="preserve">among </w:t>
      </w:r>
      <w:r w:rsidRPr="001A07AC">
        <w:rPr>
          <w:rFonts w:ascii="Calibri Light" w:hAnsi="Calibri Light" w:cs="Calibri Light"/>
          <w:color w:val="333333"/>
          <w:shd w:val="clear" w:color="auto" w:fill="FFFFFF"/>
        </w:rPr>
        <w:t xml:space="preserve">identified subgroups of students. When implemented with fidelity, the Comprehensive District Improvement Plan (CDIP) cultivates an environment that promotes student growth and achievement. </w:t>
      </w:r>
    </w:p>
    <w:p w:rsidR="001C2029" w:rsidRPr="002D5F82" w:rsidRDefault="001C2029" w:rsidP="001C2029">
      <w:pPr>
        <w:spacing w:after="240"/>
        <w:rPr>
          <w:rFonts w:ascii="Calibri Light" w:hAnsi="Calibri Light" w:cs="Calibri Light"/>
          <w:sz w:val="22"/>
        </w:rPr>
      </w:pPr>
      <w:r w:rsidRPr="001A07AC">
        <w:rPr>
          <w:rStyle w:val="Heading2Char"/>
          <w:rFonts w:ascii="Calibri Light" w:hAnsi="Calibri Light" w:cs="Calibri Light"/>
        </w:rPr>
        <w:t>Operational Definitions</w:t>
      </w:r>
      <w:r w:rsidRPr="001A07AC">
        <w:rPr>
          <w:rFonts w:ascii="Calibri Light" w:hAnsi="Calibri Light" w:cs="Calibri Light"/>
        </w:rPr>
        <w:br/>
      </w:r>
      <w:r w:rsidRPr="002D5F82">
        <w:rPr>
          <w:rFonts w:ascii="Calibri Light" w:hAnsi="Calibri Light" w:cs="Calibri Light"/>
          <w:b/>
          <w:sz w:val="22"/>
        </w:rPr>
        <w:t>Goal</w:t>
      </w:r>
      <w:r w:rsidRPr="002D5F82">
        <w:rPr>
          <w:rFonts w:ascii="Calibri Light" w:hAnsi="Calibri Light" w:cs="Calibri Light"/>
          <w:sz w:val="22"/>
        </w:rPr>
        <w:t>: Long-term three to five year targets based on the six (6) required district goals: proficiency, separate academic indicator, achievement gap closure, graduation rate, growth, and transition readiness. Long-term targets should be informed by The Needs Assessment for Districts.</w:t>
      </w:r>
    </w:p>
    <w:p w:rsidR="001C2029" w:rsidRPr="002D5F82" w:rsidRDefault="001C2029" w:rsidP="001C2029">
      <w:pPr>
        <w:spacing w:after="240"/>
        <w:rPr>
          <w:rFonts w:ascii="Calibri Light" w:hAnsi="Calibri Light" w:cs="Calibri Light"/>
          <w:sz w:val="22"/>
        </w:rPr>
      </w:pPr>
      <w:r w:rsidRPr="002D5F82">
        <w:rPr>
          <w:rFonts w:ascii="Calibri Light" w:hAnsi="Calibri Light" w:cs="Calibri Light"/>
          <w:b/>
          <w:sz w:val="22"/>
        </w:rPr>
        <w:t>Objective</w:t>
      </w:r>
      <w:r w:rsidRPr="002D5F82">
        <w:rPr>
          <w:rFonts w:ascii="Calibri Light" w:hAnsi="Calibri Light" w:cs="Calibri Light"/>
          <w:sz w:val="22"/>
        </w:rPr>
        <w:t xml:space="preserve">: Short-term target to be attained by the end of the current academic year. There can be multiple objectives for each goal. </w:t>
      </w:r>
    </w:p>
    <w:p w:rsidR="001C2029" w:rsidRPr="002D5F82" w:rsidRDefault="001C2029" w:rsidP="001C2029">
      <w:pPr>
        <w:spacing w:after="240"/>
        <w:rPr>
          <w:rFonts w:ascii="Calibri Light" w:hAnsi="Calibri Light" w:cs="Calibri Light"/>
          <w:sz w:val="22"/>
        </w:rPr>
      </w:pPr>
      <w:r w:rsidRPr="002D5F82">
        <w:rPr>
          <w:rFonts w:ascii="Calibri Light" w:hAnsi="Calibri Light" w:cs="Calibri Light"/>
          <w:b/>
          <w:sz w:val="22"/>
        </w:rPr>
        <w:t>Strategy</w:t>
      </w:r>
      <w:r w:rsidRPr="002D5F82">
        <w:rPr>
          <w:rFonts w:ascii="Calibri Light" w:hAnsi="Calibri Light" w:cs="Calibri Light"/>
          <w:sz w:val="22"/>
        </w:rPr>
        <w:t xml:space="preserve">: An approach to systematically address the process, practice, or condition that the district will focus its efforts upon in order to reach its goals or objectives. There can be multiple strategies for each objective.  </w:t>
      </w:r>
      <w:r w:rsidRPr="002D5F82">
        <w:rPr>
          <w:rFonts w:ascii="Calibri Light" w:hAnsi="Calibri Light" w:cs="Calibri Light"/>
          <w:sz w:val="22"/>
          <w:szCs w:val="22"/>
        </w:rPr>
        <w:t>The strategy can be based upon Kentucky’s six (6) Key Core Work Processes listed below or another established improvement approach (i.e.</w:t>
      </w:r>
      <w:r w:rsidRPr="002D5F82">
        <w:rPr>
          <w:rFonts w:ascii="Calibri Light" w:hAnsi="Calibri Light" w:cs="Calibri Light"/>
          <w:i/>
          <w:sz w:val="22"/>
          <w:szCs w:val="22"/>
        </w:rPr>
        <w:t xml:space="preserve"> Six Sigma, Shipley, </w:t>
      </w:r>
      <w:proofErr w:type="spellStart"/>
      <w:r w:rsidRPr="002D5F82">
        <w:rPr>
          <w:rFonts w:ascii="Calibri Light" w:hAnsi="Calibri Light" w:cs="Calibri Light"/>
          <w:i/>
          <w:sz w:val="22"/>
          <w:szCs w:val="22"/>
        </w:rPr>
        <w:t>Baldridge</w:t>
      </w:r>
      <w:proofErr w:type="spellEnd"/>
      <w:r w:rsidRPr="002D5F82">
        <w:rPr>
          <w:rFonts w:ascii="Calibri Light" w:hAnsi="Calibri Light" w:cs="Calibri Light"/>
          <w:i/>
          <w:sz w:val="22"/>
          <w:szCs w:val="22"/>
        </w:rPr>
        <w:t>, etc.).</w:t>
      </w:r>
    </w:p>
    <w:p w:rsidR="001C2029" w:rsidRPr="002D5F82" w:rsidRDefault="001C2029" w:rsidP="001C2029">
      <w:pPr>
        <w:spacing w:after="240"/>
        <w:rPr>
          <w:rFonts w:ascii="Calibri Light" w:hAnsi="Calibri Light" w:cs="Calibri Light"/>
          <w:sz w:val="22"/>
        </w:rPr>
      </w:pPr>
      <w:r w:rsidRPr="002D5F82">
        <w:rPr>
          <w:rFonts w:ascii="Calibri Light" w:hAnsi="Calibri Light" w:cs="Calibri Light"/>
          <w:b/>
          <w:sz w:val="22"/>
        </w:rPr>
        <w:lastRenderedPageBreak/>
        <w:t>Activity</w:t>
      </w:r>
      <w:r w:rsidRPr="002D5F82">
        <w:rPr>
          <w:rFonts w:ascii="Calibri Light" w:hAnsi="Calibri Light" w:cs="Calibri Light"/>
          <w:sz w:val="22"/>
        </w:rPr>
        <w:t xml:space="preserve">: Actionable steps used to deploy the chosen strategy. There can be multiple activities for each strategy. </w:t>
      </w:r>
    </w:p>
    <w:p w:rsidR="001C2029" w:rsidRPr="002D5F82" w:rsidRDefault="001C2029" w:rsidP="001C2029">
      <w:pPr>
        <w:spacing w:after="240"/>
        <w:rPr>
          <w:rFonts w:ascii="Calibri Light" w:hAnsi="Calibri Light" w:cs="Calibri Light"/>
          <w:sz w:val="22"/>
        </w:rPr>
      </w:pPr>
      <w:r w:rsidRPr="002D5F82">
        <w:rPr>
          <w:rFonts w:ascii="Calibri Light" w:hAnsi="Calibri Light" w:cs="Calibri Light"/>
          <w:b/>
          <w:sz w:val="22"/>
        </w:rPr>
        <w:t>Key Core Work Processes</w:t>
      </w:r>
      <w:r w:rsidRPr="002D5F82">
        <w:rPr>
          <w:rFonts w:ascii="Calibri Light" w:hAnsi="Calibri Light" w:cs="Calibri Light"/>
          <w:sz w:val="22"/>
        </w:rPr>
        <w:t xml:space="preserve">: A series of processes identified by the Kentucky Department of Education that involve the majority of an organization’s workforce and relate to its core competencies. These are the factors that determine an organization’s success and help it prioritize areas for growth.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y Core Work Processes"/>
        <w:tblDescription w:val="This table lists the Key Core Work Processes."/>
      </w:tblPr>
      <w:tblGrid>
        <w:gridCol w:w="6390"/>
        <w:gridCol w:w="12320"/>
      </w:tblGrid>
      <w:tr w:rsidR="001C2029" w:rsidRPr="001A07AC" w:rsidTr="0037570D">
        <w:trPr>
          <w:tblHeader/>
        </w:trPr>
        <w:tc>
          <w:tcPr>
            <w:tcW w:w="6390" w:type="dxa"/>
          </w:tcPr>
          <w:p w:rsidR="001C2029" w:rsidRPr="001A07AC" w:rsidRDefault="001C08AF" w:rsidP="0037570D">
            <w:pPr>
              <w:numPr>
                <w:ilvl w:val="0"/>
                <w:numId w:val="1"/>
              </w:numPr>
              <w:spacing w:after="100" w:afterAutospacing="1"/>
              <w:rPr>
                <w:rFonts w:ascii="Calibri Light" w:eastAsia="Times New Roman" w:hAnsi="Calibri Light" w:cs="Calibri Light"/>
                <w:color w:val="333333"/>
                <w:sz w:val="22"/>
                <w:szCs w:val="22"/>
                <w:u w:val="single"/>
              </w:rPr>
            </w:pPr>
            <w:hyperlink r:id="rId10" w:tgtFrame="_blank" w:history="1">
              <w:r w:rsidR="001C2029" w:rsidRPr="001A07AC">
                <w:rPr>
                  <w:rStyle w:val="Hyperlink"/>
                  <w:rFonts w:ascii="Calibri Light" w:eastAsia="Times New Roman" w:hAnsi="Calibri Light" w:cs="Calibri Light"/>
                  <w:sz w:val="22"/>
                  <w:szCs w:val="22"/>
                </w:rPr>
                <w:t>KCWP 1: Design and Deploy Standards</w:t>
              </w:r>
            </w:hyperlink>
          </w:p>
          <w:p w:rsidR="001C2029" w:rsidRPr="002350DC" w:rsidRDefault="001C2029" w:rsidP="0037570D">
            <w:pPr>
              <w:numPr>
                <w:ilvl w:val="0"/>
                <w:numId w:val="1"/>
              </w:numPr>
              <w:spacing w:before="100" w:beforeAutospacing="1" w:after="100" w:afterAutospacing="1"/>
              <w:rPr>
                <w:rStyle w:val="Hyperlink"/>
                <w:rFonts w:ascii="Calibri Light" w:eastAsia="Times New Roman" w:hAnsi="Calibri Light" w:cs="Calibri Light"/>
                <w:sz w:val="22"/>
                <w:szCs w:val="22"/>
              </w:rPr>
            </w:pPr>
            <w:r>
              <w:rPr>
                <w:rStyle w:val="Hyperlink"/>
                <w:rFonts w:ascii="Calibri Light" w:eastAsia="Times New Roman" w:hAnsi="Calibri Light" w:cs="Calibri Light"/>
                <w:sz w:val="22"/>
                <w:szCs w:val="22"/>
              </w:rPr>
              <w:fldChar w:fldCharType="begin"/>
            </w:r>
            <w:r>
              <w:rPr>
                <w:rStyle w:val="Hyperlink"/>
                <w:rFonts w:ascii="Calibri Light" w:eastAsia="Times New Roman" w:hAnsi="Calibri Light" w:cs="Calibri Light"/>
                <w:sz w:val="22"/>
                <w:szCs w:val="22"/>
              </w:rPr>
              <w:instrText xml:space="preserve"> HYPERLINK "https://education.ky.gov/school/csip/Documents/KCWP%202%20Strategic%20Design%20and%20Deliver%20Instruction.pdf" \t "_blank" </w:instrText>
            </w:r>
            <w:r>
              <w:rPr>
                <w:rStyle w:val="Hyperlink"/>
                <w:rFonts w:ascii="Calibri Light" w:eastAsia="Times New Roman" w:hAnsi="Calibri Light" w:cs="Calibri Light"/>
                <w:sz w:val="22"/>
                <w:szCs w:val="22"/>
              </w:rPr>
              <w:fldChar w:fldCharType="separate"/>
            </w:r>
            <w:r w:rsidRPr="002350DC">
              <w:rPr>
                <w:rStyle w:val="Hyperlink"/>
                <w:rFonts w:ascii="Calibri Light" w:eastAsia="Times New Roman" w:hAnsi="Calibri Light" w:cs="Calibri Light"/>
                <w:sz w:val="22"/>
                <w:szCs w:val="22"/>
              </w:rPr>
              <w:t>KCWP 2: Design and Deliver Instruction</w:t>
            </w:r>
          </w:p>
          <w:p w:rsidR="001C2029" w:rsidRPr="001A07AC" w:rsidRDefault="001C2029" w:rsidP="0037570D">
            <w:pPr>
              <w:numPr>
                <w:ilvl w:val="0"/>
                <w:numId w:val="1"/>
              </w:numPr>
              <w:spacing w:before="100" w:beforeAutospacing="1" w:after="100" w:afterAutospacing="1"/>
              <w:rPr>
                <w:rFonts w:ascii="Calibri Light" w:eastAsia="Times New Roman" w:hAnsi="Calibri Light" w:cs="Calibri Light"/>
                <w:color w:val="333333"/>
                <w:sz w:val="22"/>
                <w:szCs w:val="22"/>
                <w:u w:val="single"/>
              </w:rPr>
            </w:pPr>
            <w:r>
              <w:rPr>
                <w:rStyle w:val="Hyperlink"/>
                <w:rFonts w:ascii="Calibri Light" w:eastAsia="Times New Roman" w:hAnsi="Calibri Light" w:cs="Calibri Light"/>
                <w:sz w:val="22"/>
                <w:szCs w:val="22"/>
              </w:rPr>
              <w:fldChar w:fldCharType="end"/>
            </w:r>
            <w:hyperlink r:id="rId11" w:tgtFrame="_blank" w:history="1">
              <w:r w:rsidRPr="001A07AC">
                <w:rPr>
                  <w:rStyle w:val="Hyperlink"/>
                  <w:rFonts w:ascii="Calibri Light" w:eastAsia="Times New Roman" w:hAnsi="Calibri Light" w:cs="Calibri Light"/>
                  <w:sz w:val="22"/>
                  <w:szCs w:val="22"/>
                </w:rPr>
                <w:t>KCWP 3: Design and Deliver Assessment Literacy</w:t>
              </w:r>
            </w:hyperlink>
          </w:p>
        </w:tc>
        <w:tc>
          <w:tcPr>
            <w:tcW w:w="12320" w:type="dxa"/>
          </w:tcPr>
          <w:p w:rsidR="001C2029" w:rsidRPr="001A07AC" w:rsidRDefault="001C08AF" w:rsidP="0037570D">
            <w:pPr>
              <w:numPr>
                <w:ilvl w:val="0"/>
                <w:numId w:val="1"/>
              </w:numPr>
              <w:spacing w:before="100" w:beforeAutospacing="1" w:after="100" w:afterAutospacing="1"/>
              <w:rPr>
                <w:rFonts w:ascii="Calibri Light" w:eastAsia="Times New Roman" w:hAnsi="Calibri Light" w:cs="Calibri Light"/>
                <w:color w:val="333333"/>
                <w:sz w:val="22"/>
                <w:szCs w:val="22"/>
                <w:u w:val="single"/>
              </w:rPr>
            </w:pPr>
            <w:hyperlink r:id="rId12" w:tgtFrame="_blank" w:history="1">
              <w:r w:rsidR="001C2029" w:rsidRPr="001A07AC">
                <w:rPr>
                  <w:rStyle w:val="Hyperlink"/>
                  <w:rFonts w:ascii="Calibri Light" w:eastAsia="Times New Roman" w:hAnsi="Calibri Light" w:cs="Calibri Light"/>
                  <w:sz w:val="22"/>
                  <w:szCs w:val="22"/>
                </w:rPr>
                <w:t>KCWP 4: Review, Analyze and Apply Data</w:t>
              </w:r>
            </w:hyperlink>
          </w:p>
          <w:p w:rsidR="001C2029" w:rsidRPr="002350DC" w:rsidRDefault="001C2029" w:rsidP="0037570D">
            <w:pPr>
              <w:numPr>
                <w:ilvl w:val="0"/>
                <w:numId w:val="1"/>
              </w:numPr>
              <w:spacing w:before="100" w:beforeAutospacing="1" w:after="240" w:afterAutospacing="1"/>
              <w:rPr>
                <w:rStyle w:val="Hyperlink"/>
                <w:rFonts w:ascii="Calibri Light" w:hAnsi="Calibri Light" w:cs="Calibri Light"/>
              </w:rPr>
            </w:pPr>
            <w:r>
              <w:rPr>
                <w:rStyle w:val="Hyperlink"/>
                <w:rFonts w:ascii="Calibri Light" w:eastAsia="Times New Roman" w:hAnsi="Calibri Light" w:cs="Calibri Light"/>
                <w:sz w:val="22"/>
                <w:szCs w:val="22"/>
              </w:rPr>
              <w:fldChar w:fldCharType="begin"/>
            </w:r>
            <w:r>
              <w:rPr>
                <w:rStyle w:val="Hyperlink"/>
                <w:rFonts w:ascii="Calibri Light" w:eastAsia="Times New Roman" w:hAnsi="Calibri Light" w:cs="Calibri Light"/>
                <w:sz w:val="22"/>
                <w:szCs w:val="22"/>
              </w:rPr>
              <w:instrText xml:space="preserve"> HYPERLINK "https://education.ky.gov/school/csip/Documents/KCWP%205%20Strategic%20Design%20Align%20Deliver%20Support%20Processes.pdf" \t "_blank" </w:instrText>
            </w:r>
            <w:r>
              <w:rPr>
                <w:rStyle w:val="Hyperlink"/>
                <w:rFonts w:ascii="Calibri Light" w:eastAsia="Times New Roman" w:hAnsi="Calibri Light" w:cs="Calibri Light"/>
                <w:sz w:val="22"/>
                <w:szCs w:val="22"/>
              </w:rPr>
              <w:fldChar w:fldCharType="separate"/>
            </w:r>
            <w:r w:rsidRPr="002350DC">
              <w:rPr>
                <w:rStyle w:val="Hyperlink"/>
                <w:rFonts w:ascii="Calibri Light" w:eastAsia="Times New Roman" w:hAnsi="Calibri Light" w:cs="Calibri Light"/>
                <w:sz w:val="22"/>
                <w:szCs w:val="22"/>
              </w:rPr>
              <w:t>KCWP 5: Design, Align and Deliver Support</w:t>
            </w:r>
          </w:p>
          <w:p w:rsidR="001C2029" w:rsidRPr="001A07AC" w:rsidRDefault="001C2029" w:rsidP="0037570D">
            <w:pPr>
              <w:numPr>
                <w:ilvl w:val="0"/>
                <w:numId w:val="1"/>
              </w:numPr>
              <w:spacing w:before="100" w:beforeAutospacing="1" w:after="240" w:afterAutospacing="1"/>
              <w:rPr>
                <w:rFonts w:ascii="Calibri Light" w:hAnsi="Calibri Light" w:cs="Calibri Light"/>
              </w:rPr>
            </w:pPr>
            <w:r>
              <w:rPr>
                <w:rStyle w:val="Hyperlink"/>
                <w:rFonts w:ascii="Calibri Light" w:eastAsia="Times New Roman" w:hAnsi="Calibri Light" w:cs="Calibri Light"/>
                <w:sz w:val="22"/>
                <w:szCs w:val="22"/>
              </w:rPr>
              <w:fldChar w:fldCharType="end"/>
            </w:r>
            <w:hyperlink r:id="rId13" w:tgtFrame="_blank" w:history="1">
              <w:r w:rsidRPr="001A07AC">
                <w:rPr>
                  <w:rStyle w:val="Hyperlink"/>
                  <w:rFonts w:ascii="Calibri Light" w:eastAsia="Times New Roman" w:hAnsi="Calibri Light" w:cs="Calibri Light"/>
                  <w:sz w:val="22"/>
                  <w:szCs w:val="22"/>
                </w:rPr>
                <w:t>KCWP 6: Establishing Learning Culture and Environment</w:t>
              </w:r>
            </w:hyperlink>
          </w:p>
        </w:tc>
      </w:tr>
    </w:tbl>
    <w:p w:rsidR="001C2029" w:rsidRPr="002D5F82" w:rsidRDefault="001C2029" w:rsidP="001C2029">
      <w:pPr>
        <w:spacing w:after="240"/>
        <w:rPr>
          <w:rFonts w:ascii="Calibri Light" w:hAnsi="Calibri Light" w:cs="Calibri Light"/>
          <w:sz w:val="22"/>
          <w:szCs w:val="22"/>
        </w:rPr>
      </w:pPr>
      <w:r w:rsidRPr="002D5F82">
        <w:rPr>
          <w:rFonts w:ascii="Calibri Light" w:hAnsi="Calibri Light" w:cs="Calibri Light"/>
          <w:b/>
          <w:sz w:val="22"/>
          <w:szCs w:val="22"/>
        </w:rPr>
        <w:t>Measure of Success</w:t>
      </w:r>
      <w:r w:rsidRPr="002D5F82">
        <w:rPr>
          <w:rFonts w:ascii="Calibri Light" w:hAnsi="Calibri Light" w:cs="Calibri Light"/>
          <w:sz w:val="22"/>
          <w:szCs w:val="22"/>
        </w:rPr>
        <w:t xml:space="preserve">: </w:t>
      </w:r>
      <w:r w:rsidRPr="002D5F82">
        <w:rPr>
          <w:rFonts w:ascii="Calibri Light" w:hAnsi="Calibri Light" w:cs="Calibri Light"/>
          <w:color w:val="222222"/>
          <w:sz w:val="22"/>
          <w:szCs w:val="22"/>
          <w:shd w:val="clear" w:color="auto" w:fill="FFFFFF"/>
        </w:rPr>
        <w:t>Criteria that shows the impact of the work. The </w:t>
      </w:r>
      <w:r w:rsidRPr="002D5F82">
        <w:rPr>
          <w:rFonts w:ascii="Calibri Light" w:hAnsi="Calibri Light" w:cs="Calibri Light"/>
          <w:b/>
          <w:bCs/>
          <w:color w:val="222222"/>
          <w:sz w:val="22"/>
          <w:szCs w:val="22"/>
          <w:shd w:val="clear" w:color="auto" w:fill="FFFFFF"/>
        </w:rPr>
        <w:t>measures</w:t>
      </w:r>
      <w:r w:rsidRPr="002D5F82">
        <w:rPr>
          <w:rFonts w:ascii="Calibri Light" w:hAnsi="Calibri Light" w:cs="Calibri Light"/>
          <w:color w:val="222222"/>
          <w:sz w:val="22"/>
          <w:szCs w:val="22"/>
          <w:shd w:val="clear" w:color="auto" w:fill="FFFFFF"/>
        </w:rPr>
        <w:t xml:space="preserve"> may be quantitative or qualitative, but are observable in some way. </w:t>
      </w:r>
    </w:p>
    <w:p w:rsidR="001C2029" w:rsidRPr="002D5F82" w:rsidRDefault="001C2029" w:rsidP="001C2029">
      <w:pPr>
        <w:spacing w:after="240"/>
        <w:rPr>
          <w:rFonts w:ascii="Calibri Light" w:hAnsi="Calibri Light" w:cs="Calibri Light"/>
          <w:sz w:val="22"/>
          <w:szCs w:val="22"/>
        </w:rPr>
      </w:pPr>
      <w:r w:rsidRPr="002D5F82">
        <w:rPr>
          <w:rFonts w:ascii="Calibri Light" w:hAnsi="Calibri Light" w:cs="Calibri Light"/>
          <w:b/>
          <w:sz w:val="22"/>
          <w:szCs w:val="22"/>
        </w:rPr>
        <w:t>Progress Monitoring</w:t>
      </w:r>
      <w:r w:rsidRPr="002D5F82">
        <w:rPr>
          <w:rFonts w:ascii="Calibri Light" w:hAnsi="Calibri Light" w:cs="Calibri Light"/>
          <w:sz w:val="22"/>
          <w:szCs w:val="22"/>
        </w:rPr>
        <w:t xml:space="preserve">: </w:t>
      </w:r>
      <w:r w:rsidRPr="002D5F82">
        <w:rPr>
          <w:rFonts w:ascii="Calibri Light" w:hAnsi="Calibri Light" w:cs="Calibri Light"/>
          <w:color w:val="222222"/>
          <w:sz w:val="22"/>
          <w:szCs w:val="22"/>
          <w:shd w:val="clear" w:color="auto" w:fill="FFFFFF"/>
        </w:rPr>
        <w:t>Process used to assess the implementation of the plan, the rate of improvement, and the effectiveness of the plan</w:t>
      </w:r>
      <w:r w:rsidRPr="002D5F82">
        <w:rPr>
          <w:rFonts w:ascii="Calibri Light" w:hAnsi="Calibri Light" w:cs="Calibri Light"/>
          <w:sz w:val="22"/>
          <w:szCs w:val="22"/>
        </w:rPr>
        <w:t xml:space="preserve">. Should include timelines and responsible individuals. </w:t>
      </w:r>
    </w:p>
    <w:p w:rsidR="001C2029" w:rsidRPr="002D5F82" w:rsidRDefault="001C2029" w:rsidP="001C2029">
      <w:pPr>
        <w:spacing w:after="240"/>
        <w:rPr>
          <w:rFonts w:ascii="Calibri Light" w:hAnsi="Calibri Light" w:cs="Calibri Light"/>
          <w:sz w:val="22"/>
          <w:szCs w:val="22"/>
        </w:rPr>
      </w:pPr>
      <w:r w:rsidRPr="002D5F82">
        <w:rPr>
          <w:rFonts w:ascii="Calibri Light" w:hAnsi="Calibri Light" w:cs="Calibri Light"/>
          <w:b/>
          <w:sz w:val="22"/>
          <w:szCs w:val="22"/>
        </w:rPr>
        <w:t>Funding</w:t>
      </w:r>
      <w:r w:rsidRPr="002D5F82">
        <w:rPr>
          <w:rFonts w:ascii="Calibri Light" w:hAnsi="Calibri Light" w:cs="Calibri Light"/>
          <w:sz w:val="22"/>
          <w:szCs w:val="22"/>
        </w:rPr>
        <w:t xml:space="preserve">: </w:t>
      </w:r>
      <w:r>
        <w:rPr>
          <w:rFonts w:ascii="Calibri Light" w:hAnsi="Calibri Light" w:cs="Calibri Light"/>
          <w:sz w:val="22"/>
          <w:szCs w:val="22"/>
        </w:rPr>
        <w:t>L</w:t>
      </w:r>
      <w:r w:rsidRPr="002D5F82">
        <w:rPr>
          <w:rFonts w:ascii="Calibri Light" w:hAnsi="Calibri Light" w:cs="Calibri Light"/>
          <w:sz w:val="22"/>
          <w:szCs w:val="22"/>
        </w:rPr>
        <w:t xml:space="preserve">ocal, state, or federal funds/grants used to support (or needed to support) the improvement initiative. </w:t>
      </w:r>
    </w:p>
    <w:p w:rsidR="001C2029" w:rsidRPr="001A07AC" w:rsidRDefault="001C2029" w:rsidP="001C2029">
      <w:pPr>
        <w:pStyle w:val="Heading2"/>
        <w:rPr>
          <w:rFonts w:ascii="Calibri Light" w:hAnsi="Calibri Light" w:cs="Calibri Light"/>
        </w:rPr>
      </w:pPr>
      <w:r w:rsidRPr="001A07AC">
        <w:rPr>
          <w:rFonts w:ascii="Calibri Light" w:hAnsi="Calibri Light" w:cs="Calibri Light"/>
        </w:rPr>
        <w:t>Requirements for Building an Improvement Plan</w:t>
      </w:r>
    </w:p>
    <w:p w:rsidR="001C2029" w:rsidRPr="001A07AC" w:rsidRDefault="001C2029" w:rsidP="001C2029">
      <w:pPr>
        <w:pStyle w:val="ListParagraph"/>
        <w:numPr>
          <w:ilvl w:val="0"/>
          <w:numId w:val="4"/>
        </w:numPr>
        <w:spacing w:after="0"/>
        <w:rPr>
          <w:rFonts w:ascii="Calibri Light" w:hAnsi="Calibri Light" w:cs="Calibri Light"/>
          <w:sz w:val="24"/>
          <w:szCs w:val="24"/>
        </w:rPr>
      </w:pPr>
      <w:r w:rsidRPr="001A07AC">
        <w:rPr>
          <w:rFonts w:ascii="Calibri Light" w:hAnsi="Calibri Light" w:cs="Calibri Light"/>
          <w:sz w:val="24"/>
          <w:szCs w:val="24"/>
        </w:rPr>
        <w:t>There are six (6) required district goals: proficiency, separate academic indicator, achievement gap, graduation rate, growth, and transition readiness.</w:t>
      </w:r>
    </w:p>
    <w:p w:rsidR="001C2029" w:rsidRPr="001A07AC" w:rsidRDefault="001C2029" w:rsidP="001C2029">
      <w:pPr>
        <w:pStyle w:val="ListParagraph"/>
        <w:numPr>
          <w:ilvl w:val="0"/>
          <w:numId w:val="4"/>
        </w:numPr>
        <w:spacing w:after="0"/>
        <w:rPr>
          <w:rFonts w:ascii="Calibri Light" w:hAnsi="Calibri Light" w:cs="Calibri Light"/>
          <w:sz w:val="24"/>
          <w:szCs w:val="24"/>
        </w:rPr>
      </w:pPr>
      <w:r>
        <w:rPr>
          <w:rFonts w:ascii="Calibri Light" w:hAnsi="Calibri Light" w:cs="Calibri Light"/>
          <w:sz w:val="24"/>
          <w:szCs w:val="24"/>
        </w:rPr>
        <w:t>The</w:t>
      </w:r>
      <w:r w:rsidRPr="001A07AC">
        <w:rPr>
          <w:rFonts w:ascii="Calibri Light" w:hAnsi="Calibri Light" w:cs="Calibri Light"/>
          <w:sz w:val="24"/>
          <w:szCs w:val="24"/>
        </w:rPr>
        <w:t xml:space="preserve"> required school goals</w:t>
      </w:r>
      <w:r>
        <w:rPr>
          <w:rFonts w:ascii="Calibri Light" w:hAnsi="Calibri Light" w:cs="Calibri Light"/>
          <w:sz w:val="24"/>
          <w:szCs w:val="24"/>
        </w:rPr>
        <w:t xml:space="preserve"> include the following</w:t>
      </w:r>
      <w:r w:rsidRPr="001A07AC">
        <w:rPr>
          <w:rFonts w:ascii="Calibri Light" w:hAnsi="Calibri Light" w:cs="Calibri Light"/>
          <w:sz w:val="24"/>
          <w:szCs w:val="24"/>
        </w:rPr>
        <w:t>:</w:t>
      </w:r>
    </w:p>
    <w:p w:rsidR="001C2029" w:rsidRDefault="001C2029" w:rsidP="001C2029">
      <w:pPr>
        <w:pStyle w:val="ListParagraph"/>
        <w:numPr>
          <w:ilvl w:val="1"/>
          <w:numId w:val="4"/>
        </w:numPr>
        <w:spacing w:after="0"/>
        <w:rPr>
          <w:rFonts w:ascii="Calibri Light" w:hAnsi="Calibri Light" w:cs="Calibri Light"/>
          <w:sz w:val="24"/>
          <w:szCs w:val="24"/>
        </w:rPr>
      </w:pPr>
      <w:r>
        <w:rPr>
          <w:rFonts w:ascii="Calibri Light" w:hAnsi="Calibri Light" w:cs="Calibri Light"/>
          <w:sz w:val="24"/>
          <w:szCs w:val="24"/>
        </w:rPr>
        <w:t>For elementary</w:t>
      </w:r>
      <w:r w:rsidRPr="001A07AC">
        <w:rPr>
          <w:rFonts w:ascii="Calibri Light" w:hAnsi="Calibri Light" w:cs="Calibri Light"/>
          <w:sz w:val="24"/>
          <w:szCs w:val="24"/>
        </w:rPr>
        <w:t>/middle school</w:t>
      </w:r>
      <w:r>
        <w:rPr>
          <w:rFonts w:ascii="Calibri Light" w:hAnsi="Calibri Light" w:cs="Calibri Light"/>
          <w:sz w:val="24"/>
          <w:szCs w:val="24"/>
        </w:rPr>
        <w:t>, these include</w:t>
      </w:r>
      <w:r w:rsidRPr="001A07AC">
        <w:rPr>
          <w:rFonts w:ascii="Calibri Light" w:hAnsi="Calibri Light" w:cs="Calibri Light"/>
          <w:sz w:val="24"/>
          <w:szCs w:val="24"/>
        </w:rPr>
        <w:t xml:space="preserve">: proficiency, separate academic indicator, </w:t>
      </w:r>
      <w:r>
        <w:rPr>
          <w:rFonts w:ascii="Calibri Light" w:hAnsi="Calibri Light" w:cs="Calibri Light"/>
          <w:sz w:val="24"/>
          <w:szCs w:val="24"/>
        </w:rPr>
        <w:t xml:space="preserve">achievement </w:t>
      </w:r>
      <w:r w:rsidRPr="001A07AC">
        <w:rPr>
          <w:rFonts w:ascii="Calibri Light" w:hAnsi="Calibri Light" w:cs="Calibri Light"/>
          <w:sz w:val="24"/>
          <w:szCs w:val="24"/>
        </w:rPr>
        <w:t xml:space="preserve">gap, </w:t>
      </w:r>
      <w:r>
        <w:rPr>
          <w:rFonts w:ascii="Calibri Light" w:hAnsi="Calibri Light" w:cs="Calibri Light"/>
          <w:sz w:val="24"/>
          <w:szCs w:val="24"/>
        </w:rPr>
        <w:t>and, growth.</w:t>
      </w:r>
    </w:p>
    <w:p w:rsidR="001C2029" w:rsidRPr="001C2029" w:rsidRDefault="001C2029" w:rsidP="001C2029">
      <w:pPr>
        <w:pStyle w:val="ListParagraph"/>
        <w:numPr>
          <w:ilvl w:val="1"/>
          <w:numId w:val="4"/>
        </w:numPr>
        <w:spacing w:after="0"/>
        <w:rPr>
          <w:rFonts w:ascii="Calibri Light" w:hAnsi="Calibri Light" w:cs="Calibri Light"/>
          <w:sz w:val="24"/>
          <w:szCs w:val="24"/>
        </w:rPr>
      </w:pPr>
      <w:r w:rsidRPr="001C2029">
        <w:rPr>
          <w:rFonts w:ascii="Calibri Light" w:hAnsi="Calibri Light" w:cs="Calibri Light"/>
          <w:sz w:val="24"/>
        </w:rPr>
        <w:lastRenderedPageBreak/>
        <w:t>For high school, these include: proficiency, separate academic indicator, achievement gap, graduation rate, and transition readiness.</w:t>
      </w:r>
    </w:p>
    <w:p w:rsidR="001C2029" w:rsidRDefault="001C2029" w:rsidP="001C2029">
      <w:pPr>
        <w:pStyle w:val="Heading2"/>
        <w:rPr>
          <w:rFonts w:ascii="Calibri Light" w:hAnsi="Calibri Light" w:cs="Calibri Light"/>
          <w:sz w:val="24"/>
        </w:rPr>
      </w:pPr>
    </w:p>
    <w:p w:rsidR="001C2029" w:rsidRPr="00A6110B" w:rsidRDefault="001C2029" w:rsidP="001C2029">
      <w:pPr>
        <w:pStyle w:val="Heading2"/>
        <w:rPr>
          <w:rFonts w:ascii="Calibri Light" w:hAnsi="Calibri Light" w:cs="Calibri Light"/>
          <w:sz w:val="32"/>
        </w:rPr>
      </w:pPr>
      <w:r w:rsidRPr="00A6110B">
        <w:rPr>
          <w:rFonts w:ascii="Calibri Light" w:hAnsi="Calibri Light" w:cs="Calibri Light"/>
          <w:sz w:val="32"/>
        </w:rPr>
        <w:t>Explanations</w:t>
      </w:r>
      <w:r>
        <w:rPr>
          <w:rFonts w:ascii="Calibri Light" w:hAnsi="Calibri Light" w:cs="Calibri Light"/>
          <w:sz w:val="32"/>
        </w:rPr>
        <w:t>/Directions</w:t>
      </w:r>
    </w:p>
    <w:p w:rsidR="001C2029" w:rsidRPr="00B13B56" w:rsidRDefault="001C2029" w:rsidP="001C2029">
      <w:pPr>
        <w:rPr>
          <w:rFonts w:ascii="Calibri Light" w:hAnsi="Calibri Light" w:cs="Calibri Light"/>
        </w:rPr>
      </w:pPr>
    </w:p>
    <w:tbl>
      <w:tblPr>
        <w:tblStyle w:val="TableGrid"/>
        <w:tblW w:w="18710"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3085"/>
        <w:gridCol w:w="3095"/>
        <w:gridCol w:w="3704"/>
        <w:gridCol w:w="2630"/>
        <w:gridCol w:w="3957"/>
        <w:gridCol w:w="2230"/>
        <w:gridCol w:w="9"/>
      </w:tblGrid>
      <w:tr w:rsidR="001C2029" w:rsidRPr="003079A7" w:rsidTr="0037570D">
        <w:trPr>
          <w:gridAfter w:val="1"/>
          <w:wAfter w:w="9" w:type="dxa"/>
          <w:trHeight w:val="664"/>
          <w:tblHeader/>
        </w:trPr>
        <w:tc>
          <w:tcPr>
            <w:tcW w:w="18701" w:type="dxa"/>
            <w:gridSpan w:val="6"/>
            <w:tcBorders>
              <w:top w:val="single" w:sz="8" w:space="0" w:color="000000" w:themeColor="text1"/>
            </w:tcBorders>
          </w:tcPr>
          <w:p w:rsidR="001C2029" w:rsidRPr="003079A7" w:rsidRDefault="001C2029" w:rsidP="0037570D">
            <w:pPr>
              <w:rPr>
                <w:rFonts w:ascii="Calibri Light" w:hAnsi="Calibri Light" w:cs="Calibri Light"/>
                <w:sz w:val="32"/>
              </w:rPr>
            </w:pPr>
            <w:r w:rsidRPr="003079A7">
              <w:rPr>
                <w:rFonts w:ascii="Calibri Light" w:hAnsi="Calibri Light" w:cs="Calibri Light"/>
                <w:b/>
                <w:sz w:val="32"/>
              </w:rPr>
              <w:t>Goal</w:t>
            </w:r>
            <w:r w:rsidRPr="000B66A1">
              <w:rPr>
                <w:rFonts w:ascii="Calibri Light" w:hAnsi="Calibri Light" w:cs="Calibri Light"/>
                <w:color w:val="000000" w:themeColor="text1"/>
                <w:sz w:val="32"/>
              </w:rPr>
              <w:t>:</w:t>
            </w:r>
            <w:r w:rsidRPr="000B66A1">
              <w:rPr>
                <w:rFonts w:ascii="Calibri Light" w:hAnsi="Calibri Light" w:cs="Calibri Light"/>
                <w:color w:val="FF0000"/>
                <w:sz w:val="32"/>
              </w:rPr>
              <w:t xml:space="preserve"> </w:t>
            </w:r>
            <w:r w:rsidRPr="00F87529">
              <w:rPr>
                <w:rFonts w:ascii="Calibri Light" w:hAnsi="Calibri Light" w:cs="Calibri Light"/>
                <w:color w:val="C00000"/>
                <w:sz w:val="32"/>
              </w:rPr>
              <w:t>Include long-term three to five year targets based on the six (6) required district level goals. Long-term targets should be informed by The Needs Assessment for Districts.</w:t>
            </w:r>
          </w:p>
        </w:tc>
      </w:tr>
      <w:tr w:rsidR="001C2029" w:rsidRPr="00B13B56" w:rsidTr="0037570D">
        <w:trPr>
          <w:tblHeader/>
        </w:trPr>
        <w:tc>
          <w:tcPr>
            <w:tcW w:w="3118" w:type="dxa"/>
            <w:shd w:val="clear" w:color="auto" w:fill="BFBFBF" w:themeFill="background1" w:themeFillShade="BF"/>
            <w:vAlign w:val="center"/>
          </w:tcPr>
          <w:p w:rsidR="001C2029" w:rsidRPr="003079A7" w:rsidRDefault="001C2029" w:rsidP="0037570D">
            <w:pPr>
              <w:tabs>
                <w:tab w:val="center" w:pos="1451"/>
                <w:tab w:val="right" w:pos="2902"/>
              </w:tabs>
              <w:jc w:val="center"/>
              <w:rPr>
                <w:rFonts w:ascii="Calibri Light" w:hAnsi="Calibri Light" w:cs="Calibri Light"/>
                <w:b/>
                <w:sz w:val="32"/>
              </w:rPr>
            </w:pPr>
            <w:r w:rsidRPr="003079A7">
              <w:rPr>
                <w:rFonts w:ascii="Calibri Light" w:hAnsi="Calibri Light" w:cs="Calibri Light"/>
                <w:b/>
                <w:sz w:val="32"/>
              </w:rPr>
              <w:t>Objective</w:t>
            </w:r>
          </w:p>
        </w:tc>
        <w:tc>
          <w:tcPr>
            <w:tcW w:w="3118" w:type="dxa"/>
            <w:shd w:val="clear" w:color="auto" w:fill="BFBFBF" w:themeFill="background1" w:themeFillShade="BF"/>
            <w:vAlign w:val="center"/>
          </w:tcPr>
          <w:p w:rsidR="001C2029" w:rsidRPr="003079A7" w:rsidRDefault="001C2029" w:rsidP="0037570D">
            <w:pPr>
              <w:jc w:val="center"/>
              <w:rPr>
                <w:rFonts w:ascii="Calibri Light" w:hAnsi="Calibri Light" w:cs="Calibri Light"/>
                <w:b/>
                <w:sz w:val="32"/>
              </w:rPr>
            </w:pPr>
            <w:r w:rsidRPr="003079A7">
              <w:rPr>
                <w:rFonts w:ascii="Calibri Light" w:hAnsi="Calibri Light" w:cs="Calibri Light"/>
                <w:b/>
                <w:sz w:val="32"/>
              </w:rPr>
              <w:t>Strategy</w:t>
            </w:r>
          </w:p>
        </w:tc>
        <w:tc>
          <w:tcPr>
            <w:tcW w:w="3749" w:type="dxa"/>
            <w:shd w:val="clear" w:color="auto" w:fill="BFBFBF" w:themeFill="background1" w:themeFillShade="BF"/>
            <w:vAlign w:val="center"/>
          </w:tcPr>
          <w:p w:rsidR="001C2029" w:rsidRPr="003079A7" w:rsidRDefault="001C2029" w:rsidP="0037570D">
            <w:pPr>
              <w:jc w:val="center"/>
              <w:rPr>
                <w:rFonts w:ascii="Calibri Light" w:hAnsi="Calibri Light" w:cs="Calibri Light"/>
                <w:b/>
                <w:sz w:val="32"/>
              </w:rPr>
            </w:pPr>
            <w:r w:rsidRPr="003079A7">
              <w:rPr>
                <w:rFonts w:ascii="Calibri Light" w:hAnsi="Calibri Light" w:cs="Calibri Light"/>
                <w:b/>
                <w:sz w:val="32"/>
              </w:rPr>
              <w:t>Activities</w:t>
            </w:r>
          </w:p>
        </w:tc>
        <w:tc>
          <w:tcPr>
            <w:tcW w:w="2487" w:type="dxa"/>
            <w:shd w:val="clear" w:color="auto" w:fill="BFBFBF" w:themeFill="background1" w:themeFillShade="BF"/>
            <w:vAlign w:val="center"/>
          </w:tcPr>
          <w:p w:rsidR="001C2029" w:rsidRPr="003079A7" w:rsidRDefault="001C2029" w:rsidP="0037570D">
            <w:pPr>
              <w:jc w:val="center"/>
              <w:rPr>
                <w:rFonts w:ascii="Calibri Light" w:hAnsi="Calibri Light" w:cs="Calibri Light"/>
                <w:b/>
                <w:sz w:val="32"/>
              </w:rPr>
            </w:pPr>
            <w:r w:rsidRPr="003079A7">
              <w:rPr>
                <w:rFonts w:ascii="Calibri Light" w:hAnsi="Calibri Light" w:cs="Calibri Light"/>
                <w:b/>
                <w:sz w:val="32"/>
              </w:rPr>
              <w:t>Measure of Success</w:t>
            </w:r>
          </w:p>
        </w:tc>
        <w:tc>
          <w:tcPr>
            <w:tcW w:w="3993" w:type="dxa"/>
            <w:shd w:val="clear" w:color="auto" w:fill="BFBFBF" w:themeFill="background1" w:themeFillShade="BF"/>
            <w:vAlign w:val="center"/>
          </w:tcPr>
          <w:p w:rsidR="001C2029" w:rsidRPr="003079A7" w:rsidRDefault="001C2029" w:rsidP="0037570D">
            <w:pPr>
              <w:jc w:val="center"/>
              <w:rPr>
                <w:rFonts w:ascii="Calibri Light" w:hAnsi="Calibri Light" w:cs="Calibri Light"/>
                <w:b/>
                <w:sz w:val="32"/>
              </w:rPr>
            </w:pPr>
            <w:r w:rsidRPr="003079A7">
              <w:rPr>
                <w:rFonts w:ascii="Calibri Light" w:hAnsi="Calibri Light" w:cs="Calibri Light"/>
                <w:b/>
                <w:sz w:val="32"/>
              </w:rPr>
              <w:t>Progress Monitoring</w:t>
            </w:r>
          </w:p>
        </w:tc>
        <w:tc>
          <w:tcPr>
            <w:tcW w:w="2245" w:type="dxa"/>
            <w:gridSpan w:val="2"/>
            <w:shd w:val="clear" w:color="auto" w:fill="BFBFBF" w:themeFill="background1" w:themeFillShade="BF"/>
            <w:vAlign w:val="center"/>
          </w:tcPr>
          <w:p w:rsidR="001C2029" w:rsidRPr="003079A7" w:rsidRDefault="001C2029" w:rsidP="0037570D">
            <w:pPr>
              <w:jc w:val="center"/>
              <w:rPr>
                <w:rFonts w:ascii="Calibri Light" w:hAnsi="Calibri Light" w:cs="Calibri Light"/>
                <w:b/>
                <w:sz w:val="32"/>
              </w:rPr>
            </w:pPr>
            <w:r w:rsidRPr="003079A7">
              <w:rPr>
                <w:rFonts w:ascii="Calibri Light" w:hAnsi="Calibri Light" w:cs="Calibri Light"/>
                <w:b/>
                <w:sz w:val="32"/>
              </w:rPr>
              <w:t>Funding</w:t>
            </w:r>
          </w:p>
        </w:tc>
      </w:tr>
      <w:tr w:rsidR="001C2029" w:rsidRPr="00B13B56" w:rsidTr="0037570D">
        <w:trPr>
          <w:trHeight w:val="4102"/>
        </w:trPr>
        <w:tc>
          <w:tcPr>
            <w:tcW w:w="3118" w:type="dxa"/>
            <w:vAlign w:val="center"/>
          </w:tcPr>
          <w:p w:rsidR="001C2029" w:rsidRPr="00F87529" w:rsidRDefault="001C2029" w:rsidP="0037570D">
            <w:pPr>
              <w:spacing w:after="240"/>
              <w:rPr>
                <w:rFonts w:ascii="Calibri Light" w:hAnsi="Calibri Light" w:cs="Calibri Light"/>
                <w:color w:val="C00000"/>
                <w:sz w:val="32"/>
              </w:rPr>
            </w:pPr>
            <w:r w:rsidRPr="00F87529">
              <w:rPr>
                <w:rFonts w:ascii="Calibri Light" w:hAnsi="Calibri Light" w:cs="Calibri Light"/>
                <w:color w:val="C00000"/>
                <w:sz w:val="32"/>
              </w:rPr>
              <w:t xml:space="preserve">Include short-term targets to be attained by the end of the current academic year. There can be multiple objectives for each goal. </w:t>
            </w:r>
          </w:p>
          <w:p w:rsidR="001C2029" w:rsidRPr="00F87529" w:rsidRDefault="001C2029" w:rsidP="0037570D">
            <w:pPr>
              <w:rPr>
                <w:rFonts w:ascii="Calibri Light" w:hAnsi="Calibri Light" w:cs="Calibri Light"/>
                <w:color w:val="C00000"/>
                <w:sz w:val="32"/>
              </w:rPr>
            </w:pPr>
          </w:p>
        </w:tc>
        <w:tc>
          <w:tcPr>
            <w:tcW w:w="3118" w:type="dxa"/>
          </w:tcPr>
          <w:p w:rsidR="001C2029" w:rsidRPr="00F87529" w:rsidRDefault="001C2029" w:rsidP="0037570D">
            <w:pPr>
              <w:rPr>
                <w:rFonts w:ascii="Calibri Light" w:hAnsi="Calibri Light" w:cs="Calibri Light"/>
                <w:color w:val="C00000"/>
                <w:sz w:val="32"/>
              </w:rPr>
            </w:pPr>
            <w:r w:rsidRPr="00F87529">
              <w:rPr>
                <w:rFonts w:ascii="Calibri Light" w:hAnsi="Calibri Light" w:cs="Calibri Light"/>
                <w:color w:val="C00000"/>
                <w:sz w:val="32"/>
              </w:rPr>
              <w:t xml:space="preserve">An approach to systematically address the process, practice, or condition that the district will focus its efforts upon in order to reach its goals or objectives. There can be multiple strategies for each objective.  </w:t>
            </w:r>
            <w:r w:rsidRPr="00F87529">
              <w:rPr>
                <w:rFonts w:ascii="Calibri Light" w:hAnsi="Calibri Light" w:cs="Calibri Light"/>
                <w:color w:val="C00000"/>
                <w:sz w:val="32"/>
                <w:szCs w:val="22"/>
              </w:rPr>
              <w:t>The strategy can be based upon Kentucky’s six (6) Key Core Work Processes listed above or another established improvement approach (i.e.</w:t>
            </w:r>
            <w:r w:rsidRPr="00F87529">
              <w:rPr>
                <w:rFonts w:ascii="Calibri Light" w:hAnsi="Calibri Light" w:cs="Calibri Light"/>
                <w:i/>
                <w:color w:val="C00000"/>
                <w:sz w:val="32"/>
                <w:szCs w:val="22"/>
              </w:rPr>
              <w:t xml:space="preserve"> Six Sigma, Shipley, </w:t>
            </w:r>
            <w:proofErr w:type="spellStart"/>
            <w:r w:rsidRPr="00F87529">
              <w:rPr>
                <w:rFonts w:ascii="Calibri Light" w:hAnsi="Calibri Light" w:cs="Calibri Light"/>
                <w:i/>
                <w:color w:val="C00000"/>
                <w:sz w:val="32"/>
                <w:szCs w:val="22"/>
              </w:rPr>
              <w:t>Baldridge</w:t>
            </w:r>
            <w:proofErr w:type="spellEnd"/>
            <w:r w:rsidRPr="00F87529">
              <w:rPr>
                <w:rFonts w:ascii="Calibri Light" w:hAnsi="Calibri Light" w:cs="Calibri Light"/>
                <w:i/>
                <w:color w:val="C00000"/>
                <w:sz w:val="32"/>
                <w:szCs w:val="22"/>
              </w:rPr>
              <w:t>, etc.).</w:t>
            </w:r>
          </w:p>
        </w:tc>
        <w:tc>
          <w:tcPr>
            <w:tcW w:w="3749" w:type="dxa"/>
            <w:vAlign w:val="center"/>
          </w:tcPr>
          <w:p w:rsidR="001C2029" w:rsidRPr="00F87529" w:rsidRDefault="001C2029" w:rsidP="0037570D">
            <w:pPr>
              <w:rPr>
                <w:rFonts w:ascii="Calibri Light" w:hAnsi="Calibri Light" w:cs="Calibri Light"/>
                <w:color w:val="C00000"/>
                <w:sz w:val="32"/>
              </w:rPr>
            </w:pPr>
            <w:r w:rsidRPr="00F87529">
              <w:rPr>
                <w:rFonts w:ascii="Calibri Light" w:hAnsi="Calibri Light" w:cs="Calibri Light"/>
                <w:color w:val="C00000"/>
                <w:sz w:val="32"/>
              </w:rPr>
              <w:t>Include actionable steps used to deploy the chosen strategy. There can be multiple activities for each strategy.</w:t>
            </w:r>
          </w:p>
        </w:tc>
        <w:tc>
          <w:tcPr>
            <w:tcW w:w="2487" w:type="dxa"/>
            <w:vAlign w:val="center"/>
          </w:tcPr>
          <w:p w:rsidR="001C2029" w:rsidRPr="00F87529" w:rsidRDefault="001C2029" w:rsidP="0037570D">
            <w:pPr>
              <w:spacing w:after="240"/>
              <w:rPr>
                <w:rFonts w:ascii="Calibri Light" w:hAnsi="Calibri Light" w:cs="Calibri Light"/>
                <w:color w:val="C00000"/>
                <w:sz w:val="32"/>
              </w:rPr>
            </w:pPr>
            <w:r w:rsidRPr="00F87529">
              <w:rPr>
                <w:rFonts w:ascii="Calibri Light" w:hAnsi="Calibri Light" w:cs="Calibri Light"/>
                <w:color w:val="C00000"/>
                <w:sz w:val="32"/>
                <w:shd w:val="clear" w:color="auto" w:fill="FFFFFF"/>
              </w:rPr>
              <w:t>List the criteria that shows the impact of the work. The </w:t>
            </w:r>
            <w:r w:rsidRPr="00F87529">
              <w:rPr>
                <w:rFonts w:ascii="Calibri Light" w:hAnsi="Calibri Light" w:cs="Calibri Light"/>
                <w:b/>
                <w:bCs/>
                <w:color w:val="C00000"/>
                <w:sz w:val="32"/>
                <w:shd w:val="clear" w:color="auto" w:fill="FFFFFF"/>
              </w:rPr>
              <w:t>measures</w:t>
            </w:r>
            <w:r w:rsidRPr="00F87529">
              <w:rPr>
                <w:rFonts w:ascii="Calibri Light" w:hAnsi="Calibri Light" w:cs="Calibri Light"/>
                <w:color w:val="C00000"/>
                <w:sz w:val="32"/>
                <w:shd w:val="clear" w:color="auto" w:fill="FFFFFF"/>
              </w:rPr>
              <w:t> may be quantitative or qualitative, but are observable in some way.</w:t>
            </w:r>
          </w:p>
        </w:tc>
        <w:tc>
          <w:tcPr>
            <w:tcW w:w="3993" w:type="dxa"/>
            <w:vAlign w:val="center"/>
          </w:tcPr>
          <w:p w:rsidR="001C2029" w:rsidRPr="00F87529" w:rsidRDefault="001C2029" w:rsidP="0037570D">
            <w:pPr>
              <w:rPr>
                <w:rFonts w:ascii="Calibri Light" w:hAnsi="Calibri Light" w:cs="Calibri Light"/>
                <w:color w:val="C00000"/>
                <w:sz w:val="32"/>
              </w:rPr>
            </w:pPr>
            <w:r w:rsidRPr="00F87529">
              <w:rPr>
                <w:rFonts w:ascii="Calibri Light" w:hAnsi="Calibri Light" w:cs="Calibri Light"/>
                <w:color w:val="C00000"/>
                <w:sz w:val="32"/>
                <w:shd w:val="clear" w:color="auto" w:fill="FFFFFF"/>
              </w:rPr>
              <w:t>Discuss the process used to assess the implementation of the plan, the rate of improvement, and the effectiveness of the plan</w:t>
            </w:r>
            <w:r w:rsidRPr="00F87529">
              <w:rPr>
                <w:rFonts w:ascii="Calibri Light" w:hAnsi="Calibri Light" w:cs="Calibri Light"/>
                <w:color w:val="C00000"/>
                <w:sz w:val="32"/>
              </w:rPr>
              <w:t>. Should include timelines and responsible individuals. Progress monitoring ensures that plans are being revisited and an opportunity to determine whether the plan is working.</w:t>
            </w:r>
          </w:p>
        </w:tc>
        <w:tc>
          <w:tcPr>
            <w:tcW w:w="2245" w:type="dxa"/>
            <w:gridSpan w:val="2"/>
            <w:vAlign w:val="center"/>
          </w:tcPr>
          <w:p w:rsidR="001C2029" w:rsidRPr="00F87529" w:rsidRDefault="001C2029" w:rsidP="0037570D">
            <w:pPr>
              <w:rPr>
                <w:rFonts w:ascii="Calibri Light" w:hAnsi="Calibri Light" w:cs="Calibri Light"/>
                <w:color w:val="C00000"/>
                <w:sz w:val="32"/>
              </w:rPr>
            </w:pPr>
            <w:r w:rsidRPr="00F87529">
              <w:rPr>
                <w:rFonts w:ascii="Calibri Light" w:hAnsi="Calibri Light" w:cs="Calibri Light"/>
                <w:color w:val="C00000"/>
                <w:sz w:val="32"/>
              </w:rPr>
              <w:t xml:space="preserve">List the funding source(s) used to support (or needed to support) the improvement initiative. </w:t>
            </w:r>
          </w:p>
          <w:p w:rsidR="001C2029" w:rsidRPr="00F87529" w:rsidRDefault="001C2029" w:rsidP="0037570D">
            <w:pPr>
              <w:rPr>
                <w:rFonts w:ascii="Calibri Light" w:hAnsi="Calibri Light" w:cs="Calibri Light"/>
                <w:color w:val="C00000"/>
                <w:sz w:val="32"/>
              </w:rPr>
            </w:pPr>
          </w:p>
        </w:tc>
      </w:tr>
    </w:tbl>
    <w:p w:rsidR="00C14366" w:rsidRPr="00002041" w:rsidRDefault="00C14366" w:rsidP="001C2029">
      <w:pPr>
        <w:pStyle w:val="Heading2"/>
        <w:rPr>
          <w:rFonts w:ascii="Times New Roman" w:hAnsi="Times New Roman" w:cs="Times New Roman"/>
        </w:rPr>
      </w:pPr>
      <w:r w:rsidRPr="00002041">
        <w:rPr>
          <w:rFonts w:ascii="Times New Roman" w:hAnsi="Times New Roman" w:cs="Times New Roman"/>
        </w:rPr>
        <w:t xml:space="preserve">1: </w:t>
      </w:r>
      <w:r w:rsidR="00C12030" w:rsidRPr="00002041">
        <w:rPr>
          <w:rFonts w:ascii="Times New Roman" w:hAnsi="Times New Roman" w:cs="Times New Roman"/>
        </w:rPr>
        <w:t>Proficiency</w:t>
      </w:r>
      <w:r w:rsidR="0051621B">
        <w:rPr>
          <w:rFonts w:ascii="Times New Roman" w:hAnsi="Times New Roman" w:cs="Times New Roman"/>
        </w:rPr>
        <w:t xml:space="preserve"> Goal</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Proficiency Goal"/>
        <w:tblDescription w:val="State Goal, Objective, Activities, Measure of Success, Progress Monitoring dates/notes and Funding"/>
      </w:tblPr>
      <w:tblGrid>
        <w:gridCol w:w="2977"/>
        <w:gridCol w:w="3134"/>
        <w:gridCol w:w="6870"/>
        <w:gridCol w:w="2494"/>
        <w:gridCol w:w="2142"/>
        <w:gridCol w:w="1084"/>
      </w:tblGrid>
      <w:tr w:rsidR="00C14366" w:rsidRPr="00DE23F2" w:rsidTr="00C037A5">
        <w:trPr>
          <w:trHeight w:val="664"/>
          <w:tblHeader/>
        </w:trPr>
        <w:tc>
          <w:tcPr>
            <w:tcW w:w="18701" w:type="dxa"/>
            <w:gridSpan w:val="6"/>
            <w:tcBorders>
              <w:top w:val="single" w:sz="8" w:space="0" w:color="000000" w:themeColor="text1"/>
            </w:tcBorders>
          </w:tcPr>
          <w:p w:rsidR="00C14366" w:rsidRDefault="00C14366" w:rsidP="001C2029">
            <w:pPr>
              <w:rPr>
                <w:rFonts w:ascii="Times New Roman" w:hAnsi="Times New Roman" w:cs="Times New Roman"/>
                <w:b/>
              </w:rPr>
            </w:pPr>
            <w:r w:rsidRPr="00DE23F2">
              <w:rPr>
                <w:rFonts w:ascii="Times New Roman" w:hAnsi="Times New Roman" w:cs="Times New Roman"/>
              </w:rPr>
              <w:t>Goal 1</w:t>
            </w:r>
            <w:r w:rsidRPr="00DE23F2">
              <w:rPr>
                <w:rFonts w:ascii="Times New Roman" w:hAnsi="Times New Roman" w:cs="Times New Roman"/>
                <w:b/>
              </w:rPr>
              <w:t>:</w:t>
            </w:r>
            <w:r w:rsidR="00947506">
              <w:rPr>
                <w:rFonts w:ascii="Times New Roman" w:hAnsi="Times New Roman" w:cs="Times New Roman"/>
                <w:b/>
              </w:rPr>
              <w:t xml:space="preserve"> </w:t>
            </w:r>
            <w:r w:rsidR="00DF49B3" w:rsidRPr="00DE23F2">
              <w:rPr>
                <w:rFonts w:ascii="Times New Roman" w:hAnsi="Times New Roman" w:cs="Times New Roman"/>
                <w:b/>
              </w:rPr>
              <w:t xml:space="preserve"> </w:t>
            </w:r>
            <w:r w:rsidR="00DF49B3" w:rsidRPr="002F616D">
              <w:rPr>
                <w:rFonts w:ascii="Times New Roman" w:hAnsi="Times New Roman" w:cs="Times New Roman"/>
                <w:b/>
              </w:rPr>
              <w:t xml:space="preserve">Increase the </w:t>
            </w:r>
            <w:r w:rsidR="00A8601A">
              <w:rPr>
                <w:rFonts w:ascii="Times New Roman" w:hAnsi="Times New Roman" w:cs="Times New Roman"/>
                <w:b/>
              </w:rPr>
              <w:t xml:space="preserve">proficiency indicator scores </w:t>
            </w:r>
            <w:r w:rsidR="001C2029">
              <w:rPr>
                <w:rFonts w:ascii="Times New Roman" w:hAnsi="Times New Roman" w:cs="Times New Roman"/>
                <w:b/>
              </w:rPr>
              <w:t>in reading and math by 2024-2025</w:t>
            </w:r>
            <w:r w:rsidR="00DF49B3" w:rsidRPr="002F616D">
              <w:rPr>
                <w:rFonts w:ascii="Times New Roman" w:hAnsi="Times New Roman" w:cs="Times New Roman"/>
                <w:b/>
              </w:rPr>
              <w:t xml:space="preserve"> to the followin</w:t>
            </w:r>
            <w:r w:rsidR="001C2029">
              <w:rPr>
                <w:rFonts w:ascii="Times New Roman" w:hAnsi="Times New Roman" w:cs="Times New Roman"/>
                <w:b/>
              </w:rPr>
              <w:t>g</w:t>
            </w:r>
            <w:r w:rsidR="00947506">
              <w:rPr>
                <w:rFonts w:ascii="Times New Roman" w:hAnsi="Times New Roman" w:cs="Times New Roman"/>
                <w:b/>
              </w:rPr>
              <w:t xml:space="preserve"> (percent’s based on KDE’s long term projections)</w:t>
            </w:r>
            <w:r w:rsidR="001C2029">
              <w:rPr>
                <w:rFonts w:ascii="Times New Roman" w:hAnsi="Times New Roman" w:cs="Times New Roman"/>
                <w:b/>
              </w:rPr>
              <w:t>:</w:t>
            </w:r>
          </w:p>
          <w:p w:rsidR="001C2029" w:rsidRPr="00947506" w:rsidRDefault="001C2029" w:rsidP="00947506">
            <w:pPr>
              <w:pStyle w:val="ListParagraph"/>
              <w:numPr>
                <w:ilvl w:val="0"/>
                <w:numId w:val="10"/>
              </w:numPr>
              <w:rPr>
                <w:b/>
              </w:rPr>
            </w:pPr>
            <w:r w:rsidRPr="00947506">
              <w:rPr>
                <w:b/>
              </w:rPr>
              <w:t xml:space="preserve">Elementary </w:t>
            </w:r>
            <w:r w:rsidR="00947506">
              <w:rPr>
                <w:b/>
              </w:rPr>
              <w:t xml:space="preserve"> School </w:t>
            </w:r>
            <w:r w:rsidRPr="00947506">
              <w:rPr>
                <w:b/>
              </w:rPr>
              <w:t xml:space="preserve">Reading – 71.0%                                   Elementary </w:t>
            </w:r>
            <w:r w:rsidR="00947506">
              <w:rPr>
                <w:b/>
              </w:rPr>
              <w:t xml:space="preserve">School </w:t>
            </w:r>
            <w:r w:rsidRPr="00947506">
              <w:rPr>
                <w:b/>
              </w:rPr>
              <w:t>Math – 71.4%</w:t>
            </w:r>
          </w:p>
          <w:p w:rsidR="00947506" w:rsidRDefault="00947506" w:rsidP="00947506">
            <w:pPr>
              <w:pStyle w:val="ListParagraph"/>
              <w:numPr>
                <w:ilvl w:val="0"/>
                <w:numId w:val="10"/>
              </w:numPr>
              <w:rPr>
                <w:b/>
              </w:rPr>
            </w:pPr>
            <w:r w:rsidRPr="00947506">
              <w:rPr>
                <w:b/>
              </w:rPr>
              <w:t>Middle</w:t>
            </w:r>
            <w:r>
              <w:rPr>
                <w:b/>
              </w:rPr>
              <w:t xml:space="preserve"> School</w:t>
            </w:r>
            <w:r w:rsidRPr="00947506">
              <w:rPr>
                <w:b/>
              </w:rPr>
              <w:t xml:space="preserve"> Reading – 79.1%                                           </w:t>
            </w:r>
            <w:r>
              <w:rPr>
                <w:b/>
              </w:rPr>
              <w:t xml:space="preserve"> </w:t>
            </w:r>
            <w:r w:rsidRPr="00947506">
              <w:rPr>
                <w:b/>
              </w:rPr>
              <w:t xml:space="preserve"> </w:t>
            </w:r>
            <w:r>
              <w:rPr>
                <w:b/>
              </w:rPr>
              <w:t xml:space="preserve"> Middle School Math – 66.5%</w:t>
            </w:r>
          </w:p>
          <w:p w:rsidR="001C2029" w:rsidRPr="00633ADB" w:rsidRDefault="00947506" w:rsidP="00633ADB">
            <w:pPr>
              <w:pStyle w:val="ListParagraph"/>
              <w:numPr>
                <w:ilvl w:val="0"/>
                <w:numId w:val="10"/>
              </w:numPr>
              <w:rPr>
                <w:b/>
              </w:rPr>
            </w:pPr>
            <w:r>
              <w:rPr>
                <w:b/>
              </w:rPr>
              <w:t xml:space="preserve">High School Reading -  70.1%                                                  High School Math – 57.1% </w:t>
            </w:r>
            <w:r w:rsidRPr="00633ADB">
              <w:rPr>
                <w:b/>
              </w:rPr>
              <w:t xml:space="preserve">                                 </w:t>
            </w:r>
          </w:p>
        </w:tc>
      </w:tr>
      <w:tr w:rsidR="00C14366" w:rsidRPr="00002041" w:rsidTr="00720444">
        <w:tc>
          <w:tcPr>
            <w:tcW w:w="6111" w:type="dxa"/>
            <w:gridSpan w:val="2"/>
            <w:tcBorders>
              <w:top w:val="single" w:sz="24" w:space="0" w:color="000000" w:themeColor="text1"/>
            </w:tcBorders>
          </w:tcPr>
          <w:p w:rsidR="00C14366" w:rsidRPr="00002041" w:rsidRDefault="00C14366">
            <w:pPr>
              <w:rPr>
                <w:rFonts w:ascii="Times New Roman" w:hAnsi="Times New Roman" w:cs="Times New Roman"/>
              </w:rPr>
            </w:pPr>
          </w:p>
        </w:tc>
        <w:tc>
          <w:tcPr>
            <w:tcW w:w="6870" w:type="dxa"/>
            <w:tcBorders>
              <w:top w:val="single" w:sz="24" w:space="0" w:color="000000" w:themeColor="text1"/>
            </w:tcBorders>
          </w:tcPr>
          <w:p w:rsidR="00C14366" w:rsidRPr="00002041" w:rsidRDefault="00C14366" w:rsidP="0051621B">
            <w:pPr>
              <w:shd w:val="clear" w:color="auto" w:fill="FFFFFF"/>
              <w:spacing w:before="100" w:beforeAutospacing="1" w:line="300" w:lineRule="atLeast"/>
              <w:rPr>
                <w:rFonts w:ascii="Times New Roman" w:hAnsi="Times New Roman" w:cs="Times New Roman"/>
                <w:color w:val="333333"/>
                <w:sz w:val="16"/>
                <w:szCs w:val="20"/>
              </w:rPr>
            </w:pPr>
          </w:p>
        </w:tc>
        <w:tc>
          <w:tcPr>
            <w:tcW w:w="5720" w:type="dxa"/>
            <w:gridSpan w:val="3"/>
            <w:tcBorders>
              <w:top w:val="single" w:sz="24" w:space="0" w:color="000000" w:themeColor="text1"/>
            </w:tcBorders>
          </w:tcPr>
          <w:p w:rsidR="00C14366" w:rsidRPr="00002041" w:rsidRDefault="00C14366">
            <w:pPr>
              <w:rPr>
                <w:rFonts w:ascii="Times New Roman" w:hAnsi="Times New Roman" w:cs="Times New Roman"/>
              </w:rPr>
            </w:pPr>
          </w:p>
        </w:tc>
      </w:tr>
      <w:tr w:rsidR="00C14366" w:rsidRPr="00002041" w:rsidTr="00720444">
        <w:tc>
          <w:tcPr>
            <w:tcW w:w="2977" w:type="dxa"/>
            <w:shd w:val="clear" w:color="auto" w:fill="BFBFBF" w:themeFill="background1" w:themeFillShade="BF"/>
          </w:tcPr>
          <w:p w:rsidR="00C14366" w:rsidRPr="00027608" w:rsidRDefault="00C14366" w:rsidP="00D72E36">
            <w:pPr>
              <w:tabs>
                <w:tab w:val="left" w:pos="1395"/>
              </w:tabs>
              <w:jc w:val="center"/>
              <w:rPr>
                <w:rFonts w:ascii="Times New Roman" w:hAnsi="Times New Roman" w:cs="Times New Roman"/>
                <w:b/>
              </w:rPr>
            </w:pPr>
            <w:r w:rsidRPr="00027608">
              <w:rPr>
                <w:rFonts w:ascii="Times New Roman" w:hAnsi="Times New Roman" w:cs="Times New Roman"/>
                <w:b/>
              </w:rPr>
              <w:t>Objective</w:t>
            </w:r>
          </w:p>
        </w:tc>
        <w:tc>
          <w:tcPr>
            <w:tcW w:w="3134" w:type="dxa"/>
            <w:shd w:val="clear" w:color="auto" w:fill="BFBFBF" w:themeFill="background1" w:themeFillShade="BF"/>
          </w:tcPr>
          <w:p w:rsidR="00C14366" w:rsidRPr="00027608" w:rsidRDefault="00C14366" w:rsidP="00D72E36">
            <w:pPr>
              <w:jc w:val="center"/>
              <w:rPr>
                <w:rFonts w:ascii="Times New Roman" w:hAnsi="Times New Roman" w:cs="Times New Roman"/>
                <w:b/>
              </w:rPr>
            </w:pPr>
            <w:r w:rsidRPr="00027608">
              <w:rPr>
                <w:rFonts w:ascii="Times New Roman" w:hAnsi="Times New Roman" w:cs="Times New Roman"/>
                <w:b/>
              </w:rPr>
              <w:t>Strategy</w:t>
            </w:r>
          </w:p>
        </w:tc>
        <w:tc>
          <w:tcPr>
            <w:tcW w:w="6870" w:type="dxa"/>
            <w:shd w:val="clear" w:color="auto" w:fill="BFBFBF" w:themeFill="background1" w:themeFillShade="BF"/>
          </w:tcPr>
          <w:p w:rsidR="00C14366" w:rsidRPr="00027608" w:rsidRDefault="00C14366" w:rsidP="00D72E36">
            <w:pPr>
              <w:jc w:val="center"/>
              <w:rPr>
                <w:rFonts w:ascii="Times New Roman" w:hAnsi="Times New Roman" w:cs="Times New Roman"/>
                <w:b/>
              </w:rPr>
            </w:pPr>
            <w:r w:rsidRPr="00027608">
              <w:rPr>
                <w:rFonts w:ascii="Times New Roman" w:hAnsi="Times New Roman" w:cs="Times New Roman"/>
                <w:b/>
              </w:rPr>
              <w:t>Activities to deploy strategy</w:t>
            </w:r>
          </w:p>
        </w:tc>
        <w:tc>
          <w:tcPr>
            <w:tcW w:w="2494" w:type="dxa"/>
            <w:shd w:val="clear" w:color="auto" w:fill="BFBFBF" w:themeFill="background1" w:themeFillShade="BF"/>
          </w:tcPr>
          <w:p w:rsidR="00C14366" w:rsidRPr="00027608" w:rsidRDefault="00C14366" w:rsidP="00D72E36">
            <w:pPr>
              <w:jc w:val="center"/>
              <w:rPr>
                <w:rFonts w:ascii="Times New Roman" w:hAnsi="Times New Roman" w:cs="Times New Roman"/>
                <w:b/>
              </w:rPr>
            </w:pPr>
            <w:r w:rsidRPr="00027608">
              <w:rPr>
                <w:rFonts w:ascii="Times New Roman" w:hAnsi="Times New Roman" w:cs="Times New Roman"/>
                <w:b/>
              </w:rPr>
              <w:t>Measure of Success</w:t>
            </w:r>
          </w:p>
        </w:tc>
        <w:tc>
          <w:tcPr>
            <w:tcW w:w="2142" w:type="dxa"/>
            <w:shd w:val="clear" w:color="auto" w:fill="BFBFBF" w:themeFill="background1" w:themeFillShade="BF"/>
          </w:tcPr>
          <w:p w:rsidR="00C14366" w:rsidRPr="00027608" w:rsidRDefault="00C14366" w:rsidP="00D72E36">
            <w:pPr>
              <w:jc w:val="center"/>
              <w:rPr>
                <w:rFonts w:ascii="Times New Roman" w:hAnsi="Times New Roman" w:cs="Times New Roman"/>
                <w:b/>
              </w:rPr>
            </w:pPr>
            <w:r w:rsidRPr="00027608">
              <w:rPr>
                <w:rFonts w:ascii="Times New Roman" w:hAnsi="Times New Roman" w:cs="Times New Roman"/>
                <w:b/>
              </w:rPr>
              <w:t>Progress Monitoring Date &amp; Notes</w:t>
            </w:r>
          </w:p>
        </w:tc>
        <w:tc>
          <w:tcPr>
            <w:tcW w:w="1084" w:type="dxa"/>
            <w:shd w:val="clear" w:color="auto" w:fill="BFBFBF" w:themeFill="background1" w:themeFillShade="BF"/>
          </w:tcPr>
          <w:p w:rsidR="00C14366" w:rsidRPr="00027608" w:rsidRDefault="00C14366" w:rsidP="00D72E36">
            <w:pPr>
              <w:jc w:val="center"/>
              <w:rPr>
                <w:rFonts w:ascii="Times New Roman" w:hAnsi="Times New Roman" w:cs="Times New Roman"/>
                <w:b/>
              </w:rPr>
            </w:pPr>
            <w:r w:rsidRPr="00027608">
              <w:rPr>
                <w:rFonts w:ascii="Times New Roman" w:hAnsi="Times New Roman" w:cs="Times New Roman"/>
                <w:b/>
              </w:rPr>
              <w:t>Funding</w:t>
            </w:r>
          </w:p>
        </w:tc>
      </w:tr>
      <w:tr w:rsidR="006059E4" w:rsidRPr="00002041" w:rsidTr="00720444">
        <w:trPr>
          <w:trHeight w:val="458"/>
        </w:trPr>
        <w:tc>
          <w:tcPr>
            <w:tcW w:w="2977" w:type="dxa"/>
            <w:vMerge w:val="restart"/>
            <w:shd w:val="clear" w:color="auto" w:fill="FFFFFF" w:themeFill="background1"/>
          </w:tcPr>
          <w:p w:rsidR="006059E4" w:rsidRDefault="006059E4">
            <w:pPr>
              <w:rPr>
                <w:rFonts w:ascii="Times New Roman" w:hAnsi="Times New Roman" w:cs="Times New Roman"/>
                <w:sz w:val="22"/>
                <w:szCs w:val="22"/>
              </w:rPr>
            </w:pPr>
          </w:p>
          <w:p w:rsidR="006059E4" w:rsidRDefault="006059E4" w:rsidP="00720444">
            <w:pPr>
              <w:rPr>
                <w:rFonts w:ascii="Times New Roman" w:hAnsi="Times New Roman" w:cs="Times New Roman"/>
                <w:sz w:val="22"/>
                <w:szCs w:val="22"/>
              </w:rPr>
            </w:pPr>
          </w:p>
          <w:p w:rsidR="006059E4" w:rsidRDefault="006059E4" w:rsidP="00720444">
            <w:pPr>
              <w:rPr>
                <w:rFonts w:ascii="Times New Roman" w:hAnsi="Times New Roman" w:cs="Times New Roman"/>
                <w:sz w:val="22"/>
                <w:szCs w:val="22"/>
              </w:rPr>
            </w:pPr>
          </w:p>
          <w:p w:rsidR="006059E4" w:rsidRDefault="006059E4" w:rsidP="00720444">
            <w:pPr>
              <w:rPr>
                <w:rFonts w:ascii="Times New Roman" w:hAnsi="Times New Roman" w:cs="Times New Roman"/>
                <w:sz w:val="22"/>
                <w:szCs w:val="22"/>
              </w:rPr>
            </w:pPr>
          </w:p>
          <w:p w:rsidR="006059E4" w:rsidRDefault="006059E4" w:rsidP="00720444">
            <w:pPr>
              <w:rPr>
                <w:rFonts w:ascii="Times New Roman" w:hAnsi="Times New Roman" w:cs="Times New Roman"/>
                <w:sz w:val="22"/>
                <w:szCs w:val="22"/>
              </w:rPr>
            </w:pPr>
          </w:p>
          <w:p w:rsidR="006059E4" w:rsidRPr="00720444" w:rsidRDefault="006059E4" w:rsidP="00720444">
            <w:pPr>
              <w:rPr>
                <w:rFonts w:ascii="Times New Roman" w:hAnsi="Times New Roman" w:cs="Times New Roman"/>
                <w:b/>
                <w:sz w:val="22"/>
                <w:szCs w:val="22"/>
              </w:rPr>
            </w:pPr>
            <w:r w:rsidRPr="00720444">
              <w:rPr>
                <w:rFonts w:ascii="Times New Roman" w:hAnsi="Times New Roman" w:cs="Times New Roman"/>
                <w:b/>
                <w:sz w:val="22"/>
                <w:szCs w:val="22"/>
              </w:rPr>
              <w:t>Objective 1:</w:t>
            </w:r>
          </w:p>
          <w:p w:rsidR="006059E4" w:rsidRPr="007E4E8F" w:rsidRDefault="006059E4" w:rsidP="00720444">
            <w:pPr>
              <w:rPr>
                <w:rFonts w:ascii="Times New Roman" w:hAnsi="Times New Roman" w:cs="Times New Roman"/>
                <w:sz w:val="22"/>
                <w:szCs w:val="22"/>
              </w:rPr>
            </w:pPr>
          </w:p>
          <w:p w:rsidR="006059E4" w:rsidRPr="007E4E8F" w:rsidRDefault="006059E4" w:rsidP="00720444">
            <w:pPr>
              <w:rPr>
                <w:rFonts w:ascii="Times New Roman" w:hAnsi="Times New Roman" w:cs="Times New Roman"/>
                <w:sz w:val="22"/>
                <w:szCs w:val="22"/>
              </w:rPr>
            </w:pPr>
            <w:r w:rsidRPr="007E4E8F">
              <w:rPr>
                <w:rFonts w:ascii="Times New Roman" w:hAnsi="Times New Roman" w:cs="Times New Roman"/>
                <w:sz w:val="22"/>
                <w:szCs w:val="22"/>
              </w:rPr>
              <w:t xml:space="preserve">To increase the </w:t>
            </w:r>
            <w:r>
              <w:rPr>
                <w:rFonts w:ascii="Times New Roman" w:hAnsi="Times New Roman" w:cs="Times New Roman"/>
                <w:sz w:val="22"/>
                <w:szCs w:val="22"/>
              </w:rPr>
              <w:t>proficiency  indicator score in math by 2020 to the following:</w:t>
            </w:r>
          </w:p>
          <w:p w:rsidR="006059E4" w:rsidRPr="007E4E8F" w:rsidRDefault="006059E4" w:rsidP="00720444">
            <w:pPr>
              <w:pStyle w:val="ListParagraph"/>
              <w:numPr>
                <w:ilvl w:val="0"/>
                <w:numId w:val="5"/>
              </w:numPr>
              <w:rPr>
                <w:rFonts w:ascii="Times New Roman" w:hAnsi="Times New Roman" w:cs="Times New Roman"/>
              </w:rPr>
            </w:pPr>
            <w:r>
              <w:rPr>
                <w:rFonts w:ascii="Times New Roman" w:hAnsi="Times New Roman" w:cs="Times New Roman"/>
              </w:rPr>
              <w:lastRenderedPageBreak/>
              <w:t>Elem –  62.5%</w:t>
            </w:r>
          </w:p>
          <w:p w:rsidR="006059E4" w:rsidRPr="007E4E8F" w:rsidRDefault="006059E4" w:rsidP="00720444">
            <w:pPr>
              <w:pStyle w:val="ListParagraph"/>
              <w:numPr>
                <w:ilvl w:val="0"/>
                <w:numId w:val="5"/>
              </w:numPr>
              <w:rPr>
                <w:rFonts w:ascii="Times New Roman" w:hAnsi="Times New Roman" w:cs="Times New Roman"/>
              </w:rPr>
            </w:pPr>
            <w:r w:rsidRPr="007E4E8F">
              <w:rPr>
                <w:rFonts w:ascii="Times New Roman" w:hAnsi="Times New Roman" w:cs="Times New Roman"/>
              </w:rPr>
              <w:t xml:space="preserve">Middle – </w:t>
            </w:r>
            <w:r>
              <w:rPr>
                <w:rFonts w:ascii="Times New Roman" w:hAnsi="Times New Roman" w:cs="Times New Roman"/>
              </w:rPr>
              <w:t>56.1%</w:t>
            </w:r>
          </w:p>
          <w:p w:rsidR="006059E4" w:rsidRDefault="006059E4" w:rsidP="00720444">
            <w:pPr>
              <w:pStyle w:val="ListParagraph"/>
              <w:numPr>
                <w:ilvl w:val="0"/>
                <w:numId w:val="5"/>
              </w:numPr>
              <w:rPr>
                <w:rFonts w:ascii="Times New Roman" w:hAnsi="Times New Roman" w:cs="Times New Roman"/>
              </w:rPr>
            </w:pPr>
            <w:r w:rsidRPr="007E4E8F">
              <w:rPr>
                <w:rFonts w:ascii="Times New Roman" w:hAnsi="Times New Roman" w:cs="Times New Roman"/>
              </w:rPr>
              <w:t xml:space="preserve">High – </w:t>
            </w:r>
            <w:r>
              <w:rPr>
                <w:rFonts w:ascii="Times New Roman" w:hAnsi="Times New Roman" w:cs="Times New Roman"/>
              </w:rPr>
              <w:t>43.7%</w:t>
            </w:r>
          </w:p>
          <w:p w:rsidR="006059E4" w:rsidRDefault="006059E4">
            <w:pPr>
              <w:rPr>
                <w:rFonts w:ascii="Times New Roman" w:hAnsi="Times New Roman" w:cs="Times New Roman"/>
                <w:sz w:val="22"/>
                <w:szCs w:val="22"/>
              </w:rPr>
            </w:pPr>
          </w:p>
          <w:p w:rsidR="006059E4" w:rsidRDefault="006059E4">
            <w:pPr>
              <w:rPr>
                <w:rFonts w:ascii="Times New Roman" w:hAnsi="Times New Roman" w:cs="Times New Roman"/>
                <w:sz w:val="22"/>
                <w:szCs w:val="22"/>
              </w:rPr>
            </w:pPr>
          </w:p>
          <w:p w:rsidR="006059E4" w:rsidRDefault="006059E4">
            <w:pPr>
              <w:rPr>
                <w:rFonts w:ascii="Times New Roman" w:hAnsi="Times New Roman" w:cs="Times New Roman"/>
                <w:sz w:val="22"/>
                <w:szCs w:val="22"/>
              </w:rPr>
            </w:pPr>
          </w:p>
          <w:p w:rsidR="006059E4" w:rsidRPr="00720444" w:rsidRDefault="006059E4">
            <w:pPr>
              <w:rPr>
                <w:rFonts w:ascii="Times New Roman" w:hAnsi="Times New Roman" w:cs="Times New Roman"/>
                <w:b/>
                <w:sz w:val="22"/>
                <w:szCs w:val="22"/>
              </w:rPr>
            </w:pPr>
            <w:r w:rsidRPr="00720444">
              <w:rPr>
                <w:rFonts w:ascii="Times New Roman" w:hAnsi="Times New Roman" w:cs="Times New Roman"/>
                <w:b/>
                <w:sz w:val="22"/>
                <w:szCs w:val="22"/>
              </w:rPr>
              <w:t>Objective 2:</w:t>
            </w:r>
          </w:p>
          <w:p w:rsidR="006059E4" w:rsidRPr="007E4E8F" w:rsidRDefault="006059E4">
            <w:pPr>
              <w:rPr>
                <w:rFonts w:ascii="Times New Roman" w:hAnsi="Times New Roman" w:cs="Times New Roman"/>
                <w:sz w:val="22"/>
                <w:szCs w:val="22"/>
              </w:rPr>
            </w:pPr>
          </w:p>
          <w:p w:rsidR="006059E4" w:rsidRPr="007E4E8F" w:rsidRDefault="006059E4">
            <w:pPr>
              <w:rPr>
                <w:rFonts w:ascii="Times New Roman" w:hAnsi="Times New Roman" w:cs="Times New Roman"/>
                <w:sz w:val="22"/>
                <w:szCs w:val="22"/>
              </w:rPr>
            </w:pPr>
            <w:r w:rsidRPr="007E4E8F">
              <w:rPr>
                <w:rFonts w:ascii="Times New Roman" w:hAnsi="Times New Roman" w:cs="Times New Roman"/>
                <w:sz w:val="22"/>
                <w:szCs w:val="22"/>
              </w:rPr>
              <w:t xml:space="preserve">To increase the </w:t>
            </w:r>
            <w:r>
              <w:rPr>
                <w:rFonts w:ascii="Times New Roman" w:hAnsi="Times New Roman" w:cs="Times New Roman"/>
                <w:sz w:val="22"/>
                <w:szCs w:val="22"/>
              </w:rPr>
              <w:t>proficiency  indicator score in reading by 2020 to the following:</w:t>
            </w:r>
          </w:p>
          <w:p w:rsidR="006059E4" w:rsidRPr="007E4E8F" w:rsidRDefault="006059E4" w:rsidP="000154EA">
            <w:pPr>
              <w:pStyle w:val="ListParagraph"/>
              <w:numPr>
                <w:ilvl w:val="0"/>
                <w:numId w:val="5"/>
              </w:numPr>
              <w:rPr>
                <w:rFonts w:ascii="Times New Roman" w:hAnsi="Times New Roman" w:cs="Times New Roman"/>
              </w:rPr>
            </w:pPr>
            <w:r>
              <w:rPr>
                <w:rFonts w:ascii="Times New Roman" w:hAnsi="Times New Roman" w:cs="Times New Roman"/>
              </w:rPr>
              <w:t>Elem –  61.9%</w:t>
            </w:r>
          </w:p>
          <w:p w:rsidR="006059E4" w:rsidRPr="007E4E8F" w:rsidRDefault="006059E4" w:rsidP="000154EA">
            <w:pPr>
              <w:pStyle w:val="ListParagraph"/>
              <w:numPr>
                <w:ilvl w:val="0"/>
                <w:numId w:val="5"/>
              </w:numPr>
              <w:rPr>
                <w:rFonts w:ascii="Times New Roman" w:hAnsi="Times New Roman" w:cs="Times New Roman"/>
              </w:rPr>
            </w:pPr>
            <w:r w:rsidRPr="007E4E8F">
              <w:rPr>
                <w:rFonts w:ascii="Times New Roman" w:hAnsi="Times New Roman" w:cs="Times New Roman"/>
              </w:rPr>
              <w:t xml:space="preserve">Middle – </w:t>
            </w:r>
            <w:r>
              <w:rPr>
                <w:rFonts w:ascii="Times New Roman" w:hAnsi="Times New Roman" w:cs="Times New Roman"/>
              </w:rPr>
              <w:t>72.6%</w:t>
            </w:r>
          </w:p>
          <w:p w:rsidR="006059E4" w:rsidRDefault="006059E4" w:rsidP="000154EA">
            <w:pPr>
              <w:pStyle w:val="ListParagraph"/>
              <w:numPr>
                <w:ilvl w:val="0"/>
                <w:numId w:val="5"/>
              </w:numPr>
              <w:rPr>
                <w:rFonts w:ascii="Times New Roman" w:hAnsi="Times New Roman" w:cs="Times New Roman"/>
              </w:rPr>
            </w:pPr>
            <w:r w:rsidRPr="007E4E8F">
              <w:rPr>
                <w:rFonts w:ascii="Times New Roman" w:hAnsi="Times New Roman" w:cs="Times New Roman"/>
              </w:rPr>
              <w:t xml:space="preserve">High – </w:t>
            </w:r>
            <w:r>
              <w:rPr>
                <w:rFonts w:ascii="Times New Roman" w:hAnsi="Times New Roman" w:cs="Times New Roman"/>
              </w:rPr>
              <w:t>60.8%</w:t>
            </w:r>
          </w:p>
          <w:p w:rsidR="006059E4" w:rsidRDefault="006059E4" w:rsidP="008D51A9">
            <w:pPr>
              <w:rPr>
                <w:rFonts w:ascii="Times New Roman" w:hAnsi="Times New Roman" w:cs="Times New Roman"/>
              </w:rPr>
            </w:pPr>
          </w:p>
          <w:p w:rsidR="006059E4" w:rsidRDefault="006059E4" w:rsidP="008D51A9">
            <w:pPr>
              <w:rPr>
                <w:rFonts w:ascii="Times New Roman" w:hAnsi="Times New Roman" w:cs="Times New Roman"/>
              </w:rPr>
            </w:pPr>
          </w:p>
          <w:p w:rsidR="006059E4" w:rsidRDefault="006059E4" w:rsidP="008D51A9">
            <w:pPr>
              <w:rPr>
                <w:rFonts w:ascii="Times New Roman" w:hAnsi="Times New Roman" w:cs="Times New Roman"/>
              </w:rPr>
            </w:pPr>
          </w:p>
          <w:p w:rsidR="006059E4" w:rsidRDefault="006059E4" w:rsidP="008D51A9">
            <w:pPr>
              <w:rPr>
                <w:rFonts w:ascii="Times New Roman" w:hAnsi="Times New Roman" w:cs="Times New Roman"/>
              </w:rPr>
            </w:pPr>
          </w:p>
          <w:p w:rsidR="006059E4" w:rsidRDefault="006059E4" w:rsidP="008D51A9">
            <w:pPr>
              <w:rPr>
                <w:rFonts w:ascii="Times New Roman" w:hAnsi="Times New Roman" w:cs="Times New Roman"/>
              </w:rPr>
            </w:pPr>
          </w:p>
          <w:p w:rsidR="006059E4" w:rsidRDefault="006059E4" w:rsidP="008D51A9">
            <w:pPr>
              <w:rPr>
                <w:rFonts w:ascii="Times New Roman" w:hAnsi="Times New Roman" w:cs="Times New Roman"/>
              </w:rPr>
            </w:pPr>
          </w:p>
          <w:p w:rsidR="006059E4" w:rsidRDefault="006059E4" w:rsidP="008D51A9">
            <w:pPr>
              <w:rPr>
                <w:rFonts w:ascii="Times New Roman" w:hAnsi="Times New Roman" w:cs="Times New Roman"/>
              </w:rPr>
            </w:pPr>
          </w:p>
          <w:p w:rsidR="006059E4" w:rsidRDefault="006059E4" w:rsidP="008D51A9">
            <w:pPr>
              <w:rPr>
                <w:rFonts w:ascii="Times New Roman" w:hAnsi="Times New Roman" w:cs="Times New Roman"/>
              </w:rPr>
            </w:pPr>
          </w:p>
          <w:p w:rsidR="006059E4" w:rsidRDefault="006059E4" w:rsidP="008D51A9">
            <w:pPr>
              <w:rPr>
                <w:rFonts w:ascii="Times New Roman" w:hAnsi="Times New Roman" w:cs="Times New Roman"/>
              </w:rPr>
            </w:pPr>
          </w:p>
          <w:p w:rsidR="006059E4" w:rsidRPr="00720444" w:rsidRDefault="006059E4" w:rsidP="00720444">
            <w:pPr>
              <w:rPr>
                <w:rFonts w:ascii="Times New Roman" w:hAnsi="Times New Roman" w:cs="Times New Roman"/>
                <w:b/>
                <w:sz w:val="22"/>
                <w:szCs w:val="22"/>
              </w:rPr>
            </w:pPr>
            <w:r w:rsidRPr="00720444">
              <w:rPr>
                <w:rFonts w:ascii="Times New Roman" w:hAnsi="Times New Roman" w:cs="Times New Roman"/>
                <w:b/>
                <w:sz w:val="22"/>
                <w:szCs w:val="22"/>
              </w:rPr>
              <w:t>Objective 1:</w:t>
            </w:r>
          </w:p>
          <w:p w:rsidR="006059E4" w:rsidRPr="007E4E8F" w:rsidRDefault="006059E4" w:rsidP="00720444">
            <w:pPr>
              <w:rPr>
                <w:rFonts w:ascii="Times New Roman" w:hAnsi="Times New Roman" w:cs="Times New Roman"/>
                <w:sz w:val="22"/>
                <w:szCs w:val="22"/>
              </w:rPr>
            </w:pPr>
          </w:p>
          <w:p w:rsidR="006059E4" w:rsidRPr="007E4E8F" w:rsidRDefault="006059E4" w:rsidP="00720444">
            <w:pPr>
              <w:rPr>
                <w:rFonts w:ascii="Times New Roman" w:hAnsi="Times New Roman" w:cs="Times New Roman"/>
                <w:sz w:val="22"/>
                <w:szCs w:val="22"/>
              </w:rPr>
            </w:pPr>
            <w:r w:rsidRPr="007E4E8F">
              <w:rPr>
                <w:rFonts w:ascii="Times New Roman" w:hAnsi="Times New Roman" w:cs="Times New Roman"/>
                <w:sz w:val="22"/>
                <w:szCs w:val="22"/>
              </w:rPr>
              <w:t xml:space="preserve">To increase the </w:t>
            </w:r>
            <w:r>
              <w:rPr>
                <w:rFonts w:ascii="Times New Roman" w:hAnsi="Times New Roman" w:cs="Times New Roman"/>
                <w:sz w:val="22"/>
                <w:szCs w:val="22"/>
              </w:rPr>
              <w:t>proficiency  indicator score in math by 2020 to the following:</w:t>
            </w:r>
          </w:p>
          <w:p w:rsidR="006059E4" w:rsidRPr="007E4E8F" w:rsidRDefault="006059E4" w:rsidP="00720444">
            <w:pPr>
              <w:pStyle w:val="ListParagraph"/>
              <w:numPr>
                <w:ilvl w:val="0"/>
                <w:numId w:val="5"/>
              </w:numPr>
              <w:rPr>
                <w:rFonts w:ascii="Times New Roman" w:hAnsi="Times New Roman" w:cs="Times New Roman"/>
              </w:rPr>
            </w:pPr>
            <w:r>
              <w:rPr>
                <w:rFonts w:ascii="Times New Roman" w:hAnsi="Times New Roman" w:cs="Times New Roman"/>
              </w:rPr>
              <w:t>Elem –  62.5%</w:t>
            </w:r>
          </w:p>
          <w:p w:rsidR="006059E4" w:rsidRPr="007E4E8F" w:rsidRDefault="006059E4" w:rsidP="00720444">
            <w:pPr>
              <w:pStyle w:val="ListParagraph"/>
              <w:numPr>
                <w:ilvl w:val="0"/>
                <w:numId w:val="5"/>
              </w:numPr>
              <w:rPr>
                <w:rFonts w:ascii="Times New Roman" w:hAnsi="Times New Roman" w:cs="Times New Roman"/>
              </w:rPr>
            </w:pPr>
            <w:r w:rsidRPr="007E4E8F">
              <w:rPr>
                <w:rFonts w:ascii="Times New Roman" w:hAnsi="Times New Roman" w:cs="Times New Roman"/>
              </w:rPr>
              <w:t xml:space="preserve">Middle – </w:t>
            </w:r>
            <w:r>
              <w:rPr>
                <w:rFonts w:ascii="Times New Roman" w:hAnsi="Times New Roman" w:cs="Times New Roman"/>
              </w:rPr>
              <w:t>56.1%</w:t>
            </w:r>
          </w:p>
          <w:p w:rsidR="006059E4" w:rsidRDefault="006059E4" w:rsidP="00720444">
            <w:pPr>
              <w:pStyle w:val="ListParagraph"/>
              <w:numPr>
                <w:ilvl w:val="0"/>
                <w:numId w:val="5"/>
              </w:numPr>
              <w:rPr>
                <w:rFonts w:ascii="Times New Roman" w:hAnsi="Times New Roman" w:cs="Times New Roman"/>
              </w:rPr>
            </w:pPr>
            <w:r w:rsidRPr="007E4E8F">
              <w:rPr>
                <w:rFonts w:ascii="Times New Roman" w:hAnsi="Times New Roman" w:cs="Times New Roman"/>
              </w:rPr>
              <w:t xml:space="preserve">High – </w:t>
            </w:r>
            <w:r>
              <w:rPr>
                <w:rFonts w:ascii="Times New Roman" w:hAnsi="Times New Roman" w:cs="Times New Roman"/>
              </w:rPr>
              <w:t>43.7%</w:t>
            </w:r>
          </w:p>
          <w:p w:rsidR="006059E4" w:rsidRDefault="006059E4" w:rsidP="00720444">
            <w:pPr>
              <w:rPr>
                <w:rFonts w:ascii="Times New Roman" w:hAnsi="Times New Roman" w:cs="Times New Roman"/>
                <w:sz w:val="22"/>
                <w:szCs w:val="22"/>
              </w:rPr>
            </w:pPr>
          </w:p>
          <w:p w:rsidR="006059E4" w:rsidRDefault="006059E4" w:rsidP="00720444">
            <w:pPr>
              <w:rPr>
                <w:rFonts w:ascii="Times New Roman" w:hAnsi="Times New Roman" w:cs="Times New Roman"/>
                <w:sz w:val="22"/>
                <w:szCs w:val="22"/>
              </w:rPr>
            </w:pPr>
          </w:p>
          <w:p w:rsidR="006059E4" w:rsidRDefault="006059E4" w:rsidP="00720444">
            <w:pPr>
              <w:rPr>
                <w:rFonts w:ascii="Times New Roman" w:hAnsi="Times New Roman" w:cs="Times New Roman"/>
                <w:sz w:val="22"/>
                <w:szCs w:val="22"/>
              </w:rPr>
            </w:pPr>
          </w:p>
          <w:p w:rsidR="006059E4" w:rsidRPr="00720444" w:rsidRDefault="006059E4" w:rsidP="00720444">
            <w:pPr>
              <w:rPr>
                <w:rFonts w:ascii="Times New Roman" w:hAnsi="Times New Roman" w:cs="Times New Roman"/>
                <w:b/>
                <w:sz w:val="22"/>
                <w:szCs w:val="22"/>
              </w:rPr>
            </w:pPr>
            <w:r w:rsidRPr="00720444">
              <w:rPr>
                <w:rFonts w:ascii="Times New Roman" w:hAnsi="Times New Roman" w:cs="Times New Roman"/>
                <w:b/>
                <w:sz w:val="22"/>
                <w:szCs w:val="22"/>
              </w:rPr>
              <w:t>Objective 2:</w:t>
            </w:r>
          </w:p>
          <w:p w:rsidR="006059E4" w:rsidRPr="007E4E8F" w:rsidRDefault="006059E4" w:rsidP="00720444">
            <w:pPr>
              <w:rPr>
                <w:rFonts w:ascii="Times New Roman" w:hAnsi="Times New Roman" w:cs="Times New Roman"/>
                <w:sz w:val="22"/>
                <w:szCs w:val="22"/>
              </w:rPr>
            </w:pPr>
          </w:p>
          <w:p w:rsidR="006059E4" w:rsidRPr="007E4E8F" w:rsidRDefault="006059E4" w:rsidP="00720444">
            <w:pPr>
              <w:rPr>
                <w:rFonts w:ascii="Times New Roman" w:hAnsi="Times New Roman" w:cs="Times New Roman"/>
                <w:sz w:val="22"/>
                <w:szCs w:val="22"/>
              </w:rPr>
            </w:pPr>
            <w:r w:rsidRPr="007E4E8F">
              <w:rPr>
                <w:rFonts w:ascii="Times New Roman" w:hAnsi="Times New Roman" w:cs="Times New Roman"/>
                <w:sz w:val="22"/>
                <w:szCs w:val="22"/>
              </w:rPr>
              <w:t xml:space="preserve">To increase the </w:t>
            </w:r>
            <w:r>
              <w:rPr>
                <w:rFonts w:ascii="Times New Roman" w:hAnsi="Times New Roman" w:cs="Times New Roman"/>
                <w:sz w:val="22"/>
                <w:szCs w:val="22"/>
              </w:rPr>
              <w:t>proficiency  indicator score in reading by 2020 to the following:</w:t>
            </w:r>
          </w:p>
          <w:p w:rsidR="006059E4" w:rsidRPr="007E4E8F" w:rsidRDefault="006059E4" w:rsidP="00720444">
            <w:pPr>
              <w:pStyle w:val="ListParagraph"/>
              <w:numPr>
                <w:ilvl w:val="0"/>
                <w:numId w:val="5"/>
              </w:numPr>
              <w:rPr>
                <w:rFonts w:ascii="Times New Roman" w:hAnsi="Times New Roman" w:cs="Times New Roman"/>
              </w:rPr>
            </w:pPr>
            <w:r>
              <w:rPr>
                <w:rFonts w:ascii="Times New Roman" w:hAnsi="Times New Roman" w:cs="Times New Roman"/>
              </w:rPr>
              <w:t>Elem –  61.9%</w:t>
            </w:r>
          </w:p>
          <w:p w:rsidR="006059E4" w:rsidRPr="007E4E8F" w:rsidRDefault="006059E4" w:rsidP="00720444">
            <w:pPr>
              <w:pStyle w:val="ListParagraph"/>
              <w:numPr>
                <w:ilvl w:val="0"/>
                <w:numId w:val="5"/>
              </w:numPr>
              <w:rPr>
                <w:rFonts w:ascii="Times New Roman" w:hAnsi="Times New Roman" w:cs="Times New Roman"/>
              </w:rPr>
            </w:pPr>
            <w:r w:rsidRPr="007E4E8F">
              <w:rPr>
                <w:rFonts w:ascii="Times New Roman" w:hAnsi="Times New Roman" w:cs="Times New Roman"/>
              </w:rPr>
              <w:t xml:space="preserve">Middle – </w:t>
            </w:r>
            <w:r>
              <w:rPr>
                <w:rFonts w:ascii="Times New Roman" w:hAnsi="Times New Roman" w:cs="Times New Roman"/>
              </w:rPr>
              <w:t>72.6%</w:t>
            </w:r>
          </w:p>
          <w:p w:rsidR="006059E4" w:rsidRDefault="006059E4" w:rsidP="00720444">
            <w:pPr>
              <w:pStyle w:val="ListParagraph"/>
              <w:numPr>
                <w:ilvl w:val="0"/>
                <w:numId w:val="5"/>
              </w:numPr>
              <w:rPr>
                <w:rFonts w:ascii="Times New Roman" w:hAnsi="Times New Roman" w:cs="Times New Roman"/>
              </w:rPr>
            </w:pPr>
            <w:r w:rsidRPr="007E4E8F">
              <w:rPr>
                <w:rFonts w:ascii="Times New Roman" w:hAnsi="Times New Roman" w:cs="Times New Roman"/>
              </w:rPr>
              <w:t xml:space="preserve">High – </w:t>
            </w:r>
            <w:r>
              <w:rPr>
                <w:rFonts w:ascii="Times New Roman" w:hAnsi="Times New Roman" w:cs="Times New Roman"/>
              </w:rPr>
              <w:t>60.8%</w:t>
            </w:r>
          </w:p>
          <w:p w:rsidR="006059E4" w:rsidRDefault="006059E4" w:rsidP="00720444">
            <w:pPr>
              <w:pStyle w:val="ListParagraph"/>
              <w:rPr>
                <w:rFonts w:ascii="Times New Roman" w:hAnsi="Times New Roman" w:cs="Times New Roman"/>
              </w:rPr>
            </w:pPr>
          </w:p>
          <w:p w:rsidR="006059E4" w:rsidRDefault="006059E4" w:rsidP="00720444">
            <w:pPr>
              <w:pStyle w:val="ListParagraph"/>
              <w:rPr>
                <w:rFonts w:ascii="Times New Roman" w:hAnsi="Times New Roman" w:cs="Times New Roman"/>
              </w:rPr>
            </w:pPr>
          </w:p>
          <w:p w:rsidR="006059E4" w:rsidRDefault="006059E4" w:rsidP="00720444">
            <w:pPr>
              <w:pStyle w:val="ListParagraph"/>
              <w:rPr>
                <w:rFonts w:ascii="Times New Roman" w:hAnsi="Times New Roman" w:cs="Times New Roman"/>
              </w:rPr>
            </w:pPr>
          </w:p>
          <w:p w:rsidR="006059E4" w:rsidRDefault="006059E4" w:rsidP="00720444">
            <w:pPr>
              <w:pStyle w:val="ListParagraph"/>
              <w:rPr>
                <w:rFonts w:ascii="Times New Roman" w:hAnsi="Times New Roman" w:cs="Times New Roman"/>
              </w:rPr>
            </w:pPr>
          </w:p>
          <w:p w:rsidR="006059E4" w:rsidRDefault="006059E4" w:rsidP="00720444">
            <w:pPr>
              <w:pStyle w:val="ListParagraph"/>
              <w:rPr>
                <w:rFonts w:ascii="Times New Roman" w:hAnsi="Times New Roman" w:cs="Times New Roman"/>
              </w:rPr>
            </w:pPr>
          </w:p>
          <w:p w:rsidR="006059E4" w:rsidRDefault="006059E4" w:rsidP="00720444">
            <w:pPr>
              <w:pStyle w:val="ListParagraph"/>
              <w:rPr>
                <w:rFonts w:ascii="Times New Roman" w:hAnsi="Times New Roman" w:cs="Times New Roman"/>
              </w:rPr>
            </w:pPr>
          </w:p>
          <w:p w:rsidR="006059E4" w:rsidRDefault="006059E4" w:rsidP="00720444">
            <w:pPr>
              <w:pStyle w:val="ListParagraph"/>
              <w:rPr>
                <w:rFonts w:ascii="Times New Roman" w:hAnsi="Times New Roman" w:cs="Times New Roman"/>
              </w:rPr>
            </w:pPr>
          </w:p>
          <w:p w:rsidR="006059E4" w:rsidRDefault="006059E4" w:rsidP="00720444">
            <w:pPr>
              <w:pStyle w:val="ListParagraph"/>
              <w:rPr>
                <w:rFonts w:ascii="Times New Roman" w:hAnsi="Times New Roman" w:cs="Times New Roman"/>
              </w:rPr>
            </w:pPr>
          </w:p>
          <w:p w:rsidR="006059E4" w:rsidRDefault="006059E4" w:rsidP="00720444">
            <w:pPr>
              <w:pStyle w:val="ListParagraph"/>
              <w:rPr>
                <w:rFonts w:ascii="Times New Roman" w:hAnsi="Times New Roman" w:cs="Times New Roman"/>
              </w:rPr>
            </w:pPr>
          </w:p>
          <w:p w:rsidR="006059E4" w:rsidRPr="00897F4E" w:rsidRDefault="006059E4" w:rsidP="00897F4E">
            <w:pPr>
              <w:rPr>
                <w:rFonts w:ascii="Times New Roman" w:hAnsi="Times New Roman" w:cs="Times New Roman"/>
              </w:rPr>
            </w:pPr>
          </w:p>
          <w:p w:rsidR="006059E4" w:rsidRPr="00A6270B" w:rsidRDefault="006059E4" w:rsidP="00720444">
            <w:pPr>
              <w:pStyle w:val="ListParagraph"/>
              <w:rPr>
                <w:rFonts w:ascii="Times New Roman" w:hAnsi="Times New Roman" w:cs="Times New Roman"/>
              </w:rPr>
            </w:pPr>
          </w:p>
        </w:tc>
        <w:tc>
          <w:tcPr>
            <w:tcW w:w="3134" w:type="dxa"/>
          </w:tcPr>
          <w:p w:rsidR="006059E4" w:rsidRPr="00E83BFB" w:rsidRDefault="006059E4">
            <w:pPr>
              <w:rPr>
                <w:rFonts w:ascii="Times New Roman" w:hAnsi="Times New Roman" w:cs="Times New Roman"/>
              </w:rPr>
            </w:pPr>
          </w:p>
          <w:p w:rsidR="006059E4" w:rsidRPr="00E83BFB" w:rsidRDefault="006059E4">
            <w:pPr>
              <w:rPr>
                <w:rFonts w:ascii="Times New Roman" w:hAnsi="Times New Roman" w:cs="Times New Roman"/>
              </w:rPr>
            </w:pPr>
          </w:p>
          <w:p w:rsidR="006059E4" w:rsidRPr="00E83BFB" w:rsidRDefault="006059E4">
            <w:pPr>
              <w:rPr>
                <w:rFonts w:ascii="Times New Roman" w:hAnsi="Times New Roman" w:cs="Times New Roman"/>
              </w:rPr>
            </w:pPr>
            <w:r w:rsidRPr="00E83BFB">
              <w:rPr>
                <w:rFonts w:ascii="Times New Roman" w:hAnsi="Times New Roman" w:cs="Times New Roman"/>
              </w:rPr>
              <w:t>Math Fluency</w:t>
            </w:r>
          </w:p>
        </w:tc>
        <w:tc>
          <w:tcPr>
            <w:tcW w:w="6870" w:type="dxa"/>
          </w:tcPr>
          <w:p w:rsidR="006059E4" w:rsidRPr="00E83BFB" w:rsidRDefault="006059E4" w:rsidP="00C037A5">
            <w:pPr>
              <w:rPr>
                <w:rFonts w:ascii="Times New Roman" w:hAnsi="Times New Roman" w:cs="Times New Roman"/>
              </w:rPr>
            </w:pPr>
            <w:r w:rsidRPr="00E83BFB">
              <w:rPr>
                <w:rFonts w:ascii="Times New Roman" w:hAnsi="Times New Roman" w:cs="Times New Roman"/>
              </w:rPr>
              <w:t>All math teachers will continue to implement a math fluency component at the beginning of class (math automaticity, Engage NY, etc.)</w:t>
            </w:r>
          </w:p>
          <w:p w:rsidR="006059E4" w:rsidRPr="00E83BFB" w:rsidRDefault="006059E4" w:rsidP="00C037A5">
            <w:pPr>
              <w:rPr>
                <w:rFonts w:ascii="Times New Roman" w:hAnsi="Times New Roman" w:cs="Times New Roman"/>
              </w:rPr>
            </w:pPr>
          </w:p>
        </w:tc>
        <w:tc>
          <w:tcPr>
            <w:tcW w:w="2494" w:type="dxa"/>
          </w:tcPr>
          <w:p w:rsidR="006059E4" w:rsidRPr="00E83BFB" w:rsidRDefault="006059E4" w:rsidP="00C87974">
            <w:pPr>
              <w:jc w:val="center"/>
              <w:rPr>
                <w:rFonts w:ascii="Times New Roman" w:hAnsi="Times New Roman" w:cs="Times New Roman"/>
              </w:rPr>
            </w:pPr>
            <w:r w:rsidRPr="00E83BFB">
              <w:rPr>
                <w:rFonts w:ascii="Times New Roman" w:hAnsi="Times New Roman" w:cs="Times New Roman"/>
              </w:rPr>
              <w:t>MAP &amp; KPREP Data</w:t>
            </w:r>
          </w:p>
        </w:tc>
        <w:tc>
          <w:tcPr>
            <w:tcW w:w="2142" w:type="dxa"/>
          </w:tcPr>
          <w:p w:rsidR="006059E4" w:rsidRPr="00E83BFB" w:rsidRDefault="006059E4">
            <w:pPr>
              <w:rPr>
                <w:rFonts w:ascii="Times New Roman" w:hAnsi="Times New Roman" w:cs="Times New Roman"/>
                <w:b/>
              </w:rPr>
            </w:pPr>
          </w:p>
        </w:tc>
        <w:tc>
          <w:tcPr>
            <w:tcW w:w="1084" w:type="dxa"/>
          </w:tcPr>
          <w:p w:rsidR="006059E4" w:rsidRPr="00E83BFB" w:rsidRDefault="006059E4" w:rsidP="00422893">
            <w:pPr>
              <w:jc w:val="center"/>
              <w:rPr>
                <w:rFonts w:ascii="Times New Roman" w:hAnsi="Times New Roman" w:cs="Times New Roman"/>
              </w:rPr>
            </w:pPr>
            <w:r w:rsidRPr="00E83BFB">
              <w:rPr>
                <w:rFonts w:ascii="Times New Roman" w:hAnsi="Times New Roman" w:cs="Times New Roman"/>
              </w:rPr>
              <w:t>None</w:t>
            </w:r>
          </w:p>
        </w:tc>
      </w:tr>
      <w:tr w:rsidR="006059E4" w:rsidRPr="00002041" w:rsidTr="00720444">
        <w:trPr>
          <w:trHeight w:val="431"/>
        </w:trPr>
        <w:tc>
          <w:tcPr>
            <w:tcW w:w="2977" w:type="dxa"/>
            <w:vMerge/>
            <w:shd w:val="clear" w:color="auto" w:fill="FFFFFF" w:themeFill="background1"/>
          </w:tcPr>
          <w:p w:rsidR="006059E4" w:rsidRPr="007E4E8F" w:rsidRDefault="006059E4" w:rsidP="00C037A5">
            <w:pPr>
              <w:rPr>
                <w:rFonts w:ascii="Times New Roman" w:hAnsi="Times New Roman" w:cs="Times New Roman"/>
                <w:sz w:val="22"/>
                <w:szCs w:val="22"/>
              </w:rPr>
            </w:pPr>
          </w:p>
        </w:tc>
        <w:tc>
          <w:tcPr>
            <w:tcW w:w="3134" w:type="dxa"/>
            <w:vMerge w:val="restart"/>
          </w:tcPr>
          <w:p w:rsidR="006059E4" w:rsidRPr="00E83BFB" w:rsidRDefault="006059E4" w:rsidP="00C037A5">
            <w:pPr>
              <w:rPr>
                <w:rFonts w:ascii="Times New Roman" w:hAnsi="Times New Roman" w:cs="Times New Roman"/>
              </w:rPr>
            </w:pPr>
          </w:p>
          <w:p w:rsidR="006059E4" w:rsidRDefault="006059E4" w:rsidP="00C037A5">
            <w:pPr>
              <w:rPr>
                <w:rFonts w:ascii="Times New Roman" w:hAnsi="Times New Roman" w:cs="Times New Roman"/>
              </w:rPr>
            </w:pPr>
          </w:p>
          <w:p w:rsidR="006059E4" w:rsidRDefault="006059E4" w:rsidP="00C037A5">
            <w:pPr>
              <w:rPr>
                <w:rFonts w:ascii="Times New Roman" w:hAnsi="Times New Roman" w:cs="Times New Roman"/>
              </w:rPr>
            </w:pPr>
          </w:p>
          <w:p w:rsidR="006059E4" w:rsidRPr="00E83BFB" w:rsidRDefault="006059E4" w:rsidP="00C037A5">
            <w:pPr>
              <w:rPr>
                <w:rFonts w:ascii="Times New Roman" w:hAnsi="Times New Roman" w:cs="Times New Roman"/>
              </w:rPr>
            </w:pPr>
            <w:r w:rsidRPr="00E83BFB">
              <w:rPr>
                <w:rFonts w:ascii="Times New Roman" w:hAnsi="Times New Roman" w:cs="Times New Roman"/>
              </w:rPr>
              <w:t xml:space="preserve">Math Programs </w:t>
            </w:r>
          </w:p>
          <w:p w:rsidR="006059E4" w:rsidRPr="00E83BFB" w:rsidRDefault="006059E4" w:rsidP="00C037A5">
            <w:pPr>
              <w:rPr>
                <w:rFonts w:ascii="Times New Roman" w:hAnsi="Times New Roman" w:cs="Times New Roman"/>
              </w:rPr>
            </w:pPr>
          </w:p>
          <w:p w:rsidR="006059E4" w:rsidRPr="00E83BFB" w:rsidRDefault="006059E4" w:rsidP="00C037A5">
            <w:pPr>
              <w:rPr>
                <w:rFonts w:ascii="Times New Roman" w:hAnsi="Times New Roman" w:cs="Times New Roman"/>
              </w:rPr>
            </w:pPr>
          </w:p>
        </w:tc>
        <w:tc>
          <w:tcPr>
            <w:tcW w:w="6870" w:type="dxa"/>
            <w:tcBorders>
              <w:bottom w:val="single" w:sz="8" w:space="0" w:color="000000" w:themeColor="text1"/>
            </w:tcBorders>
          </w:tcPr>
          <w:p w:rsidR="006059E4" w:rsidRDefault="006059E4" w:rsidP="00AF4B30">
            <w:pPr>
              <w:rPr>
                <w:rFonts w:ascii="Times New Roman" w:hAnsi="Times New Roman" w:cs="Times New Roman"/>
              </w:rPr>
            </w:pPr>
            <w:r w:rsidRPr="00E83BFB">
              <w:rPr>
                <w:rFonts w:ascii="Times New Roman" w:hAnsi="Times New Roman" w:cs="Times New Roman"/>
              </w:rPr>
              <w:t>All schools will utilize math programs that are research based and aligned with the Kentucky Academic Standards.  These programs will be monitored and taught with consistency and fidelity at each grade level.</w:t>
            </w:r>
          </w:p>
          <w:p w:rsidR="006059E4" w:rsidRPr="00E83BFB" w:rsidRDefault="006059E4" w:rsidP="00AF4B30">
            <w:pPr>
              <w:rPr>
                <w:rFonts w:ascii="Times New Roman" w:hAnsi="Times New Roman" w:cs="Times New Roman"/>
              </w:rPr>
            </w:pPr>
          </w:p>
        </w:tc>
        <w:tc>
          <w:tcPr>
            <w:tcW w:w="2494" w:type="dxa"/>
          </w:tcPr>
          <w:p w:rsidR="006059E4" w:rsidRPr="00E83BFB" w:rsidRDefault="006059E4" w:rsidP="00C87974">
            <w:pPr>
              <w:jc w:val="center"/>
              <w:rPr>
                <w:rFonts w:ascii="Times New Roman" w:hAnsi="Times New Roman" w:cs="Times New Roman"/>
              </w:rPr>
            </w:pPr>
            <w:r w:rsidRPr="00E83BFB">
              <w:rPr>
                <w:rFonts w:ascii="Times New Roman" w:hAnsi="Times New Roman" w:cs="Times New Roman"/>
              </w:rPr>
              <w:t>MAP &amp; KPREP Data</w:t>
            </w:r>
          </w:p>
        </w:tc>
        <w:tc>
          <w:tcPr>
            <w:tcW w:w="2142" w:type="dxa"/>
          </w:tcPr>
          <w:p w:rsidR="006059E4" w:rsidRPr="00E83BFB" w:rsidRDefault="006059E4" w:rsidP="00C037A5">
            <w:pPr>
              <w:rPr>
                <w:rFonts w:ascii="Times New Roman" w:hAnsi="Times New Roman" w:cs="Times New Roman"/>
                <w:b/>
              </w:rPr>
            </w:pPr>
          </w:p>
        </w:tc>
        <w:tc>
          <w:tcPr>
            <w:tcW w:w="1084" w:type="dxa"/>
            <w:tcBorders>
              <w:bottom w:val="single" w:sz="4" w:space="0" w:color="auto"/>
            </w:tcBorders>
          </w:tcPr>
          <w:p w:rsidR="006059E4" w:rsidRPr="00E83BFB" w:rsidRDefault="006059E4" w:rsidP="00422893">
            <w:pPr>
              <w:jc w:val="center"/>
              <w:rPr>
                <w:rFonts w:ascii="Times New Roman" w:hAnsi="Times New Roman" w:cs="Times New Roman"/>
              </w:rPr>
            </w:pPr>
            <w:r w:rsidRPr="00E83BFB">
              <w:rPr>
                <w:rFonts w:ascii="Times New Roman" w:hAnsi="Times New Roman" w:cs="Times New Roman"/>
              </w:rPr>
              <w:t>None</w:t>
            </w:r>
          </w:p>
        </w:tc>
      </w:tr>
      <w:tr w:rsidR="006059E4" w:rsidRPr="00002041" w:rsidTr="00720444">
        <w:trPr>
          <w:trHeight w:val="431"/>
        </w:trPr>
        <w:tc>
          <w:tcPr>
            <w:tcW w:w="2977" w:type="dxa"/>
            <w:vMerge/>
            <w:shd w:val="clear" w:color="auto" w:fill="FFFFFF" w:themeFill="background1"/>
          </w:tcPr>
          <w:p w:rsidR="006059E4" w:rsidRPr="007E4E8F" w:rsidRDefault="006059E4" w:rsidP="00C037A5">
            <w:pPr>
              <w:rPr>
                <w:rFonts w:ascii="Times New Roman" w:hAnsi="Times New Roman" w:cs="Times New Roman"/>
                <w:sz w:val="22"/>
                <w:szCs w:val="22"/>
              </w:rPr>
            </w:pPr>
          </w:p>
        </w:tc>
        <w:tc>
          <w:tcPr>
            <w:tcW w:w="3134" w:type="dxa"/>
            <w:vMerge/>
          </w:tcPr>
          <w:p w:rsidR="006059E4" w:rsidRPr="00E83BFB" w:rsidRDefault="006059E4" w:rsidP="00C037A5">
            <w:pPr>
              <w:rPr>
                <w:rFonts w:ascii="Times New Roman" w:hAnsi="Times New Roman" w:cs="Times New Roman"/>
              </w:rPr>
            </w:pPr>
          </w:p>
        </w:tc>
        <w:tc>
          <w:tcPr>
            <w:tcW w:w="6870" w:type="dxa"/>
            <w:tcBorders>
              <w:bottom w:val="single" w:sz="8" w:space="0" w:color="000000" w:themeColor="text1"/>
            </w:tcBorders>
          </w:tcPr>
          <w:p w:rsidR="006059E4" w:rsidRDefault="006059E4" w:rsidP="00AF4B30">
            <w:pPr>
              <w:rPr>
                <w:rFonts w:ascii="Times New Roman" w:hAnsi="Times New Roman" w:cs="Times New Roman"/>
              </w:rPr>
            </w:pPr>
            <w:r>
              <w:rPr>
                <w:rFonts w:ascii="Times New Roman" w:hAnsi="Times New Roman" w:cs="Times New Roman"/>
              </w:rPr>
              <w:t>Elementary schools will collaborate to ensure consistency between the Engage NY and Eureka math programs.</w:t>
            </w:r>
          </w:p>
          <w:p w:rsidR="006059E4" w:rsidRPr="00E83BFB" w:rsidRDefault="006059E4" w:rsidP="00AF4B30">
            <w:pPr>
              <w:rPr>
                <w:rFonts w:ascii="Times New Roman" w:hAnsi="Times New Roman" w:cs="Times New Roman"/>
              </w:rPr>
            </w:pPr>
          </w:p>
        </w:tc>
        <w:tc>
          <w:tcPr>
            <w:tcW w:w="2494" w:type="dxa"/>
          </w:tcPr>
          <w:p w:rsidR="006059E4" w:rsidRPr="00E83BFB" w:rsidRDefault="006059E4" w:rsidP="00C87974">
            <w:pPr>
              <w:jc w:val="center"/>
              <w:rPr>
                <w:rFonts w:ascii="Times New Roman" w:hAnsi="Times New Roman" w:cs="Times New Roman"/>
              </w:rPr>
            </w:pPr>
            <w:r>
              <w:rPr>
                <w:rFonts w:ascii="Times New Roman" w:hAnsi="Times New Roman" w:cs="Times New Roman"/>
              </w:rPr>
              <w:t>Meeting Notes</w:t>
            </w:r>
          </w:p>
        </w:tc>
        <w:tc>
          <w:tcPr>
            <w:tcW w:w="2142" w:type="dxa"/>
          </w:tcPr>
          <w:p w:rsidR="006059E4" w:rsidRPr="00E83BFB" w:rsidRDefault="006059E4" w:rsidP="00C037A5">
            <w:pPr>
              <w:rPr>
                <w:rFonts w:ascii="Times New Roman" w:hAnsi="Times New Roman" w:cs="Times New Roman"/>
                <w:b/>
              </w:rPr>
            </w:pPr>
          </w:p>
        </w:tc>
        <w:tc>
          <w:tcPr>
            <w:tcW w:w="1084" w:type="dxa"/>
            <w:tcBorders>
              <w:bottom w:val="single" w:sz="4" w:space="0" w:color="auto"/>
            </w:tcBorders>
          </w:tcPr>
          <w:p w:rsidR="006059E4" w:rsidRPr="00E83BFB" w:rsidRDefault="006059E4" w:rsidP="00422893">
            <w:pPr>
              <w:jc w:val="center"/>
              <w:rPr>
                <w:rFonts w:ascii="Times New Roman" w:hAnsi="Times New Roman" w:cs="Times New Roman"/>
              </w:rPr>
            </w:pPr>
            <w:r>
              <w:rPr>
                <w:rFonts w:ascii="Times New Roman" w:hAnsi="Times New Roman" w:cs="Times New Roman"/>
              </w:rPr>
              <w:t>None</w:t>
            </w:r>
          </w:p>
        </w:tc>
      </w:tr>
      <w:tr w:rsidR="006059E4" w:rsidRPr="00002041" w:rsidTr="00720444">
        <w:trPr>
          <w:trHeight w:val="584"/>
        </w:trPr>
        <w:tc>
          <w:tcPr>
            <w:tcW w:w="2977" w:type="dxa"/>
            <w:vMerge/>
            <w:shd w:val="clear" w:color="auto" w:fill="FFFFFF" w:themeFill="background1"/>
          </w:tcPr>
          <w:p w:rsidR="006059E4" w:rsidRPr="007A2BB7" w:rsidRDefault="006059E4" w:rsidP="00C037A5">
            <w:pPr>
              <w:rPr>
                <w:rFonts w:ascii="Times New Roman" w:hAnsi="Times New Roman" w:cs="Times New Roman"/>
                <w:sz w:val="22"/>
                <w:szCs w:val="22"/>
              </w:rPr>
            </w:pPr>
          </w:p>
        </w:tc>
        <w:tc>
          <w:tcPr>
            <w:tcW w:w="3134" w:type="dxa"/>
            <w:vMerge w:val="restart"/>
          </w:tcPr>
          <w:p w:rsidR="006059E4" w:rsidRPr="00E83BFB" w:rsidRDefault="006059E4" w:rsidP="00C037A5">
            <w:pPr>
              <w:rPr>
                <w:rFonts w:ascii="Times New Roman" w:hAnsi="Times New Roman" w:cs="Times New Roman"/>
              </w:rPr>
            </w:pPr>
          </w:p>
          <w:p w:rsidR="006059E4" w:rsidRPr="00E83BFB" w:rsidRDefault="006059E4" w:rsidP="00C037A5">
            <w:pPr>
              <w:rPr>
                <w:rFonts w:ascii="Times New Roman" w:hAnsi="Times New Roman" w:cs="Times New Roman"/>
              </w:rPr>
            </w:pPr>
          </w:p>
          <w:p w:rsidR="006059E4" w:rsidRPr="00E83BFB" w:rsidRDefault="006059E4" w:rsidP="00C037A5">
            <w:pPr>
              <w:rPr>
                <w:rFonts w:ascii="Times New Roman" w:hAnsi="Times New Roman" w:cs="Times New Roman"/>
              </w:rPr>
            </w:pPr>
            <w:r w:rsidRPr="00E83BFB">
              <w:rPr>
                <w:rFonts w:ascii="Times New Roman" w:hAnsi="Times New Roman" w:cs="Times New Roman"/>
              </w:rPr>
              <w:t>Intentional Math Focus</w:t>
            </w:r>
          </w:p>
        </w:tc>
        <w:tc>
          <w:tcPr>
            <w:tcW w:w="6870" w:type="dxa"/>
          </w:tcPr>
          <w:p w:rsidR="006059E4" w:rsidRPr="00E83BFB" w:rsidRDefault="006059E4" w:rsidP="00E83BFB">
            <w:pPr>
              <w:pStyle w:val="TableParagraph"/>
              <w:spacing w:before="72" w:line="208" w:lineRule="auto"/>
              <w:ind w:right="54"/>
              <w:rPr>
                <w:rFonts w:ascii="Times New Roman" w:hAnsi="Times New Roman" w:cs="Times New Roman"/>
                <w:sz w:val="24"/>
                <w:szCs w:val="24"/>
              </w:rPr>
            </w:pPr>
            <w:r w:rsidRPr="00E83BFB">
              <w:rPr>
                <w:rFonts w:ascii="Times New Roman" w:hAnsi="Times New Roman" w:cs="Times New Roman"/>
                <w:sz w:val="24"/>
                <w:szCs w:val="24"/>
              </w:rPr>
              <w:t>Vertical conversations will take place between the schools to ensure a smooth transition for all students</w:t>
            </w:r>
            <w:r>
              <w:rPr>
                <w:rFonts w:ascii="Times New Roman" w:hAnsi="Times New Roman" w:cs="Times New Roman"/>
                <w:sz w:val="24"/>
                <w:szCs w:val="24"/>
              </w:rPr>
              <w:t>.</w:t>
            </w:r>
          </w:p>
        </w:tc>
        <w:tc>
          <w:tcPr>
            <w:tcW w:w="2494" w:type="dxa"/>
          </w:tcPr>
          <w:p w:rsidR="006059E4" w:rsidRPr="00E83BFB" w:rsidRDefault="006059E4" w:rsidP="00C87974">
            <w:pPr>
              <w:jc w:val="center"/>
              <w:rPr>
                <w:rFonts w:ascii="Times New Roman" w:hAnsi="Times New Roman" w:cs="Times New Roman"/>
              </w:rPr>
            </w:pPr>
            <w:r w:rsidRPr="00E83BFB">
              <w:rPr>
                <w:rFonts w:ascii="Times New Roman" w:hAnsi="Times New Roman" w:cs="Times New Roman"/>
              </w:rPr>
              <w:t>Meeting Notes</w:t>
            </w:r>
          </w:p>
        </w:tc>
        <w:tc>
          <w:tcPr>
            <w:tcW w:w="2142" w:type="dxa"/>
          </w:tcPr>
          <w:p w:rsidR="006059E4" w:rsidRPr="00E83BFB" w:rsidRDefault="006059E4" w:rsidP="00C037A5">
            <w:pPr>
              <w:rPr>
                <w:rFonts w:ascii="Times New Roman" w:hAnsi="Times New Roman" w:cs="Times New Roman"/>
              </w:rPr>
            </w:pPr>
          </w:p>
        </w:tc>
        <w:tc>
          <w:tcPr>
            <w:tcW w:w="1084" w:type="dxa"/>
          </w:tcPr>
          <w:p w:rsidR="006059E4" w:rsidRPr="00E83BFB" w:rsidRDefault="006059E4" w:rsidP="00422893">
            <w:pPr>
              <w:jc w:val="center"/>
              <w:rPr>
                <w:rFonts w:ascii="Times New Roman" w:hAnsi="Times New Roman" w:cs="Times New Roman"/>
              </w:rPr>
            </w:pPr>
            <w:r w:rsidRPr="00E83BFB">
              <w:rPr>
                <w:rFonts w:ascii="Times New Roman" w:hAnsi="Times New Roman" w:cs="Times New Roman"/>
              </w:rPr>
              <w:t>$1000</w:t>
            </w:r>
          </w:p>
          <w:p w:rsidR="006059E4" w:rsidRPr="00E83BFB" w:rsidRDefault="006059E4" w:rsidP="00422893">
            <w:pPr>
              <w:jc w:val="center"/>
              <w:rPr>
                <w:rFonts w:ascii="Times New Roman" w:hAnsi="Times New Roman" w:cs="Times New Roman"/>
              </w:rPr>
            </w:pPr>
            <w:r w:rsidRPr="00E83BFB">
              <w:rPr>
                <w:rFonts w:ascii="Times New Roman" w:hAnsi="Times New Roman" w:cs="Times New Roman"/>
              </w:rPr>
              <w:t>State Grant</w:t>
            </w:r>
          </w:p>
        </w:tc>
      </w:tr>
      <w:tr w:rsidR="006059E4" w:rsidRPr="00002041" w:rsidTr="00720444">
        <w:trPr>
          <w:trHeight w:val="368"/>
        </w:trPr>
        <w:tc>
          <w:tcPr>
            <w:tcW w:w="2977" w:type="dxa"/>
            <w:vMerge/>
            <w:shd w:val="clear" w:color="auto" w:fill="FFFFFF" w:themeFill="background1"/>
          </w:tcPr>
          <w:p w:rsidR="006059E4" w:rsidRPr="007A2BB7" w:rsidRDefault="006059E4" w:rsidP="00C037A5">
            <w:pPr>
              <w:rPr>
                <w:rFonts w:ascii="Times New Roman" w:hAnsi="Times New Roman" w:cs="Times New Roman"/>
                <w:sz w:val="22"/>
                <w:szCs w:val="22"/>
              </w:rPr>
            </w:pPr>
          </w:p>
        </w:tc>
        <w:tc>
          <w:tcPr>
            <w:tcW w:w="3134" w:type="dxa"/>
            <w:vMerge/>
          </w:tcPr>
          <w:p w:rsidR="006059E4" w:rsidRPr="00E83BFB" w:rsidRDefault="006059E4" w:rsidP="00C037A5">
            <w:pPr>
              <w:rPr>
                <w:rFonts w:ascii="Times New Roman" w:hAnsi="Times New Roman" w:cs="Times New Roman"/>
              </w:rPr>
            </w:pPr>
          </w:p>
        </w:tc>
        <w:tc>
          <w:tcPr>
            <w:tcW w:w="6870" w:type="dxa"/>
          </w:tcPr>
          <w:p w:rsidR="006059E4" w:rsidRDefault="006059E4" w:rsidP="00C037A5">
            <w:pPr>
              <w:rPr>
                <w:rFonts w:ascii="Times New Roman" w:hAnsi="Times New Roman" w:cs="Times New Roman"/>
              </w:rPr>
            </w:pPr>
            <w:r w:rsidRPr="00E83BFB">
              <w:rPr>
                <w:rFonts w:ascii="Times New Roman" w:hAnsi="Times New Roman" w:cs="Times New Roman"/>
              </w:rPr>
              <w:t>Each school will develop plans for improving math instruction in the classroom</w:t>
            </w:r>
          </w:p>
          <w:p w:rsidR="006059E4" w:rsidRPr="00E83BFB" w:rsidRDefault="006059E4" w:rsidP="00C037A5">
            <w:pPr>
              <w:rPr>
                <w:rFonts w:ascii="Times New Roman" w:hAnsi="Times New Roman" w:cs="Times New Roman"/>
              </w:rPr>
            </w:pPr>
          </w:p>
        </w:tc>
        <w:tc>
          <w:tcPr>
            <w:tcW w:w="2494" w:type="dxa"/>
          </w:tcPr>
          <w:p w:rsidR="006059E4" w:rsidRPr="00E83BFB" w:rsidRDefault="006059E4" w:rsidP="00C87974">
            <w:pPr>
              <w:jc w:val="center"/>
              <w:rPr>
                <w:rFonts w:ascii="Times New Roman" w:hAnsi="Times New Roman" w:cs="Times New Roman"/>
              </w:rPr>
            </w:pPr>
            <w:r w:rsidRPr="00E83BFB">
              <w:rPr>
                <w:rFonts w:ascii="Times New Roman" w:hAnsi="Times New Roman" w:cs="Times New Roman"/>
              </w:rPr>
              <w:t>Plans</w:t>
            </w:r>
          </w:p>
        </w:tc>
        <w:tc>
          <w:tcPr>
            <w:tcW w:w="2142" w:type="dxa"/>
          </w:tcPr>
          <w:p w:rsidR="006059E4" w:rsidRPr="00E83BFB" w:rsidRDefault="006059E4" w:rsidP="00C037A5">
            <w:pPr>
              <w:rPr>
                <w:rFonts w:ascii="Times New Roman" w:hAnsi="Times New Roman" w:cs="Times New Roman"/>
              </w:rPr>
            </w:pPr>
          </w:p>
        </w:tc>
        <w:tc>
          <w:tcPr>
            <w:tcW w:w="1084" w:type="dxa"/>
          </w:tcPr>
          <w:p w:rsidR="006059E4" w:rsidRPr="00E83BFB" w:rsidRDefault="006059E4" w:rsidP="00422893">
            <w:pPr>
              <w:jc w:val="center"/>
              <w:rPr>
                <w:rFonts w:ascii="Times New Roman" w:hAnsi="Times New Roman" w:cs="Times New Roman"/>
              </w:rPr>
            </w:pPr>
            <w:r w:rsidRPr="00E83BFB">
              <w:rPr>
                <w:rFonts w:ascii="Times New Roman" w:hAnsi="Times New Roman" w:cs="Times New Roman"/>
              </w:rPr>
              <w:t>None</w:t>
            </w:r>
          </w:p>
        </w:tc>
      </w:tr>
      <w:tr w:rsidR="006059E4" w:rsidRPr="00002041" w:rsidTr="00720444">
        <w:trPr>
          <w:trHeight w:val="421"/>
        </w:trPr>
        <w:tc>
          <w:tcPr>
            <w:tcW w:w="2977" w:type="dxa"/>
            <w:vMerge/>
            <w:shd w:val="clear" w:color="auto" w:fill="FFFFFF" w:themeFill="background1"/>
          </w:tcPr>
          <w:p w:rsidR="006059E4" w:rsidRPr="007A2BB7" w:rsidRDefault="006059E4" w:rsidP="00C037A5">
            <w:pPr>
              <w:rPr>
                <w:rFonts w:ascii="Times New Roman" w:hAnsi="Times New Roman" w:cs="Times New Roman"/>
                <w:sz w:val="22"/>
                <w:szCs w:val="22"/>
              </w:rPr>
            </w:pPr>
          </w:p>
        </w:tc>
        <w:tc>
          <w:tcPr>
            <w:tcW w:w="3134" w:type="dxa"/>
          </w:tcPr>
          <w:p w:rsidR="006059E4" w:rsidRDefault="006059E4" w:rsidP="00C037A5">
            <w:pPr>
              <w:rPr>
                <w:rFonts w:ascii="Times New Roman" w:hAnsi="Times New Roman" w:cs="Times New Roman"/>
              </w:rPr>
            </w:pPr>
          </w:p>
          <w:p w:rsidR="006059E4" w:rsidRPr="00E83BFB" w:rsidRDefault="006059E4" w:rsidP="00C037A5">
            <w:pPr>
              <w:rPr>
                <w:rFonts w:ascii="Times New Roman" w:hAnsi="Times New Roman" w:cs="Times New Roman"/>
              </w:rPr>
            </w:pPr>
          </w:p>
          <w:p w:rsidR="006059E4" w:rsidRPr="00E83BFB" w:rsidRDefault="006059E4" w:rsidP="00C037A5">
            <w:pPr>
              <w:rPr>
                <w:rFonts w:ascii="Times New Roman" w:hAnsi="Times New Roman" w:cs="Times New Roman"/>
              </w:rPr>
            </w:pPr>
            <w:r w:rsidRPr="00E83BFB">
              <w:rPr>
                <w:rFonts w:ascii="Times New Roman" w:hAnsi="Times New Roman" w:cs="Times New Roman"/>
              </w:rPr>
              <w:t>Literacy Programs</w:t>
            </w:r>
          </w:p>
        </w:tc>
        <w:tc>
          <w:tcPr>
            <w:tcW w:w="6870" w:type="dxa"/>
          </w:tcPr>
          <w:p w:rsidR="006059E4" w:rsidRPr="00E83BFB" w:rsidRDefault="006059E4" w:rsidP="00C037A5">
            <w:pPr>
              <w:rPr>
                <w:rFonts w:ascii="Times New Roman" w:hAnsi="Times New Roman" w:cs="Times New Roman"/>
              </w:rPr>
            </w:pPr>
            <w:r w:rsidRPr="00E83BFB">
              <w:rPr>
                <w:rFonts w:ascii="Times New Roman" w:hAnsi="Times New Roman" w:cs="Times New Roman"/>
              </w:rPr>
              <w:t xml:space="preserve">All schools will utilize literacy programs that are research based and aligned with the Kentucky Academic Standards.  These programs will be monitored and taught </w:t>
            </w:r>
            <w:r w:rsidRPr="00E83BFB">
              <w:rPr>
                <w:rFonts w:ascii="Times New Roman" w:hAnsi="Times New Roman" w:cs="Times New Roman"/>
                <w:b/>
                <w:i/>
              </w:rPr>
              <w:t>with consistency and fidelity</w:t>
            </w:r>
            <w:r w:rsidRPr="00E83BFB">
              <w:rPr>
                <w:rFonts w:ascii="Times New Roman" w:hAnsi="Times New Roman" w:cs="Times New Roman"/>
              </w:rPr>
              <w:t xml:space="preserve"> at each grade level.</w:t>
            </w:r>
          </w:p>
          <w:p w:rsidR="006059E4" w:rsidRPr="00E83BFB" w:rsidRDefault="006059E4" w:rsidP="00C037A5">
            <w:pPr>
              <w:rPr>
                <w:rFonts w:ascii="Times New Roman" w:hAnsi="Times New Roman" w:cs="Times New Roman"/>
              </w:rPr>
            </w:pPr>
          </w:p>
        </w:tc>
        <w:tc>
          <w:tcPr>
            <w:tcW w:w="2494" w:type="dxa"/>
          </w:tcPr>
          <w:p w:rsidR="006059E4" w:rsidRPr="00E83BFB" w:rsidRDefault="006059E4" w:rsidP="00F00E23">
            <w:pPr>
              <w:jc w:val="center"/>
              <w:rPr>
                <w:rFonts w:ascii="Times New Roman" w:hAnsi="Times New Roman" w:cs="Times New Roman"/>
              </w:rPr>
            </w:pPr>
            <w:r w:rsidRPr="00E83BFB">
              <w:rPr>
                <w:rFonts w:ascii="Times New Roman" w:hAnsi="Times New Roman" w:cs="Times New Roman"/>
              </w:rPr>
              <w:t>Literacy Plan</w:t>
            </w:r>
          </w:p>
        </w:tc>
        <w:tc>
          <w:tcPr>
            <w:tcW w:w="2142" w:type="dxa"/>
          </w:tcPr>
          <w:p w:rsidR="006059E4" w:rsidRPr="00E83BFB" w:rsidRDefault="006059E4" w:rsidP="00C037A5">
            <w:pPr>
              <w:rPr>
                <w:rFonts w:ascii="Times New Roman" w:hAnsi="Times New Roman" w:cs="Times New Roman"/>
              </w:rPr>
            </w:pPr>
          </w:p>
        </w:tc>
        <w:tc>
          <w:tcPr>
            <w:tcW w:w="1084" w:type="dxa"/>
          </w:tcPr>
          <w:p w:rsidR="006059E4" w:rsidRPr="00E83BFB" w:rsidRDefault="006059E4" w:rsidP="00422893">
            <w:pPr>
              <w:jc w:val="center"/>
              <w:rPr>
                <w:rFonts w:ascii="Times New Roman" w:hAnsi="Times New Roman" w:cs="Times New Roman"/>
              </w:rPr>
            </w:pPr>
            <w:r w:rsidRPr="00E83BFB">
              <w:rPr>
                <w:rFonts w:ascii="Times New Roman" w:hAnsi="Times New Roman" w:cs="Times New Roman"/>
              </w:rPr>
              <w:t>$2000</w:t>
            </w:r>
          </w:p>
          <w:p w:rsidR="006059E4" w:rsidRPr="00E83BFB" w:rsidRDefault="006059E4" w:rsidP="00422893">
            <w:pPr>
              <w:jc w:val="center"/>
              <w:rPr>
                <w:rFonts w:ascii="Times New Roman" w:hAnsi="Times New Roman" w:cs="Times New Roman"/>
              </w:rPr>
            </w:pPr>
            <w:r w:rsidRPr="00E83BFB">
              <w:rPr>
                <w:rFonts w:ascii="Times New Roman" w:hAnsi="Times New Roman" w:cs="Times New Roman"/>
              </w:rPr>
              <w:t>Title I</w:t>
            </w:r>
          </w:p>
        </w:tc>
      </w:tr>
      <w:tr w:rsidR="006059E4" w:rsidRPr="00002041" w:rsidTr="00720444">
        <w:trPr>
          <w:trHeight w:val="421"/>
        </w:trPr>
        <w:tc>
          <w:tcPr>
            <w:tcW w:w="2977" w:type="dxa"/>
            <w:vMerge/>
            <w:shd w:val="clear" w:color="auto" w:fill="FFFFFF" w:themeFill="background1"/>
          </w:tcPr>
          <w:p w:rsidR="006059E4" w:rsidRPr="007A2BB7" w:rsidRDefault="006059E4" w:rsidP="00C037A5">
            <w:pPr>
              <w:rPr>
                <w:rFonts w:ascii="Times New Roman" w:hAnsi="Times New Roman" w:cs="Times New Roman"/>
                <w:sz w:val="22"/>
                <w:szCs w:val="22"/>
              </w:rPr>
            </w:pPr>
          </w:p>
        </w:tc>
        <w:tc>
          <w:tcPr>
            <w:tcW w:w="3134" w:type="dxa"/>
          </w:tcPr>
          <w:p w:rsidR="006059E4" w:rsidRPr="00E83BFB" w:rsidRDefault="006059E4" w:rsidP="00663568">
            <w:pPr>
              <w:rPr>
                <w:rFonts w:ascii="Times New Roman" w:hAnsi="Times New Roman" w:cs="Times New Roman"/>
              </w:rPr>
            </w:pPr>
          </w:p>
          <w:p w:rsidR="006059E4" w:rsidRPr="00E83BFB" w:rsidRDefault="006059E4" w:rsidP="00663568">
            <w:pPr>
              <w:rPr>
                <w:rFonts w:ascii="Times New Roman" w:hAnsi="Times New Roman" w:cs="Times New Roman"/>
              </w:rPr>
            </w:pPr>
            <w:r w:rsidRPr="00E83BFB">
              <w:rPr>
                <w:rFonts w:ascii="Times New Roman" w:hAnsi="Times New Roman" w:cs="Times New Roman"/>
              </w:rPr>
              <w:t xml:space="preserve">Literacy Specialists </w:t>
            </w:r>
          </w:p>
        </w:tc>
        <w:tc>
          <w:tcPr>
            <w:tcW w:w="6870" w:type="dxa"/>
          </w:tcPr>
          <w:p w:rsidR="006059E4" w:rsidRPr="00E83BFB" w:rsidRDefault="006059E4" w:rsidP="008D51A9">
            <w:pPr>
              <w:pStyle w:val="TableParagraph"/>
              <w:spacing w:before="72" w:line="208" w:lineRule="auto"/>
              <w:ind w:left="0" w:right="38"/>
              <w:rPr>
                <w:rFonts w:ascii="Times New Roman" w:hAnsi="Times New Roman" w:cs="Times New Roman"/>
                <w:sz w:val="24"/>
                <w:szCs w:val="24"/>
              </w:rPr>
            </w:pPr>
            <w:r w:rsidRPr="00E83BFB">
              <w:rPr>
                <w:rFonts w:ascii="Times New Roman" w:hAnsi="Times New Roman" w:cs="Times New Roman"/>
                <w:sz w:val="24"/>
                <w:szCs w:val="24"/>
              </w:rPr>
              <w:t>A literacy specialist will be hired at all schools to address literacy concerns.</w:t>
            </w:r>
          </w:p>
          <w:p w:rsidR="006059E4" w:rsidRDefault="006059E4" w:rsidP="008D51A9">
            <w:pPr>
              <w:pStyle w:val="TableParagraph"/>
              <w:spacing w:before="72" w:line="208" w:lineRule="auto"/>
              <w:ind w:left="0" w:right="38"/>
              <w:rPr>
                <w:rFonts w:ascii="Times New Roman" w:hAnsi="Times New Roman" w:cs="Times New Roman"/>
                <w:sz w:val="24"/>
                <w:szCs w:val="24"/>
              </w:rPr>
            </w:pPr>
          </w:p>
          <w:p w:rsidR="006059E4" w:rsidRPr="00E83BFB" w:rsidRDefault="006059E4" w:rsidP="008D51A9">
            <w:pPr>
              <w:pStyle w:val="TableParagraph"/>
              <w:spacing w:before="72" w:line="208" w:lineRule="auto"/>
              <w:ind w:left="0" w:right="38"/>
              <w:rPr>
                <w:rFonts w:ascii="Times New Roman" w:hAnsi="Times New Roman" w:cs="Times New Roman"/>
                <w:sz w:val="24"/>
                <w:szCs w:val="24"/>
              </w:rPr>
            </w:pPr>
          </w:p>
        </w:tc>
        <w:tc>
          <w:tcPr>
            <w:tcW w:w="2494" w:type="dxa"/>
          </w:tcPr>
          <w:p w:rsidR="006059E4" w:rsidRPr="00E83BFB" w:rsidRDefault="006059E4" w:rsidP="00F00E23">
            <w:pPr>
              <w:jc w:val="center"/>
              <w:rPr>
                <w:rFonts w:ascii="Times New Roman" w:hAnsi="Times New Roman" w:cs="Times New Roman"/>
              </w:rPr>
            </w:pPr>
            <w:r w:rsidRPr="00E83BFB">
              <w:rPr>
                <w:rFonts w:ascii="Times New Roman" w:hAnsi="Times New Roman" w:cs="Times New Roman"/>
              </w:rPr>
              <w:t>MAP &amp; KPREP Gap Data</w:t>
            </w:r>
          </w:p>
        </w:tc>
        <w:tc>
          <w:tcPr>
            <w:tcW w:w="2142" w:type="dxa"/>
          </w:tcPr>
          <w:p w:rsidR="006059E4" w:rsidRPr="00E83BFB" w:rsidRDefault="006059E4" w:rsidP="00C037A5">
            <w:pPr>
              <w:rPr>
                <w:rFonts w:ascii="Times New Roman" w:hAnsi="Times New Roman" w:cs="Times New Roman"/>
              </w:rPr>
            </w:pPr>
          </w:p>
        </w:tc>
        <w:tc>
          <w:tcPr>
            <w:tcW w:w="1084" w:type="dxa"/>
          </w:tcPr>
          <w:p w:rsidR="006059E4" w:rsidRPr="00E83BFB" w:rsidRDefault="006059E4" w:rsidP="00422893">
            <w:pPr>
              <w:jc w:val="center"/>
              <w:rPr>
                <w:rFonts w:ascii="Times New Roman" w:hAnsi="Times New Roman" w:cs="Times New Roman"/>
              </w:rPr>
            </w:pPr>
            <w:r w:rsidRPr="00E83BFB">
              <w:rPr>
                <w:rFonts w:ascii="Times New Roman" w:hAnsi="Times New Roman" w:cs="Times New Roman"/>
              </w:rPr>
              <w:t>$60,000</w:t>
            </w:r>
          </w:p>
          <w:p w:rsidR="006059E4" w:rsidRPr="00E83BFB" w:rsidRDefault="006059E4" w:rsidP="00422893">
            <w:pPr>
              <w:jc w:val="center"/>
              <w:rPr>
                <w:rFonts w:ascii="Times New Roman" w:hAnsi="Times New Roman" w:cs="Times New Roman"/>
              </w:rPr>
            </w:pPr>
            <w:r w:rsidRPr="00E83BFB">
              <w:rPr>
                <w:rFonts w:ascii="Times New Roman" w:hAnsi="Times New Roman" w:cs="Times New Roman"/>
              </w:rPr>
              <w:t>Grant Funds</w:t>
            </w:r>
          </w:p>
        </w:tc>
      </w:tr>
      <w:tr w:rsidR="006059E4" w:rsidRPr="00002041" w:rsidTr="00720444">
        <w:trPr>
          <w:trHeight w:val="421"/>
        </w:trPr>
        <w:tc>
          <w:tcPr>
            <w:tcW w:w="2977" w:type="dxa"/>
            <w:vMerge/>
            <w:shd w:val="clear" w:color="auto" w:fill="FFFFFF" w:themeFill="background1"/>
          </w:tcPr>
          <w:p w:rsidR="006059E4" w:rsidRPr="007A2BB7" w:rsidRDefault="006059E4" w:rsidP="00C037A5">
            <w:pPr>
              <w:rPr>
                <w:rFonts w:ascii="Times New Roman" w:hAnsi="Times New Roman" w:cs="Times New Roman"/>
                <w:sz w:val="22"/>
                <w:szCs w:val="22"/>
              </w:rPr>
            </w:pPr>
          </w:p>
        </w:tc>
        <w:tc>
          <w:tcPr>
            <w:tcW w:w="3134" w:type="dxa"/>
            <w:vMerge w:val="restart"/>
          </w:tcPr>
          <w:p w:rsidR="006059E4" w:rsidRPr="00E83BFB" w:rsidRDefault="006059E4" w:rsidP="00663568">
            <w:pPr>
              <w:rPr>
                <w:rFonts w:ascii="Times New Roman" w:hAnsi="Times New Roman" w:cs="Times New Roman"/>
              </w:rPr>
            </w:pPr>
          </w:p>
          <w:p w:rsidR="006059E4" w:rsidRDefault="006059E4" w:rsidP="00663568">
            <w:pPr>
              <w:rPr>
                <w:rFonts w:ascii="Times New Roman" w:hAnsi="Times New Roman" w:cs="Times New Roman"/>
              </w:rPr>
            </w:pPr>
          </w:p>
          <w:p w:rsidR="006059E4" w:rsidRPr="00E83BFB" w:rsidRDefault="006059E4" w:rsidP="00663568">
            <w:pPr>
              <w:rPr>
                <w:rFonts w:ascii="Times New Roman" w:hAnsi="Times New Roman" w:cs="Times New Roman"/>
              </w:rPr>
            </w:pPr>
          </w:p>
          <w:p w:rsidR="006059E4" w:rsidRPr="00E83BFB" w:rsidRDefault="006059E4" w:rsidP="00663568">
            <w:pPr>
              <w:rPr>
                <w:rFonts w:ascii="Times New Roman" w:hAnsi="Times New Roman" w:cs="Times New Roman"/>
              </w:rPr>
            </w:pPr>
            <w:r w:rsidRPr="00E83BFB">
              <w:rPr>
                <w:rFonts w:ascii="Times New Roman" w:hAnsi="Times New Roman" w:cs="Times New Roman"/>
              </w:rPr>
              <w:t xml:space="preserve">Personalized Learning </w:t>
            </w:r>
          </w:p>
        </w:tc>
        <w:tc>
          <w:tcPr>
            <w:tcW w:w="6870" w:type="dxa"/>
          </w:tcPr>
          <w:p w:rsidR="006059E4" w:rsidRPr="00E83BFB" w:rsidRDefault="006059E4" w:rsidP="008D51A9">
            <w:pPr>
              <w:pStyle w:val="TableParagraph"/>
              <w:spacing w:before="72" w:line="208" w:lineRule="auto"/>
              <w:ind w:left="0"/>
              <w:rPr>
                <w:rFonts w:ascii="Times New Roman" w:hAnsi="Times New Roman" w:cs="Times New Roman"/>
                <w:sz w:val="24"/>
                <w:szCs w:val="24"/>
              </w:rPr>
            </w:pPr>
            <w:r w:rsidRPr="00E83BFB">
              <w:rPr>
                <w:rFonts w:ascii="Times New Roman" w:hAnsi="Times New Roman" w:cs="Times New Roman"/>
                <w:sz w:val="24"/>
                <w:szCs w:val="24"/>
              </w:rPr>
              <w:t>All students will set goals based on MAP scores. These goals will be monitored and reviewed with the student on a regular basis.</w:t>
            </w:r>
          </w:p>
          <w:p w:rsidR="006059E4" w:rsidRPr="00E83BFB" w:rsidRDefault="006059E4" w:rsidP="008D51A9">
            <w:pPr>
              <w:pStyle w:val="TableParagraph"/>
              <w:spacing w:before="72" w:line="208" w:lineRule="auto"/>
              <w:ind w:left="0" w:right="38"/>
              <w:rPr>
                <w:rFonts w:ascii="Times New Roman" w:hAnsi="Times New Roman" w:cs="Times New Roman"/>
                <w:sz w:val="24"/>
                <w:szCs w:val="24"/>
              </w:rPr>
            </w:pPr>
          </w:p>
        </w:tc>
        <w:tc>
          <w:tcPr>
            <w:tcW w:w="2494" w:type="dxa"/>
          </w:tcPr>
          <w:p w:rsidR="006059E4" w:rsidRPr="00E83BFB" w:rsidRDefault="006059E4" w:rsidP="00F00E23">
            <w:pPr>
              <w:jc w:val="center"/>
              <w:rPr>
                <w:rFonts w:ascii="Times New Roman" w:hAnsi="Times New Roman" w:cs="Times New Roman"/>
              </w:rPr>
            </w:pPr>
            <w:r w:rsidRPr="00E83BFB">
              <w:rPr>
                <w:rFonts w:ascii="Times New Roman" w:hAnsi="Times New Roman" w:cs="Times New Roman"/>
              </w:rPr>
              <w:t>Student Data Journals</w:t>
            </w:r>
          </w:p>
        </w:tc>
        <w:tc>
          <w:tcPr>
            <w:tcW w:w="2142" w:type="dxa"/>
          </w:tcPr>
          <w:p w:rsidR="006059E4" w:rsidRPr="00E83BFB" w:rsidRDefault="006059E4" w:rsidP="00C037A5">
            <w:pPr>
              <w:rPr>
                <w:rFonts w:ascii="Times New Roman" w:hAnsi="Times New Roman" w:cs="Times New Roman"/>
              </w:rPr>
            </w:pPr>
          </w:p>
        </w:tc>
        <w:tc>
          <w:tcPr>
            <w:tcW w:w="1084" w:type="dxa"/>
          </w:tcPr>
          <w:p w:rsidR="006059E4" w:rsidRPr="00E83BFB" w:rsidRDefault="006059E4" w:rsidP="00422893">
            <w:pPr>
              <w:jc w:val="center"/>
              <w:rPr>
                <w:rFonts w:ascii="Times New Roman" w:hAnsi="Times New Roman" w:cs="Times New Roman"/>
              </w:rPr>
            </w:pPr>
            <w:r w:rsidRPr="00E83BFB">
              <w:rPr>
                <w:rFonts w:ascii="Times New Roman" w:hAnsi="Times New Roman" w:cs="Times New Roman"/>
              </w:rPr>
              <w:t>None</w:t>
            </w:r>
          </w:p>
        </w:tc>
      </w:tr>
      <w:tr w:rsidR="006059E4" w:rsidRPr="00002041" w:rsidTr="00720444">
        <w:trPr>
          <w:trHeight w:val="421"/>
        </w:trPr>
        <w:tc>
          <w:tcPr>
            <w:tcW w:w="2977" w:type="dxa"/>
            <w:vMerge/>
            <w:shd w:val="clear" w:color="auto" w:fill="FFFFFF" w:themeFill="background1"/>
          </w:tcPr>
          <w:p w:rsidR="006059E4" w:rsidRPr="007A2BB7" w:rsidRDefault="006059E4" w:rsidP="00C037A5">
            <w:pPr>
              <w:rPr>
                <w:rFonts w:ascii="Times New Roman" w:hAnsi="Times New Roman" w:cs="Times New Roman"/>
                <w:sz w:val="22"/>
                <w:szCs w:val="22"/>
              </w:rPr>
            </w:pPr>
          </w:p>
        </w:tc>
        <w:tc>
          <w:tcPr>
            <w:tcW w:w="3134" w:type="dxa"/>
            <w:vMerge/>
          </w:tcPr>
          <w:p w:rsidR="006059E4" w:rsidRPr="00E83BFB" w:rsidRDefault="006059E4" w:rsidP="00663568">
            <w:pPr>
              <w:rPr>
                <w:rFonts w:ascii="Times New Roman" w:hAnsi="Times New Roman" w:cs="Times New Roman"/>
              </w:rPr>
            </w:pPr>
          </w:p>
        </w:tc>
        <w:tc>
          <w:tcPr>
            <w:tcW w:w="6870" w:type="dxa"/>
          </w:tcPr>
          <w:p w:rsidR="006059E4" w:rsidRDefault="006059E4" w:rsidP="00A063AC">
            <w:pPr>
              <w:pStyle w:val="TableParagraph"/>
              <w:spacing w:before="72" w:line="208" w:lineRule="auto"/>
              <w:ind w:left="0" w:right="710"/>
              <w:rPr>
                <w:rFonts w:ascii="Times New Roman" w:hAnsi="Times New Roman" w:cs="Times New Roman"/>
                <w:sz w:val="24"/>
                <w:szCs w:val="24"/>
              </w:rPr>
            </w:pPr>
            <w:r>
              <w:rPr>
                <w:rFonts w:ascii="Times New Roman" w:hAnsi="Times New Roman" w:cs="Times New Roman"/>
                <w:sz w:val="24"/>
                <w:szCs w:val="24"/>
              </w:rPr>
              <w:t>All students will be provided differentiated instruction that meets their individual needs.  This will be done in a variety of ways (Summit, Project Based Learning, Flipped Classrooms, Etc.).</w:t>
            </w:r>
            <w:r w:rsidRPr="00E83BFB">
              <w:rPr>
                <w:rFonts w:ascii="Times New Roman" w:hAnsi="Times New Roman" w:cs="Times New Roman"/>
                <w:sz w:val="24"/>
                <w:szCs w:val="24"/>
              </w:rPr>
              <w:t xml:space="preserve"> </w:t>
            </w:r>
          </w:p>
          <w:p w:rsidR="006059E4" w:rsidRPr="00E83BFB" w:rsidRDefault="006059E4" w:rsidP="00A063AC">
            <w:pPr>
              <w:pStyle w:val="TableParagraph"/>
              <w:spacing w:before="72" w:line="208" w:lineRule="auto"/>
              <w:ind w:left="0" w:right="710"/>
              <w:rPr>
                <w:rFonts w:ascii="Times New Roman" w:hAnsi="Times New Roman" w:cs="Times New Roman"/>
                <w:sz w:val="24"/>
                <w:szCs w:val="24"/>
              </w:rPr>
            </w:pPr>
          </w:p>
        </w:tc>
        <w:tc>
          <w:tcPr>
            <w:tcW w:w="2494" w:type="dxa"/>
          </w:tcPr>
          <w:p w:rsidR="006059E4" w:rsidRPr="00E83BFB" w:rsidRDefault="006059E4" w:rsidP="00F00E23">
            <w:pPr>
              <w:jc w:val="center"/>
              <w:rPr>
                <w:rFonts w:ascii="Times New Roman" w:hAnsi="Times New Roman" w:cs="Times New Roman"/>
              </w:rPr>
            </w:pPr>
            <w:r w:rsidRPr="00E83BFB">
              <w:rPr>
                <w:rFonts w:ascii="Times New Roman" w:hAnsi="Times New Roman" w:cs="Times New Roman"/>
              </w:rPr>
              <w:t>RTI Schedules &amp; Progress Monitoring Data</w:t>
            </w:r>
          </w:p>
        </w:tc>
        <w:tc>
          <w:tcPr>
            <w:tcW w:w="2142" w:type="dxa"/>
          </w:tcPr>
          <w:p w:rsidR="006059E4" w:rsidRPr="00E83BFB" w:rsidRDefault="006059E4" w:rsidP="00C037A5">
            <w:pPr>
              <w:rPr>
                <w:rFonts w:ascii="Times New Roman" w:hAnsi="Times New Roman" w:cs="Times New Roman"/>
              </w:rPr>
            </w:pPr>
          </w:p>
        </w:tc>
        <w:tc>
          <w:tcPr>
            <w:tcW w:w="1084" w:type="dxa"/>
          </w:tcPr>
          <w:p w:rsidR="006059E4" w:rsidRPr="00E83BFB" w:rsidRDefault="006059E4" w:rsidP="00422893">
            <w:pPr>
              <w:jc w:val="center"/>
              <w:rPr>
                <w:rFonts w:ascii="Times New Roman" w:hAnsi="Times New Roman" w:cs="Times New Roman"/>
              </w:rPr>
            </w:pPr>
            <w:r w:rsidRPr="00E83BFB">
              <w:rPr>
                <w:rFonts w:ascii="Times New Roman" w:hAnsi="Times New Roman" w:cs="Times New Roman"/>
              </w:rPr>
              <w:t>None</w:t>
            </w:r>
          </w:p>
        </w:tc>
      </w:tr>
      <w:tr w:rsidR="006059E4" w:rsidRPr="00002041" w:rsidTr="00720444">
        <w:trPr>
          <w:trHeight w:val="421"/>
        </w:trPr>
        <w:tc>
          <w:tcPr>
            <w:tcW w:w="2977" w:type="dxa"/>
            <w:vMerge/>
            <w:shd w:val="clear" w:color="auto" w:fill="FFFFFF" w:themeFill="background1"/>
          </w:tcPr>
          <w:p w:rsidR="006059E4" w:rsidRPr="007A2BB7" w:rsidRDefault="006059E4" w:rsidP="00C037A5">
            <w:pPr>
              <w:rPr>
                <w:rFonts w:ascii="Times New Roman" w:hAnsi="Times New Roman" w:cs="Times New Roman"/>
                <w:sz w:val="22"/>
                <w:szCs w:val="22"/>
              </w:rPr>
            </w:pPr>
          </w:p>
        </w:tc>
        <w:tc>
          <w:tcPr>
            <w:tcW w:w="3134" w:type="dxa"/>
          </w:tcPr>
          <w:p w:rsidR="006059E4" w:rsidRPr="00E83BFB" w:rsidRDefault="006059E4" w:rsidP="00663568">
            <w:pPr>
              <w:rPr>
                <w:rFonts w:ascii="Times New Roman" w:hAnsi="Times New Roman" w:cs="Times New Roman"/>
              </w:rPr>
            </w:pPr>
          </w:p>
          <w:p w:rsidR="006059E4" w:rsidRPr="00E83BFB" w:rsidRDefault="006059E4" w:rsidP="00663568">
            <w:pPr>
              <w:rPr>
                <w:rFonts w:ascii="Times New Roman" w:hAnsi="Times New Roman" w:cs="Times New Roman"/>
              </w:rPr>
            </w:pPr>
            <w:r w:rsidRPr="00E83BFB">
              <w:rPr>
                <w:rFonts w:ascii="Times New Roman" w:hAnsi="Times New Roman" w:cs="Times New Roman"/>
              </w:rPr>
              <w:t>Peer Learning Labs</w:t>
            </w:r>
          </w:p>
        </w:tc>
        <w:tc>
          <w:tcPr>
            <w:tcW w:w="6870" w:type="dxa"/>
          </w:tcPr>
          <w:p w:rsidR="006059E4" w:rsidRPr="00E83BFB" w:rsidRDefault="006059E4" w:rsidP="00081E64">
            <w:pPr>
              <w:pStyle w:val="TableParagraph"/>
              <w:spacing w:before="72" w:line="208" w:lineRule="auto"/>
              <w:ind w:left="0" w:right="199"/>
              <w:rPr>
                <w:rFonts w:ascii="Times New Roman" w:hAnsi="Times New Roman" w:cs="Times New Roman"/>
                <w:sz w:val="24"/>
                <w:szCs w:val="24"/>
              </w:rPr>
            </w:pPr>
            <w:r w:rsidRPr="00E83BFB">
              <w:rPr>
                <w:rFonts w:ascii="Times New Roman" w:hAnsi="Times New Roman" w:cs="Times New Roman"/>
                <w:sz w:val="24"/>
                <w:szCs w:val="24"/>
              </w:rPr>
              <w:t>A peer learning lab protocol will be implemented at all schools to reinforce the leaning that takes place during the observation experience</w:t>
            </w:r>
            <w:r>
              <w:rPr>
                <w:rFonts w:ascii="Times New Roman" w:hAnsi="Times New Roman" w:cs="Times New Roman"/>
                <w:sz w:val="24"/>
                <w:szCs w:val="24"/>
              </w:rPr>
              <w:t>.  This platform will be the tool for building capacity and professional efficacy throughout the district.</w:t>
            </w:r>
          </w:p>
          <w:p w:rsidR="006059E4" w:rsidRPr="00E83BFB" w:rsidRDefault="006059E4" w:rsidP="00081E64">
            <w:pPr>
              <w:pStyle w:val="TableParagraph"/>
              <w:spacing w:before="72" w:line="208" w:lineRule="auto"/>
              <w:ind w:left="0" w:right="199"/>
              <w:rPr>
                <w:rFonts w:ascii="Times New Roman" w:hAnsi="Times New Roman" w:cs="Times New Roman"/>
                <w:sz w:val="24"/>
                <w:szCs w:val="24"/>
              </w:rPr>
            </w:pPr>
          </w:p>
        </w:tc>
        <w:tc>
          <w:tcPr>
            <w:tcW w:w="2494" w:type="dxa"/>
          </w:tcPr>
          <w:p w:rsidR="006059E4" w:rsidRPr="00E83BFB" w:rsidRDefault="006059E4" w:rsidP="00F00E23">
            <w:pPr>
              <w:jc w:val="center"/>
              <w:rPr>
                <w:rFonts w:ascii="Times New Roman" w:hAnsi="Times New Roman" w:cs="Times New Roman"/>
              </w:rPr>
            </w:pPr>
            <w:r w:rsidRPr="00E83BFB">
              <w:rPr>
                <w:rFonts w:ascii="Times New Roman" w:hAnsi="Times New Roman" w:cs="Times New Roman"/>
              </w:rPr>
              <w:t>Observations</w:t>
            </w:r>
          </w:p>
        </w:tc>
        <w:tc>
          <w:tcPr>
            <w:tcW w:w="2142" w:type="dxa"/>
          </w:tcPr>
          <w:p w:rsidR="006059E4" w:rsidRPr="00E83BFB" w:rsidRDefault="006059E4" w:rsidP="00C037A5">
            <w:pPr>
              <w:rPr>
                <w:rFonts w:ascii="Times New Roman" w:hAnsi="Times New Roman" w:cs="Times New Roman"/>
              </w:rPr>
            </w:pPr>
          </w:p>
        </w:tc>
        <w:tc>
          <w:tcPr>
            <w:tcW w:w="1084" w:type="dxa"/>
          </w:tcPr>
          <w:p w:rsidR="006059E4" w:rsidRPr="00E83BFB" w:rsidRDefault="006059E4" w:rsidP="00422893">
            <w:pPr>
              <w:jc w:val="center"/>
              <w:rPr>
                <w:rFonts w:ascii="Times New Roman" w:hAnsi="Times New Roman" w:cs="Times New Roman"/>
              </w:rPr>
            </w:pPr>
            <w:r w:rsidRPr="00E83BFB">
              <w:rPr>
                <w:rFonts w:ascii="Times New Roman" w:hAnsi="Times New Roman" w:cs="Times New Roman"/>
              </w:rPr>
              <w:t>$5000</w:t>
            </w:r>
          </w:p>
          <w:p w:rsidR="006059E4" w:rsidRPr="00E83BFB" w:rsidRDefault="006059E4" w:rsidP="00422893">
            <w:pPr>
              <w:jc w:val="center"/>
              <w:rPr>
                <w:rFonts w:ascii="Times New Roman" w:hAnsi="Times New Roman" w:cs="Times New Roman"/>
              </w:rPr>
            </w:pPr>
            <w:r w:rsidRPr="00E83BFB">
              <w:rPr>
                <w:rFonts w:ascii="Times New Roman" w:hAnsi="Times New Roman" w:cs="Times New Roman"/>
              </w:rPr>
              <w:t>State Grant</w:t>
            </w:r>
          </w:p>
        </w:tc>
      </w:tr>
      <w:tr w:rsidR="006059E4" w:rsidRPr="00002041" w:rsidTr="00720444">
        <w:trPr>
          <w:trHeight w:val="421"/>
        </w:trPr>
        <w:tc>
          <w:tcPr>
            <w:tcW w:w="2977" w:type="dxa"/>
            <w:vMerge/>
            <w:shd w:val="clear" w:color="auto" w:fill="FFFFFF" w:themeFill="background1"/>
          </w:tcPr>
          <w:p w:rsidR="006059E4" w:rsidRPr="007A2BB7" w:rsidRDefault="006059E4" w:rsidP="00C037A5">
            <w:pPr>
              <w:rPr>
                <w:rFonts w:ascii="Times New Roman" w:hAnsi="Times New Roman" w:cs="Times New Roman"/>
                <w:sz w:val="22"/>
                <w:szCs w:val="22"/>
              </w:rPr>
            </w:pPr>
          </w:p>
        </w:tc>
        <w:tc>
          <w:tcPr>
            <w:tcW w:w="3134" w:type="dxa"/>
            <w:vMerge w:val="restart"/>
          </w:tcPr>
          <w:p w:rsidR="006059E4" w:rsidRDefault="006059E4" w:rsidP="00663568">
            <w:pPr>
              <w:rPr>
                <w:rFonts w:ascii="Times New Roman" w:hAnsi="Times New Roman" w:cs="Times New Roman"/>
                <w:sz w:val="22"/>
                <w:szCs w:val="22"/>
              </w:rPr>
            </w:pPr>
          </w:p>
          <w:p w:rsidR="006059E4" w:rsidRDefault="006059E4" w:rsidP="00663568">
            <w:pPr>
              <w:rPr>
                <w:rFonts w:ascii="Times New Roman" w:hAnsi="Times New Roman" w:cs="Times New Roman"/>
                <w:sz w:val="22"/>
                <w:szCs w:val="22"/>
              </w:rPr>
            </w:pPr>
          </w:p>
          <w:p w:rsidR="006059E4" w:rsidRDefault="006059E4" w:rsidP="00663568">
            <w:pPr>
              <w:rPr>
                <w:rFonts w:ascii="Times New Roman" w:hAnsi="Times New Roman" w:cs="Times New Roman"/>
                <w:sz w:val="22"/>
                <w:szCs w:val="22"/>
              </w:rPr>
            </w:pPr>
          </w:p>
          <w:p w:rsidR="006059E4" w:rsidRDefault="006059E4" w:rsidP="00663568">
            <w:pPr>
              <w:rPr>
                <w:rFonts w:ascii="Times New Roman" w:hAnsi="Times New Roman" w:cs="Times New Roman"/>
                <w:sz w:val="22"/>
                <w:szCs w:val="22"/>
              </w:rPr>
            </w:pPr>
          </w:p>
          <w:p w:rsidR="006059E4" w:rsidRDefault="006059E4" w:rsidP="00663568">
            <w:pPr>
              <w:rPr>
                <w:rFonts w:ascii="Times New Roman" w:hAnsi="Times New Roman" w:cs="Times New Roman"/>
                <w:sz w:val="22"/>
                <w:szCs w:val="22"/>
              </w:rPr>
            </w:pPr>
          </w:p>
          <w:p w:rsidR="006059E4" w:rsidRDefault="006059E4" w:rsidP="00663568">
            <w:pPr>
              <w:rPr>
                <w:rFonts w:ascii="Times New Roman" w:hAnsi="Times New Roman" w:cs="Times New Roman"/>
                <w:sz w:val="22"/>
                <w:szCs w:val="22"/>
              </w:rPr>
            </w:pPr>
          </w:p>
          <w:p w:rsidR="006059E4" w:rsidRDefault="006059E4" w:rsidP="00663568">
            <w:pPr>
              <w:rPr>
                <w:rFonts w:ascii="Times New Roman" w:hAnsi="Times New Roman" w:cs="Times New Roman"/>
                <w:sz w:val="22"/>
                <w:szCs w:val="22"/>
              </w:rPr>
            </w:pPr>
          </w:p>
          <w:p w:rsidR="006059E4" w:rsidRDefault="006059E4" w:rsidP="00663568">
            <w:pPr>
              <w:rPr>
                <w:rFonts w:ascii="Times New Roman" w:hAnsi="Times New Roman" w:cs="Times New Roman"/>
                <w:sz w:val="22"/>
                <w:szCs w:val="22"/>
              </w:rPr>
            </w:pPr>
          </w:p>
          <w:p w:rsidR="006059E4" w:rsidRDefault="006059E4" w:rsidP="00663568">
            <w:pPr>
              <w:rPr>
                <w:rFonts w:ascii="Times New Roman" w:hAnsi="Times New Roman" w:cs="Times New Roman"/>
                <w:sz w:val="22"/>
                <w:szCs w:val="22"/>
              </w:rPr>
            </w:pPr>
          </w:p>
          <w:p w:rsidR="006059E4" w:rsidRDefault="006059E4" w:rsidP="00663568">
            <w:pPr>
              <w:rPr>
                <w:rFonts w:ascii="Times New Roman" w:hAnsi="Times New Roman" w:cs="Times New Roman"/>
                <w:sz w:val="22"/>
                <w:szCs w:val="22"/>
              </w:rPr>
            </w:pPr>
          </w:p>
          <w:p w:rsidR="006059E4" w:rsidRDefault="006059E4" w:rsidP="00663568">
            <w:pPr>
              <w:rPr>
                <w:rFonts w:ascii="Times New Roman" w:hAnsi="Times New Roman" w:cs="Times New Roman"/>
                <w:sz w:val="22"/>
                <w:szCs w:val="22"/>
              </w:rPr>
            </w:pPr>
            <w:r>
              <w:rPr>
                <w:rFonts w:ascii="Times New Roman" w:hAnsi="Times New Roman" w:cs="Times New Roman"/>
                <w:sz w:val="22"/>
                <w:szCs w:val="22"/>
              </w:rPr>
              <w:t>Curriculum Planning</w:t>
            </w:r>
          </w:p>
        </w:tc>
        <w:tc>
          <w:tcPr>
            <w:tcW w:w="6870" w:type="dxa"/>
          </w:tcPr>
          <w:p w:rsidR="006059E4" w:rsidRPr="00176998" w:rsidRDefault="006059E4" w:rsidP="00176998">
            <w:pPr>
              <w:pStyle w:val="TableParagraph"/>
              <w:spacing w:before="72" w:line="208" w:lineRule="auto"/>
              <w:ind w:left="0" w:right="44"/>
              <w:rPr>
                <w:rFonts w:ascii="Times New Roman" w:hAnsi="Times New Roman" w:cs="Times New Roman"/>
                <w:sz w:val="24"/>
                <w:szCs w:val="24"/>
              </w:rPr>
            </w:pPr>
            <w:r w:rsidRPr="00176998">
              <w:rPr>
                <w:rFonts w:ascii="Times New Roman" w:hAnsi="Times New Roman" w:cs="Times New Roman"/>
                <w:sz w:val="24"/>
                <w:szCs w:val="24"/>
              </w:rPr>
              <w:t>All teachers will utilize curriculum documents and timelines aligned with the Kentucky Academic Standards as well as collaborate regularly in order to continuously refine and improve instruction.</w:t>
            </w:r>
          </w:p>
          <w:p w:rsidR="006059E4" w:rsidRPr="00176998" w:rsidRDefault="006059E4" w:rsidP="00081E64">
            <w:pPr>
              <w:pStyle w:val="TableParagraph"/>
              <w:spacing w:before="72" w:line="208" w:lineRule="auto"/>
              <w:ind w:left="0" w:right="199"/>
              <w:rPr>
                <w:rFonts w:ascii="Times New Roman" w:hAnsi="Times New Roman" w:cs="Times New Roman"/>
                <w:sz w:val="24"/>
                <w:szCs w:val="24"/>
              </w:rPr>
            </w:pPr>
          </w:p>
        </w:tc>
        <w:tc>
          <w:tcPr>
            <w:tcW w:w="2494" w:type="dxa"/>
          </w:tcPr>
          <w:p w:rsidR="006059E4" w:rsidRPr="007A2BB7" w:rsidRDefault="006059E4" w:rsidP="00F00E23">
            <w:pPr>
              <w:jc w:val="center"/>
              <w:rPr>
                <w:rFonts w:ascii="Times New Roman" w:hAnsi="Times New Roman" w:cs="Times New Roman"/>
                <w:sz w:val="22"/>
                <w:szCs w:val="22"/>
              </w:rPr>
            </w:pPr>
            <w:r>
              <w:rPr>
                <w:rFonts w:ascii="Times New Roman" w:hAnsi="Times New Roman" w:cs="Times New Roman"/>
                <w:sz w:val="22"/>
                <w:szCs w:val="22"/>
              </w:rPr>
              <w:t xml:space="preserve">Curriculum Documents </w:t>
            </w:r>
          </w:p>
        </w:tc>
        <w:tc>
          <w:tcPr>
            <w:tcW w:w="2142" w:type="dxa"/>
          </w:tcPr>
          <w:p w:rsidR="006059E4" w:rsidRPr="007A2BB7" w:rsidRDefault="006059E4" w:rsidP="00C037A5">
            <w:pPr>
              <w:rPr>
                <w:rFonts w:ascii="Times New Roman" w:hAnsi="Times New Roman" w:cs="Times New Roman"/>
                <w:sz w:val="22"/>
                <w:szCs w:val="22"/>
              </w:rPr>
            </w:pPr>
          </w:p>
        </w:tc>
        <w:tc>
          <w:tcPr>
            <w:tcW w:w="1084" w:type="dxa"/>
          </w:tcPr>
          <w:p w:rsidR="006059E4" w:rsidRPr="007A2BB7" w:rsidRDefault="006059E4" w:rsidP="00422893">
            <w:pPr>
              <w:jc w:val="center"/>
              <w:rPr>
                <w:rFonts w:ascii="Times New Roman" w:hAnsi="Times New Roman" w:cs="Times New Roman"/>
                <w:sz w:val="22"/>
                <w:szCs w:val="22"/>
              </w:rPr>
            </w:pPr>
            <w:r>
              <w:rPr>
                <w:rFonts w:ascii="Times New Roman" w:hAnsi="Times New Roman" w:cs="Times New Roman"/>
                <w:sz w:val="22"/>
                <w:szCs w:val="22"/>
              </w:rPr>
              <w:t>None</w:t>
            </w:r>
          </w:p>
        </w:tc>
      </w:tr>
      <w:tr w:rsidR="006059E4" w:rsidRPr="00002041" w:rsidTr="00720444">
        <w:trPr>
          <w:trHeight w:val="421"/>
        </w:trPr>
        <w:tc>
          <w:tcPr>
            <w:tcW w:w="2977" w:type="dxa"/>
            <w:vMerge/>
            <w:shd w:val="clear" w:color="auto" w:fill="FFFFFF" w:themeFill="background1"/>
          </w:tcPr>
          <w:p w:rsidR="006059E4" w:rsidRPr="007A2BB7" w:rsidRDefault="006059E4" w:rsidP="00C037A5">
            <w:pPr>
              <w:rPr>
                <w:rFonts w:ascii="Times New Roman" w:hAnsi="Times New Roman" w:cs="Times New Roman"/>
                <w:sz w:val="22"/>
                <w:szCs w:val="22"/>
              </w:rPr>
            </w:pPr>
          </w:p>
        </w:tc>
        <w:tc>
          <w:tcPr>
            <w:tcW w:w="3134" w:type="dxa"/>
            <w:vMerge/>
          </w:tcPr>
          <w:p w:rsidR="006059E4" w:rsidRDefault="006059E4" w:rsidP="00663568">
            <w:pPr>
              <w:rPr>
                <w:rFonts w:ascii="Times New Roman" w:hAnsi="Times New Roman" w:cs="Times New Roman"/>
                <w:sz w:val="22"/>
                <w:szCs w:val="22"/>
              </w:rPr>
            </w:pPr>
          </w:p>
        </w:tc>
        <w:tc>
          <w:tcPr>
            <w:tcW w:w="6870" w:type="dxa"/>
          </w:tcPr>
          <w:p w:rsidR="006059E4" w:rsidRPr="00176998" w:rsidRDefault="006059E4" w:rsidP="00176998">
            <w:pPr>
              <w:pStyle w:val="TableParagraph"/>
              <w:spacing w:before="72" w:line="208" w:lineRule="auto"/>
              <w:ind w:left="0" w:right="16"/>
              <w:rPr>
                <w:rFonts w:ascii="Times New Roman" w:hAnsi="Times New Roman" w:cs="Times New Roman"/>
                <w:sz w:val="24"/>
                <w:szCs w:val="24"/>
              </w:rPr>
            </w:pPr>
            <w:r w:rsidRPr="00176998">
              <w:rPr>
                <w:rFonts w:ascii="Times New Roman" w:hAnsi="Times New Roman" w:cs="Times New Roman"/>
                <w:sz w:val="24"/>
                <w:szCs w:val="24"/>
              </w:rPr>
              <w:t>Curriculum maps/Pacing guides will be maintained in each teacher's lesson plan binder and monitored during Learning Walks and classroom visits.</w:t>
            </w:r>
          </w:p>
          <w:p w:rsidR="006059E4" w:rsidRPr="00176998" w:rsidRDefault="006059E4" w:rsidP="00D656E5">
            <w:pPr>
              <w:pStyle w:val="TableParagraph"/>
              <w:spacing w:before="72" w:line="208" w:lineRule="auto"/>
              <w:ind w:right="44"/>
              <w:rPr>
                <w:rFonts w:ascii="Times New Roman" w:hAnsi="Times New Roman" w:cs="Times New Roman"/>
                <w:sz w:val="24"/>
                <w:szCs w:val="24"/>
              </w:rPr>
            </w:pPr>
          </w:p>
        </w:tc>
        <w:tc>
          <w:tcPr>
            <w:tcW w:w="2494" w:type="dxa"/>
          </w:tcPr>
          <w:p w:rsidR="006059E4" w:rsidRDefault="006059E4" w:rsidP="00F00E23">
            <w:pPr>
              <w:jc w:val="center"/>
              <w:rPr>
                <w:rFonts w:ascii="Times New Roman" w:hAnsi="Times New Roman" w:cs="Times New Roman"/>
                <w:sz w:val="22"/>
                <w:szCs w:val="22"/>
              </w:rPr>
            </w:pPr>
          </w:p>
          <w:p w:rsidR="006059E4" w:rsidRPr="00D656E5" w:rsidRDefault="006059E4" w:rsidP="00F00E23">
            <w:pPr>
              <w:tabs>
                <w:tab w:val="left" w:pos="1605"/>
              </w:tabs>
              <w:jc w:val="center"/>
              <w:rPr>
                <w:rFonts w:ascii="Times New Roman" w:hAnsi="Times New Roman" w:cs="Times New Roman"/>
                <w:sz w:val="22"/>
                <w:szCs w:val="22"/>
              </w:rPr>
            </w:pPr>
            <w:r>
              <w:rPr>
                <w:rFonts w:ascii="Times New Roman" w:hAnsi="Times New Roman" w:cs="Times New Roman"/>
                <w:sz w:val="22"/>
                <w:szCs w:val="22"/>
              </w:rPr>
              <w:t>Curriculum Documents</w:t>
            </w:r>
          </w:p>
        </w:tc>
        <w:tc>
          <w:tcPr>
            <w:tcW w:w="2142" w:type="dxa"/>
          </w:tcPr>
          <w:p w:rsidR="006059E4" w:rsidRPr="007A2BB7" w:rsidRDefault="006059E4" w:rsidP="00C037A5">
            <w:pPr>
              <w:rPr>
                <w:rFonts w:ascii="Times New Roman" w:hAnsi="Times New Roman" w:cs="Times New Roman"/>
                <w:sz w:val="22"/>
                <w:szCs w:val="22"/>
              </w:rPr>
            </w:pPr>
          </w:p>
        </w:tc>
        <w:tc>
          <w:tcPr>
            <w:tcW w:w="1084" w:type="dxa"/>
          </w:tcPr>
          <w:p w:rsidR="006059E4" w:rsidRPr="007A2BB7" w:rsidRDefault="006059E4" w:rsidP="00422893">
            <w:pPr>
              <w:jc w:val="center"/>
              <w:rPr>
                <w:rFonts w:ascii="Times New Roman" w:hAnsi="Times New Roman" w:cs="Times New Roman"/>
                <w:sz w:val="22"/>
                <w:szCs w:val="22"/>
              </w:rPr>
            </w:pPr>
            <w:r>
              <w:rPr>
                <w:rFonts w:ascii="Times New Roman" w:hAnsi="Times New Roman" w:cs="Times New Roman"/>
                <w:sz w:val="22"/>
                <w:szCs w:val="22"/>
              </w:rPr>
              <w:t>None</w:t>
            </w:r>
          </w:p>
        </w:tc>
      </w:tr>
      <w:tr w:rsidR="006059E4" w:rsidRPr="00002041" w:rsidTr="00720444">
        <w:trPr>
          <w:trHeight w:val="421"/>
        </w:trPr>
        <w:tc>
          <w:tcPr>
            <w:tcW w:w="2977" w:type="dxa"/>
            <w:vMerge/>
            <w:shd w:val="clear" w:color="auto" w:fill="FFFFFF" w:themeFill="background1"/>
          </w:tcPr>
          <w:p w:rsidR="006059E4" w:rsidRPr="007A2BB7" w:rsidRDefault="006059E4" w:rsidP="00C037A5">
            <w:pPr>
              <w:rPr>
                <w:rFonts w:ascii="Times New Roman" w:hAnsi="Times New Roman" w:cs="Times New Roman"/>
                <w:sz w:val="22"/>
                <w:szCs w:val="22"/>
              </w:rPr>
            </w:pPr>
          </w:p>
        </w:tc>
        <w:tc>
          <w:tcPr>
            <w:tcW w:w="3134" w:type="dxa"/>
            <w:vMerge/>
          </w:tcPr>
          <w:p w:rsidR="006059E4" w:rsidRDefault="006059E4" w:rsidP="00663568">
            <w:pPr>
              <w:rPr>
                <w:rFonts w:ascii="Times New Roman" w:hAnsi="Times New Roman" w:cs="Times New Roman"/>
                <w:sz w:val="22"/>
                <w:szCs w:val="22"/>
              </w:rPr>
            </w:pPr>
          </w:p>
        </w:tc>
        <w:tc>
          <w:tcPr>
            <w:tcW w:w="6870" w:type="dxa"/>
          </w:tcPr>
          <w:p w:rsidR="006059E4" w:rsidRPr="00176998" w:rsidRDefault="006059E4" w:rsidP="00176998">
            <w:pPr>
              <w:pStyle w:val="TableParagraph"/>
              <w:spacing w:before="72" w:line="208" w:lineRule="auto"/>
              <w:ind w:left="0" w:right="429"/>
              <w:jc w:val="both"/>
              <w:rPr>
                <w:rFonts w:ascii="Times New Roman" w:hAnsi="Times New Roman" w:cs="Times New Roman"/>
                <w:sz w:val="24"/>
                <w:szCs w:val="24"/>
              </w:rPr>
            </w:pPr>
            <w:r w:rsidRPr="00176998">
              <w:rPr>
                <w:rFonts w:ascii="Times New Roman" w:hAnsi="Times New Roman" w:cs="Times New Roman"/>
                <w:sz w:val="24"/>
                <w:szCs w:val="24"/>
              </w:rPr>
              <w:t>Each principal will conduct Quarterly Curriculum Reviews (QCRs) after each MAP assessment in order to monitor curriculum, assessment and individual student progress.</w:t>
            </w:r>
          </w:p>
          <w:p w:rsidR="006059E4" w:rsidRPr="00176998" w:rsidRDefault="006059E4" w:rsidP="00D656E5">
            <w:pPr>
              <w:pStyle w:val="TableParagraph"/>
              <w:spacing w:before="72" w:line="208" w:lineRule="auto"/>
              <w:ind w:right="16"/>
              <w:rPr>
                <w:rFonts w:ascii="Times New Roman" w:hAnsi="Times New Roman" w:cs="Times New Roman"/>
                <w:sz w:val="24"/>
                <w:szCs w:val="24"/>
              </w:rPr>
            </w:pPr>
          </w:p>
        </w:tc>
        <w:tc>
          <w:tcPr>
            <w:tcW w:w="2494" w:type="dxa"/>
          </w:tcPr>
          <w:p w:rsidR="006059E4" w:rsidRDefault="006059E4" w:rsidP="00F00E23">
            <w:pPr>
              <w:jc w:val="center"/>
              <w:rPr>
                <w:rFonts w:ascii="Times New Roman" w:hAnsi="Times New Roman" w:cs="Times New Roman"/>
                <w:sz w:val="22"/>
                <w:szCs w:val="22"/>
              </w:rPr>
            </w:pPr>
            <w:r>
              <w:rPr>
                <w:rFonts w:ascii="Times New Roman" w:hAnsi="Times New Roman" w:cs="Times New Roman"/>
                <w:sz w:val="22"/>
                <w:szCs w:val="22"/>
              </w:rPr>
              <w:t>Meeting / PLC Schedules</w:t>
            </w:r>
          </w:p>
        </w:tc>
        <w:tc>
          <w:tcPr>
            <w:tcW w:w="2142" w:type="dxa"/>
          </w:tcPr>
          <w:p w:rsidR="006059E4" w:rsidRPr="007A2BB7" w:rsidRDefault="006059E4" w:rsidP="00C037A5">
            <w:pPr>
              <w:rPr>
                <w:rFonts w:ascii="Times New Roman" w:hAnsi="Times New Roman" w:cs="Times New Roman"/>
                <w:sz w:val="22"/>
                <w:szCs w:val="22"/>
              </w:rPr>
            </w:pPr>
          </w:p>
        </w:tc>
        <w:tc>
          <w:tcPr>
            <w:tcW w:w="1084" w:type="dxa"/>
          </w:tcPr>
          <w:p w:rsidR="006059E4" w:rsidRPr="007A2BB7" w:rsidRDefault="006059E4" w:rsidP="00422893">
            <w:pPr>
              <w:jc w:val="center"/>
              <w:rPr>
                <w:rFonts w:ascii="Times New Roman" w:hAnsi="Times New Roman" w:cs="Times New Roman"/>
                <w:sz w:val="22"/>
                <w:szCs w:val="22"/>
              </w:rPr>
            </w:pPr>
            <w:r>
              <w:rPr>
                <w:rFonts w:ascii="Times New Roman" w:hAnsi="Times New Roman" w:cs="Times New Roman"/>
                <w:sz w:val="22"/>
                <w:szCs w:val="22"/>
              </w:rPr>
              <w:t>None</w:t>
            </w:r>
          </w:p>
        </w:tc>
      </w:tr>
      <w:tr w:rsidR="006059E4" w:rsidRPr="00002041" w:rsidTr="00720444">
        <w:trPr>
          <w:trHeight w:val="421"/>
        </w:trPr>
        <w:tc>
          <w:tcPr>
            <w:tcW w:w="2977" w:type="dxa"/>
            <w:vMerge/>
            <w:shd w:val="clear" w:color="auto" w:fill="FFFFFF" w:themeFill="background1"/>
          </w:tcPr>
          <w:p w:rsidR="006059E4" w:rsidRPr="007A2BB7" w:rsidRDefault="006059E4" w:rsidP="00D656E5">
            <w:pPr>
              <w:rPr>
                <w:rFonts w:ascii="Times New Roman" w:hAnsi="Times New Roman" w:cs="Times New Roman"/>
                <w:sz w:val="22"/>
                <w:szCs w:val="22"/>
              </w:rPr>
            </w:pPr>
          </w:p>
        </w:tc>
        <w:tc>
          <w:tcPr>
            <w:tcW w:w="3134" w:type="dxa"/>
            <w:vMerge/>
          </w:tcPr>
          <w:p w:rsidR="006059E4" w:rsidRDefault="006059E4" w:rsidP="00D656E5">
            <w:pPr>
              <w:rPr>
                <w:rFonts w:ascii="Times New Roman" w:hAnsi="Times New Roman" w:cs="Times New Roman"/>
                <w:sz w:val="22"/>
                <w:szCs w:val="22"/>
              </w:rPr>
            </w:pPr>
          </w:p>
        </w:tc>
        <w:tc>
          <w:tcPr>
            <w:tcW w:w="6870" w:type="dxa"/>
          </w:tcPr>
          <w:p w:rsidR="006059E4" w:rsidRDefault="006059E4" w:rsidP="00176998">
            <w:pPr>
              <w:pStyle w:val="TableParagraph"/>
              <w:spacing w:before="70" w:line="200" w:lineRule="exact"/>
              <w:ind w:left="0" w:right="310"/>
              <w:rPr>
                <w:rFonts w:ascii="Times New Roman" w:hAnsi="Times New Roman" w:cs="Times New Roman"/>
                <w:sz w:val="24"/>
                <w:szCs w:val="24"/>
              </w:rPr>
            </w:pPr>
            <w:r w:rsidRPr="00176998">
              <w:rPr>
                <w:rFonts w:ascii="Times New Roman" w:hAnsi="Times New Roman" w:cs="Times New Roman"/>
                <w:sz w:val="24"/>
                <w:szCs w:val="24"/>
              </w:rPr>
              <w:t xml:space="preserve">Vertical discussions will be held with teachers to eliminate gaps </w:t>
            </w:r>
          </w:p>
          <w:p w:rsidR="006059E4" w:rsidRDefault="006059E4" w:rsidP="00176998">
            <w:pPr>
              <w:pStyle w:val="TableParagraph"/>
              <w:spacing w:before="70" w:line="200" w:lineRule="exact"/>
              <w:ind w:left="0" w:right="310"/>
              <w:rPr>
                <w:rFonts w:ascii="Times New Roman" w:hAnsi="Times New Roman" w:cs="Times New Roman"/>
                <w:sz w:val="24"/>
                <w:szCs w:val="24"/>
              </w:rPr>
            </w:pPr>
            <w:r w:rsidRPr="00176998">
              <w:rPr>
                <w:rFonts w:ascii="Times New Roman" w:hAnsi="Times New Roman" w:cs="Times New Roman"/>
                <w:sz w:val="24"/>
                <w:szCs w:val="24"/>
              </w:rPr>
              <w:t>and overlaps in the curriculum, refine instruction and assessment,</w:t>
            </w:r>
          </w:p>
          <w:p w:rsidR="006059E4" w:rsidRPr="00176998" w:rsidRDefault="006059E4" w:rsidP="00176998">
            <w:pPr>
              <w:pStyle w:val="TableParagraph"/>
              <w:spacing w:before="70" w:line="200" w:lineRule="exact"/>
              <w:ind w:left="0" w:right="310"/>
              <w:rPr>
                <w:rFonts w:ascii="Times New Roman" w:hAnsi="Times New Roman" w:cs="Times New Roman"/>
                <w:sz w:val="24"/>
                <w:szCs w:val="24"/>
              </w:rPr>
            </w:pPr>
            <w:r w:rsidRPr="00176998">
              <w:rPr>
                <w:rFonts w:ascii="Times New Roman" w:hAnsi="Times New Roman" w:cs="Times New Roman"/>
                <w:sz w:val="24"/>
                <w:szCs w:val="24"/>
              </w:rPr>
              <w:t>and share information on individual students</w:t>
            </w:r>
          </w:p>
          <w:p w:rsidR="006059E4" w:rsidRPr="00176998" w:rsidRDefault="006059E4" w:rsidP="00D656E5">
            <w:pPr>
              <w:pStyle w:val="TableParagraph"/>
              <w:spacing w:before="70" w:line="200" w:lineRule="exact"/>
              <w:ind w:right="310"/>
              <w:rPr>
                <w:rFonts w:ascii="Times New Roman" w:hAnsi="Times New Roman" w:cs="Times New Roman"/>
                <w:sz w:val="24"/>
                <w:szCs w:val="24"/>
              </w:rPr>
            </w:pPr>
          </w:p>
        </w:tc>
        <w:tc>
          <w:tcPr>
            <w:tcW w:w="2494" w:type="dxa"/>
          </w:tcPr>
          <w:p w:rsidR="006059E4" w:rsidRDefault="006059E4" w:rsidP="00F00E23">
            <w:pPr>
              <w:jc w:val="center"/>
              <w:rPr>
                <w:rFonts w:ascii="Times New Roman" w:hAnsi="Times New Roman" w:cs="Times New Roman"/>
                <w:sz w:val="22"/>
                <w:szCs w:val="22"/>
              </w:rPr>
            </w:pPr>
            <w:r>
              <w:rPr>
                <w:rFonts w:ascii="Times New Roman" w:hAnsi="Times New Roman" w:cs="Times New Roman"/>
                <w:sz w:val="22"/>
                <w:szCs w:val="22"/>
              </w:rPr>
              <w:t>Meeting Agenda / Notes</w:t>
            </w:r>
          </w:p>
        </w:tc>
        <w:tc>
          <w:tcPr>
            <w:tcW w:w="2142" w:type="dxa"/>
          </w:tcPr>
          <w:p w:rsidR="006059E4" w:rsidRPr="007A2BB7" w:rsidRDefault="006059E4" w:rsidP="00D656E5">
            <w:pPr>
              <w:rPr>
                <w:rFonts w:ascii="Times New Roman" w:hAnsi="Times New Roman" w:cs="Times New Roman"/>
                <w:sz w:val="22"/>
                <w:szCs w:val="22"/>
              </w:rPr>
            </w:pPr>
          </w:p>
        </w:tc>
        <w:tc>
          <w:tcPr>
            <w:tcW w:w="1084" w:type="dxa"/>
          </w:tcPr>
          <w:p w:rsidR="006059E4" w:rsidRDefault="006059E4" w:rsidP="00422893">
            <w:pPr>
              <w:jc w:val="center"/>
              <w:rPr>
                <w:rFonts w:ascii="Times New Roman" w:hAnsi="Times New Roman" w:cs="Times New Roman"/>
                <w:sz w:val="22"/>
                <w:szCs w:val="22"/>
              </w:rPr>
            </w:pPr>
            <w:r>
              <w:rPr>
                <w:rFonts w:ascii="Times New Roman" w:hAnsi="Times New Roman" w:cs="Times New Roman"/>
                <w:sz w:val="22"/>
                <w:szCs w:val="22"/>
              </w:rPr>
              <w:t>$1500</w:t>
            </w:r>
          </w:p>
          <w:p w:rsidR="006059E4" w:rsidRPr="007A2BB7" w:rsidRDefault="006059E4" w:rsidP="00422893">
            <w:pPr>
              <w:jc w:val="center"/>
              <w:rPr>
                <w:rFonts w:ascii="Times New Roman" w:hAnsi="Times New Roman" w:cs="Times New Roman"/>
                <w:sz w:val="22"/>
                <w:szCs w:val="22"/>
              </w:rPr>
            </w:pPr>
            <w:r>
              <w:rPr>
                <w:rFonts w:ascii="Times New Roman" w:hAnsi="Times New Roman" w:cs="Times New Roman"/>
                <w:sz w:val="22"/>
                <w:szCs w:val="22"/>
              </w:rPr>
              <w:t>PD Funds</w:t>
            </w:r>
          </w:p>
        </w:tc>
      </w:tr>
      <w:tr w:rsidR="006059E4" w:rsidRPr="00002041" w:rsidTr="00720444">
        <w:trPr>
          <w:trHeight w:val="421"/>
        </w:trPr>
        <w:tc>
          <w:tcPr>
            <w:tcW w:w="2977" w:type="dxa"/>
            <w:vMerge/>
            <w:shd w:val="clear" w:color="auto" w:fill="FFFFFF" w:themeFill="background1"/>
          </w:tcPr>
          <w:p w:rsidR="006059E4" w:rsidRPr="007A2BB7" w:rsidRDefault="006059E4" w:rsidP="00D656E5">
            <w:pPr>
              <w:rPr>
                <w:rFonts w:ascii="Times New Roman" w:hAnsi="Times New Roman" w:cs="Times New Roman"/>
                <w:sz w:val="22"/>
                <w:szCs w:val="22"/>
              </w:rPr>
            </w:pPr>
          </w:p>
        </w:tc>
        <w:tc>
          <w:tcPr>
            <w:tcW w:w="3134" w:type="dxa"/>
            <w:vMerge/>
          </w:tcPr>
          <w:p w:rsidR="006059E4" w:rsidRDefault="006059E4" w:rsidP="00D656E5">
            <w:pPr>
              <w:rPr>
                <w:rFonts w:ascii="Times New Roman" w:hAnsi="Times New Roman" w:cs="Times New Roman"/>
                <w:sz w:val="22"/>
                <w:szCs w:val="22"/>
              </w:rPr>
            </w:pPr>
          </w:p>
        </w:tc>
        <w:tc>
          <w:tcPr>
            <w:tcW w:w="6870" w:type="dxa"/>
          </w:tcPr>
          <w:p w:rsidR="006059E4" w:rsidRDefault="006059E4" w:rsidP="00176998">
            <w:pPr>
              <w:pStyle w:val="TableParagraph"/>
              <w:spacing w:before="72" w:line="208" w:lineRule="auto"/>
              <w:ind w:left="0" w:right="51"/>
              <w:jc w:val="both"/>
              <w:rPr>
                <w:rFonts w:ascii="Times New Roman" w:hAnsi="Times New Roman" w:cs="Times New Roman"/>
                <w:sz w:val="24"/>
                <w:szCs w:val="24"/>
              </w:rPr>
            </w:pPr>
            <w:r w:rsidRPr="00176998">
              <w:rPr>
                <w:rFonts w:ascii="Times New Roman" w:hAnsi="Times New Roman" w:cs="Times New Roman"/>
                <w:sz w:val="24"/>
                <w:szCs w:val="24"/>
              </w:rPr>
              <w:t>Teachers will give common unit assessments in order to improve academic achievement. They will collaborate to write the</w:t>
            </w:r>
            <w:r>
              <w:rPr>
                <w:rFonts w:ascii="Times New Roman" w:hAnsi="Times New Roman" w:cs="Times New Roman"/>
                <w:sz w:val="24"/>
                <w:szCs w:val="24"/>
              </w:rPr>
              <w:t xml:space="preserve"> a</w:t>
            </w:r>
            <w:r w:rsidRPr="00176998">
              <w:rPr>
                <w:rFonts w:ascii="Times New Roman" w:hAnsi="Times New Roman" w:cs="Times New Roman"/>
                <w:sz w:val="24"/>
                <w:szCs w:val="24"/>
              </w:rPr>
              <w:t>ssessments, analyze the results, and determine next steps.</w:t>
            </w:r>
          </w:p>
          <w:p w:rsidR="006059E4" w:rsidRPr="00176998" w:rsidRDefault="006059E4" w:rsidP="00176998">
            <w:pPr>
              <w:pStyle w:val="TableParagraph"/>
              <w:spacing w:before="72" w:line="208" w:lineRule="auto"/>
              <w:ind w:left="0" w:right="51"/>
              <w:jc w:val="both"/>
              <w:rPr>
                <w:rFonts w:ascii="Times New Roman" w:hAnsi="Times New Roman" w:cs="Times New Roman"/>
                <w:sz w:val="24"/>
                <w:szCs w:val="24"/>
              </w:rPr>
            </w:pPr>
          </w:p>
        </w:tc>
        <w:tc>
          <w:tcPr>
            <w:tcW w:w="2494" w:type="dxa"/>
          </w:tcPr>
          <w:p w:rsidR="006059E4" w:rsidRDefault="006059E4" w:rsidP="00F00E23">
            <w:pPr>
              <w:jc w:val="center"/>
              <w:rPr>
                <w:rFonts w:ascii="Times New Roman" w:hAnsi="Times New Roman" w:cs="Times New Roman"/>
                <w:sz w:val="22"/>
                <w:szCs w:val="22"/>
              </w:rPr>
            </w:pPr>
            <w:r>
              <w:rPr>
                <w:rFonts w:ascii="Times New Roman" w:hAnsi="Times New Roman" w:cs="Times New Roman"/>
                <w:sz w:val="22"/>
                <w:szCs w:val="22"/>
              </w:rPr>
              <w:t>Assessment Data</w:t>
            </w:r>
          </w:p>
        </w:tc>
        <w:tc>
          <w:tcPr>
            <w:tcW w:w="2142" w:type="dxa"/>
          </w:tcPr>
          <w:p w:rsidR="006059E4" w:rsidRPr="007A2BB7" w:rsidRDefault="006059E4" w:rsidP="00D656E5">
            <w:pPr>
              <w:rPr>
                <w:rFonts w:ascii="Times New Roman" w:hAnsi="Times New Roman" w:cs="Times New Roman"/>
                <w:sz w:val="22"/>
                <w:szCs w:val="22"/>
              </w:rPr>
            </w:pPr>
          </w:p>
        </w:tc>
        <w:tc>
          <w:tcPr>
            <w:tcW w:w="1084" w:type="dxa"/>
          </w:tcPr>
          <w:p w:rsidR="006059E4" w:rsidRPr="007A2BB7" w:rsidRDefault="006059E4" w:rsidP="00422893">
            <w:pPr>
              <w:jc w:val="center"/>
              <w:rPr>
                <w:rFonts w:ascii="Times New Roman" w:hAnsi="Times New Roman" w:cs="Times New Roman"/>
                <w:sz w:val="22"/>
                <w:szCs w:val="22"/>
              </w:rPr>
            </w:pPr>
            <w:r>
              <w:rPr>
                <w:rFonts w:ascii="Times New Roman" w:hAnsi="Times New Roman" w:cs="Times New Roman"/>
                <w:sz w:val="22"/>
                <w:szCs w:val="22"/>
              </w:rPr>
              <w:t>None</w:t>
            </w:r>
          </w:p>
        </w:tc>
      </w:tr>
      <w:tr w:rsidR="006059E4" w:rsidRPr="00002041" w:rsidTr="00720444">
        <w:trPr>
          <w:trHeight w:val="421"/>
        </w:trPr>
        <w:tc>
          <w:tcPr>
            <w:tcW w:w="2977" w:type="dxa"/>
            <w:vMerge/>
            <w:shd w:val="clear" w:color="auto" w:fill="FFFFFF" w:themeFill="background1"/>
          </w:tcPr>
          <w:p w:rsidR="006059E4" w:rsidRPr="007A2BB7" w:rsidRDefault="006059E4" w:rsidP="00D656E5">
            <w:pPr>
              <w:rPr>
                <w:rFonts w:ascii="Times New Roman" w:hAnsi="Times New Roman" w:cs="Times New Roman"/>
                <w:sz w:val="22"/>
                <w:szCs w:val="22"/>
              </w:rPr>
            </w:pPr>
          </w:p>
        </w:tc>
        <w:tc>
          <w:tcPr>
            <w:tcW w:w="3134" w:type="dxa"/>
            <w:vMerge w:val="restart"/>
          </w:tcPr>
          <w:p w:rsidR="006059E4" w:rsidRDefault="006059E4" w:rsidP="00D656E5">
            <w:pPr>
              <w:rPr>
                <w:rFonts w:ascii="Times New Roman" w:hAnsi="Times New Roman" w:cs="Times New Roman"/>
                <w:sz w:val="22"/>
                <w:szCs w:val="22"/>
              </w:rPr>
            </w:pPr>
          </w:p>
          <w:p w:rsidR="006059E4" w:rsidRDefault="006059E4" w:rsidP="00D656E5">
            <w:pPr>
              <w:rPr>
                <w:rFonts w:ascii="Times New Roman" w:hAnsi="Times New Roman" w:cs="Times New Roman"/>
                <w:sz w:val="22"/>
                <w:szCs w:val="22"/>
              </w:rPr>
            </w:pPr>
          </w:p>
          <w:p w:rsidR="006059E4" w:rsidRDefault="006059E4" w:rsidP="00D656E5">
            <w:pPr>
              <w:rPr>
                <w:rFonts w:ascii="Times New Roman" w:hAnsi="Times New Roman" w:cs="Times New Roman"/>
                <w:sz w:val="22"/>
                <w:szCs w:val="22"/>
              </w:rPr>
            </w:pPr>
          </w:p>
          <w:p w:rsidR="006059E4" w:rsidRDefault="006059E4" w:rsidP="00D656E5">
            <w:pPr>
              <w:rPr>
                <w:rFonts w:ascii="Times New Roman" w:hAnsi="Times New Roman" w:cs="Times New Roman"/>
                <w:sz w:val="22"/>
                <w:szCs w:val="22"/>
              </w:rPr>
            </w:pPr>
            <w:r>
              <w:rPr>
                <w:rFonts w:ascii="Times New Roman" w:hAnsi="Times New Roman" w:cs="Times New Roman"/>
                <w:sz w:val="22"/>
                <w:szCs w:val="22"/>
              </w:rPr>
              <w:t>Standards Based Grading</w:t>
            </w:r>
          </w:p>
        </w:tc>
        <w:tc>
          <w:tcPr>
            <w:tcW w:w="6870" w:type="dxa"/>
          </w:tcPr>
          <w:p w:rsidR="006059E4" w:rsidRDefault="006059E4" w:rsidP="00176998">
            <w:pPr>
              <w:pStyle w:val="TableParagraph"/>
              <w:spacing w:before="72" w:line="208" w:lineRule="auto"/>
              <w:ind w:left="0" w:right="51"/>
              <w:jc w:val="both"/>
              <w:rPr>
                <w:rFonts w:ascii="Times New Roman" w:hAnsi="Times New Roman" w:cs="Times New Roman"/>
                <w:sz w:val="24"/>
                <w:szCs w:val="24"/>
              </w:rPr>
            </w:pPr>
            <w:r>
              <w:rPr>
                <w:rFonts w:ascii="Times New Roman" w:hAnsi="Times New Roman" w:cs="Times New Roman"/>
                <w:sz w:val="24"/>
                <w:szCs w:val="24"/>
              </w:rPr>
              <w:t>Elementary schools will implement a consistent Standards Based Grading system. This will be done staring in K-2 and adding and additional grade each school year.</w:t>
            </w:r>
          </w:p>
          <w:p w:rsidR="006059E4" w:rsidRPr="00176998" w:rsidRDefault="006059E4" w:rsidP="00176998">
            <w:pPr>
              <w:pStyle w:val="TableParagraph"/>
              <w:spacing w:before="72" w:line="208" w:lineRule="auto"/>
              <w:ind w:left="0" w:right="51"/>
              <w:jc w:val="both"/>
              <w:rPr>
                <w:rFonts w:ascii="Times New Roman" w:hAnsi="Times New Roman" w:cs="Times New Roman"/>
                <w:sz w:val="24"/>
                <w:szCs w:val="24"/>
              </w:rPr>
            </w:pPr>
          </w:p>
        </w:tc>
        <w:tc>
          <w:tcPr>
            <w:tcW w:w="2494" w:type="dxa"/>
          </w:tcPr>
          <w:p w:rsidR="006059E4" w:rsidRDefault="006059E4" w:rsidP="00F00E23">
            <w:pPr>
              <w:jc w:val="center"/>
              <w:rPr>
                <w:rFonts w:ascii="Times New Roman" w:hAnsi="Times New Roman" w:cs="Times New Roman"/>
                <w:sz w:val="22"/>
                <w:szCs w:val="22"/>
              </w:rPr>
            </w:pPr>
          </w:p>
          <w:p w:rsidR="006059E4" w:rsidRDefault="006059E4" w:rsidP="00F00E23">
            <w:pPr>
              <w:jc w:val="center"/>
              <w:rPr>
                <w:rFonts w:ascii="Times New Roman" w:hAnsi="Times New Roman" w:cs="Times New Roman"/>
                <w:sz w:val="22"/>
                <w:szCs w:val="22"/>
              </w:rPr>
            </w:pPr>
            <w:r>
              <w:rPr>
                <w:rFonts w:ascii="Times New Roman" w:hAnsi="Times New Roman" w:cs="Times New Roman"/>
                <w:sz w:val="22"/>
                <w:szCs w:val="22"/>
              </w:rPr>
              <w:t>Report Cards and Community Feedback</w:t>
            </w:r>
          </w:p>
        </w:tc>
        <w:tc>
          <w:tcPr>
            <w:tcW w:w="2142" w:type="dxa"/>
          </w:tcPr>
          <w:p w:rsidR="006059E4" w:rsidRPr="007A2BB7" w:rsidRDefault="006059E4" w:rsidP="00D656E5">
            <w:pPr>
              <w:rPr>
                <w:rFonts w:ascii="Times New Roman" w:hAnsi="Times New Roman" w:cs="Times New Roman"/>
                <w:sz w:val="22"/>
                <w:szCs w:val="22"/>
              </w:rPr>
            </w:pPr>
          </w:p>
        </w:tc>
        <w:tc>
          <w:tcPr>
            <w:tcW w:w="1084" w:type="dxa"/>
          </w:tcPr>
          <w:p w:rsidR="006059E4" w:rsidRDefault="006059E4" w:rsidP="00422893">
            <w:pPr>
              <w:jc w:val="center"/>
              <w:rPr>
                <w:rFonts w:ascii="Times New Roman" w:hAnsi="Times New Roman" w:cs="Times New Roman"/>
                <w:sz w:val="22"/>
                <w:szCs w:val="22"/>
              </w:rPr>
            </w:pPr>
            <w:r>
              <w:rPr>
                <w:rFonts w:ascii="Times New Roman" w:hAnsi="Times New Roman" w:cs="Times New Roman"/>
                <w:sz w:val="22"/>
                <w:szCs w:val="22"/>
              </w:rPr>
              <w:t>$5000 State Grant</w:t>
            </w:r>
          </w:p>
        </w:tc>
      </w:tr>
      <w:tr w:rsidR="006059E4" w:rsidRPr="00002041" w:rsidTr="00720444">
        <w:trPr>
          <w:trHeight w:val="421"/>
        </w:trPr>
        <w:tc>
          <w:tcPr>
            <w:tcW w:w="2977" w:type="dxa"/>
            <w:vMerge/>
            <w:shd w:val="clear" w:color="auto" w:fill="FFFFFF" w:themeFill="background1"/>
          </w:tcPr>
          <w:p w:rsidR="006059E4" w:rsidRPr="007A2BB7" w:rsidRDefault="006059E4" w:rsidP="00D656E5">
            <w:pPr>
              <w:rPr>
                <w:rFonts w:ascii="Times New Roman" w:hAnsi="Times New Roman" w:cs="Times New Roman"/>
                <w:sz w:val="22"/>
                <w:szCs w:val="22"/>
              </w:rPr>
            </w:pPr>
          </w:p>
        </w:tc>
        <w:tc>
          <w:tcPr>
            <w:tcW w:w="3134" w:type="dxa"/>
            <w:vMerge/>
          </w:tcPr>
          <w:p w:rsidR="006059E4" w:rsidRDefault="006059E4" w:rsidP="00D656E5">
            <w:pPr>
              <w:rPr>
                <w:rFonts w:ascii="Times New Roman" w:hAnsi="Times New Roman" w:cs="Times New Roman"/>
                <w:sz w:val="22"/>
                <w:szCs w:val="22"/>
              </w:rPr>
            </w:pPr>
          </w:p>
        </w:tc>
        <w:tc>
          <w:tcPr>
            <w:tcW w:w="6870" w:type="dxa"/>
          </w:tcPr>
          <w:p w:rsidR="006059E4" w:rsidRDefault="006059E4" w:rsidP="00176998">
            <w:pPr>
              <w:pStyle w:val="TableParagraph"/>
              <w:spacing w:before="72" w:line="208" w:lineRule="auto"/>
              <w:ind w:left="0" w:right="51"/>
              <w:jc w:val="both"/>
              <w:rPr>
                <w:rFonts w:ascii="Times New Roman" w:hAnsi="Times New Roman" w:cs="Times New Roman"/>
                <w:sz w:val="24"/>
                <w:szCs w:val="24"/>
              </w:rPr>
            </w:pPr>
            <w:r>
              <w:rPr>
                <w:rFonts w:ascii="Times New Roman" w:hAnsi="Times New Roman" w:cs="Times New Roman"/>
                <w:sz w:val="24"/>
                <w:szCs w:val="24"/>
              </w:rPr>
              <w:t>Teachers will collaborate to develop and administer specific assessments aligned with the standards to determine mastery for each child.</w:t>
            </w:r>
          </w:p>
          <w:p w:rsidR="006059E4" w:rsidRDefault="006059E4" w:rsidP="00176998">
            <w:pPr>
              <w:pStyle w:val="TableParagraph"/>
              <w:spacing w:before="72" w:line="208" w:lineRule="auto"/>
              <w:ind w:left="0" w:right="51"/>
              <w:jc w:val="both"/>
              <w:rPr>
                <w:rFonts w:ascii="Times New Roman" w:hAnsi="Times New Roman" w:cs="Times New Roman"/>
                <w:sz w:val="24"/>
                <w:szCs w:val="24"/>
              </w:rPr>
            </w:pPr>
          </w:p>
        </w:tc>
        <w:tc>
          <w:tcPr>
            <w:tcW w:w="2494" w:type="dxa"/>
          </w:tcPr>
          <w:p w:rsidR="006059E4" w:rsidRDefault="006059E4" w:rsidP="00F00E23">
            <w:pPr>
              <w:jc w:val="center"/>
              <w:rPr>
                <w:rFonts w:ascii="Times New Roman" w:hAnsi="Times New Roman" w:cs="Times New Roman"/>
                <w:sz w:val="22"/>
                <w:szCs w:val="22"/>
              </w:rPr>
            </w:pPr>
          </w:p>
          <w:p w:rsidR="006059E4" w:rsidRDefault="006059E4" w:rsidP="00F00E23">
            <w:pPr>
              <w:jc w:val="center"/>
              <w:rPr>
                <w:rFonts w:ascii="Times New Roman" w:hAnsi="Times New Roman" w:cs="Times New Roman"/>
                <w:sz w:val="22"/>
                <w:szCs w:val="22"/>
              </w:rPr>
            </w:pPr>
            <w:r>
              <w:rPr>
                <w:rFonts w:ascii="Times New Roman" w:hAnsi="Times New Roman" w:cs="Times New Roman"/>
                <w:sz w:val="22"/>
                <w:szCs w:val="22"/>
              </w:rPr>
              <w:t>Assessments and data</w:t>
            </w:r>
          </w:p>
        </w:tc>
        <w:tc>
          <w:tcPr>
            <w:tcW w:w="2142" w:type="dxa"/>
          </w:tcPr>
          <w:p w:rsidR="006059E4" w:rsidRPr="007A2BB7" w:rsidRDefault="006059E4" w:rsidP="00D656E5">
            <w:pPr>
              <w:rPr>
                <w:rFonts w:ascii="Times New Roman" w:hAnsi="Times New Roman" w:cs="Times New Roman"/>
                <w:sz w:val="22"/>
                <w:szCs w:val="22"/>
              </w:rPr>
            </w:pPr>
          </w:p>
        </w:tc>
        <w:tc>
          <w:tcPr>
            <w:tcW w:w="1084" w:type="dxa"/>
          </w:tcPr>
          <w:p w:rsidR="006059E4" w:rsidRDefault="006059E4" w:rsidP="00422893">
            <w:pPr>
              <w:jc w:val="center"/>
              <w:rPr>
                <w:rFonts w:ascii="Times New Roman" w:hAnsi="Times New Roman" w:cs="Times New Roman"/>
                <w:sz w:val="22"/>
                <w:szCs w:val="22"/>
              </w:rPr>
            </w:pPr>
          </w:p>
          <w:p w:rsidR="006059E4" w:rsidRDefault="006059E4" w:rsidP="00422893">
            <w:pPr>
              <w:jc w:val="center"/>
              <w:rPr>
                <w:rFonts w:ascii="Times New Roman" w:hAnsi="Times New Roman" w:cs="Times New Roman"/>
                <w:sz w:val="22"/>
                <w:szCs w:val="22"/>
              </w:rPr>
            </w:pPr>
            <w:r>
              <w:rPr>
                <w:rFonts w:ascii="Times New Roman" w:hAnsi="Times New Roman" w:cs="Times New Roman"/>
                <w:sz w:val="22"/>
                <w:szCs w:val="22"/>
              </w:rPr>
              <w:t>$5000</w:t>
            </w:r>
          </w:p>
          <w:p w:rsidR="006059E4" w:rsidRDefault="006059E4" w:rsidP="00422893">
            <w:pPr>
              <w:jc w:val="center"/>
              <w:rPr>
                <w:rFonts w:ascii="Times New Roman" w:hAnsi="Times New Roman" w:cs="Times New Roman"/>
                <w:sz w:val="22"/>
                <w:szCs w:val="22"/>
              </w:rPr>
            </w:pPr>
            <w:r>
              <w:rPr>
                <w:rFonts w:ascii="Times New Roman" w:hAnsi="Times New Roman" w:cs="Times New Roman"/>
                <w:sz w:val="22"/>
                <w:szCs w:val="22"/>
              </w:rPr>
              <w:t>State Grant</w:t>
            </w:r>
          </w:p>
        </w:tc>
      </w:tr>
      <w:tr w:rsidR="006059E4" w:rsidRPr="00002041" w:rsidTr="00720444">
        <w:trPr>
          <w:trHeight w:val="421"/>
        </w:trPr>
        <w:tc>
          <w:tcPr>
            <w:tcW w:w="2977" w:type="dxa"/>
            <w:vMerge/>
            <w:shd w:val="clear" w:color="auto" w:fill="FFFFFF" w:themeFill="background1"/>
          </w:tcPr>
          <w:p w:rsidR="006059E4" w:rsidRPr="007A2BB7" w:rsidRDefault="006059E4" w:rsidP="00D656E5">
            <w:pPr>
              <w:rPr>
                <w:rFonts w:ascii="Times New Roman" w:hAnsi="Times New Roman" w:cs="Times New Roman"/>
                <w:sz w:val="22"/>
                <w:szCs w:val="22"/>
              </w:rPr>
            </w:pPr>
          </w:p>
        </w:tc>
        <w:tc>
          <w:tcPr>
            <w:tcW w:w="3134" w:type="dxa"/>
          </w:tcPr>
          <w:p w:rsidR="006059E4" w:rsidRDefault="006059E4" w:rsidP="00D656E5">
            <w:pPr>
              <w:rPr>
                <w:rFonts w:ascii="Times New Roman" w:hAnsi="Times New Roman" w:cs="Times New Roman"/>
                <w:sz w:val="22"/>
                <w:szCs w:val="22"/>
              </w:rPr>
            </w:pPr>
          </w:p>
          <w:p w:rsidR="006059E4" w:rsidRDefault="006059E4" w:rsidP="00D656E5">
            <w:pPr>
              <w:rPr>
                <w:rFonts w:ascii="Times New Roman" w:hAnsi="Times New Roman" w:cs="Times New Roman"/>
                <w:sz w:val="22"/>
                <w:szCs w:val="22"/>
              </w:rPr>
            </w:pPr>
            <w:r>
              <w:rPr>
                <w:rFonts w:ascii="Times New Roman" w:hAnsi="Times New Roman" w:cs="Times New Roman"/>
                <w:sz w:val="22"/>
                <w:szCs w:val="22"/>
              </w:rPr>
              <w:t xml:space="preserve">Tutoring </w:t>
            </w:r>
          </w:p>
        </w:tc>
        <w:tc>
          <w:tcPr>
            <w:tcW w:w="6870" w:type="dxa"/>
          </w:tcPr>
          <w:p w:rsidR="006059E4" w:rsidRDefault="006059E4" w:rsidP="00176998">
            <w:pPr>
              <w:pStyle w:val="TableParagraph"/>
              <w:spacing w:before="72" w:line="208" w:lineRule="auto"/>
              <w:ind w:left="0" w:right="51"/>
              <w:jc w:val="both"/>
              <w:rPr>
                <w:rFonts w:ascii="Times New Roman" w:hAnsi="Times New Roman" w:cs="Times New Roman"/>
                <w:sz w:val="24"/>
                <w:szCs w:val="24"/>
              </w:rPr>
            </w:pPr>
            <w:r>
              <w:rPr>
                <w:rFonts w:ascii="Times New Roman" w:hAnsi="Times New Roman" w:cs="Times New Roman"/>
                <w:sz w:val="24"/>
                <w:szCs w:val="24"/>
              </w:rPr>
              <w:t>Students will be provided before and after school sessions to reinforce the learning that has taken place during the school day</w:t>
            </w:r>
          </w:p>
          <w:p w:rsidR="006059E4" w:rsidRDefault="006059E4" w:rsidP="00176998">
            <w:pPr>
              <w:pStyle w:val="TableParagraph"/>
              <w:spacing w:before="72" w:line="208" w:lineRule="auto"/>
              <w:ind w:left="0" w:right="51"/>
              <w:jc w:val="both"/>
              <w:rPr>
                <w:rFonts w:ascii="Times New Roman" w:hAnsi="Times New Roman" w:cs="Times New Roman"/>
                <w:sz w:val="24"/>
                <w:szCs w:val="24"/>
              </w:rPr>
            </w:pPr>
          </w:p>
        </w:tc>
        <w:tc>
          <w:tcPr>
            <w:tcW w:w="2494" w:type="dxa"/>
          </w:tcPr>
          <w:p w:rsidR="006059E4" w:rsidRDefault="006059E4" w:rsidP="00F00E23">
            <w:pPr>
              <w:jc w:val="center"/>
              <w:rPr>
                <w:rFonts w:ascii="Times New Roman" w:hAnsi="Times New Roman" w:cs="Times New Roman"/>
                <w:sz w:val="22"/>
                <w:szCs w:val="22"/>
              </w:rPr>
            </w:pPr>
          </w:p>
          <w:p w:rsidR="006059E4" w:rsidRDefault="006059E4" w:rsidP="00F00E23">
            <w:pPr>
              <w:jc w:val="center"/>
              <w:rPr>
                <w:rFonts w:ascii="Times New Roman" w:hAnsi="Times New Roman" w:cs="Times New Roman"/>
                <w:sz w:val="22"/>
                <w:szCs w:val="22"/>
              </w:rPr>
            </w:pPr>
            <w:r>
              <w:rPr>
                <w:rFonts w:ascii="Times New Roman" w:hAnsi="Times New Roman" w:cs="Times New Roman"/>
                <w:sz w:val="22"/>
                <w:szCs w:val="22"/>
              </w:rPr>
              <w:t>Assessment Data</w:t>
            </w:r>
          </w:p>
        </w:tc>
        <w:tc>
          <w:tcPr>
            <w:tcW w:w="2142" w:type="dxa"/>
          </w:tcPr>
          <w:p w:rsidR="006059E4" w:rsidRPr="007A2BB7" w:rsidRDefault="006059E4" w:rsidP="00D656E5">
            <w:pPr>
              <w:rPr>
                <w:rFonts w:ascii="Times New Roman" w:hAnsi="Times New Roman" w:cs="Times New Roman"/>
                <w:sz w:val="22"/>
                <w:szCs w:val="22"/>
              </w:rPr>
            </w:pPr>
          </w:p>
        </w:tc>
        <w:tc>
          <w:tcPr>
            <w:tcW w:w="1084" w:type="dxa"/>
          </w:tcPr>
          <w:p w:rsidR="006059E4" w:rsidRDefault="006059E4" w:rsidP="006059E4">
            <w:pPr>
              <w:jc w:val="center"/>
              <w:rPr>
                <w:rFonts w:ascii="Times New Roman" w:hAnsi="Times New Roman" w:cs="Times New Roman"/>
                <w:sz w:val="22"/>
                <w:szCs w:val="22"/>
              </w:rPr>
            </w:pPr>
            <w:r>
              <w:rPr>
                <w:rFonts w:ascii="Times New Roman" w:hAnsi="Times New Roman" w:cs="Times New Roman"/>
                <w:sz w:val="22"/>
                <w:szCs w:val="22"/>
              </w:rPr>
              <w:t>$10,000</w:t>
            </w:r>
          </w:p>
          <w:p w:rsidR="006059E4" w:rsidRDefault="006059E4" w:rsidP="006059E4">
            <w:pPr>
              <w:jc w:val="center"/>
              <w:rPr>
                <w:rFonts w:ascii="Times New Roman" w:hAnsi="Times New Roman" w:cs="Times New Roman"/>
                <w:sz w:val="22"/>
                <w:szCs w:val="22"/>
              </w:rPr>
            </w:pPr>
            <w:r>
              <w:rPr>
                <w:rFonts w:ascii="Times New Roman" w:hAnsi="Times New Roman" w:cs="Times New Roman"/>
                <w:sz w:val="22"/>
                <w:szCs w:val="22"/>
              </w:rPr>
              <w:t>21</w:t>
            </w:r>
            <w:r w:rsidRPr="006059E4">
              <w:rPr>
                <w:rFonts w:ascii="Times New Roman" w:hAnsi="Times New Roman" w:cs="Times New Roman"/>
                <w:sz w:val="22"/>
                <w:szCs w:val="22"/>
                <w:vertAlign w:val="superscript"/>
              </w:rPr>
              <w:t>st</w:t>
            </w:r>
            <w:r>
              <w:rPr>
                <w:rFonts w:ascii="Times New Roman" w:hAnsi="Times New Roman" w:cs="Times New Roman"/>
                <w:sz w:val="22"/>
                <w:szCs w:val="22"/>
              </w:rPr>
              <w:t xml:space="preserve"> Century and other Grants</w:t>
            </w:r>
          </w:p>
        </w:tc>
      </w:tr>
    </w:tbl>
    <w:p w:rsidR="00897F4E" w:rsidRDefault="00897F4E" w:rsidP="00E07E67">
      <w:pPr>
        <w:pStyle w:val="Heading2"/>
        <w:rPr>
          <w:rFonts w:ascii="Times New Roman" w:hAnsi="Times New Roman" w:cs="Times New Roman"/>
        </w:rPr>
      </w:pPr>
    </w:p>
    <w:p w:rsidR="00DB79A2" w:rsidRDefault="0051621B" w:rsidP="00E07E67">
      <w:pPr>
        <w:pStyle w:val="Heading2"/>
        <w:rPr>
          <w:rFonts w:ascii="Times New Roman" w:hAnsi="Times New Roman" w:cs="Times New Roman"/>
        </w:rPr>
      </w:pPr>
      <w:r w:rsidRPr="00BC388F">
        <w:rPr>
          <w:rFonts w:ascii="Times New Roman" w:hAnsi="Times New Roman" w:cs="Times New Roman"/>
        </w:rPr>
        <w:t>2: Separate Academic Indicator</w:t>
      </w:r>
    </w:p>
    <w:p w:rsidR="00E07E67" w:rsidRPr="00E07E67" w:rsidRDefault="00E07E67" w:rsidP="00E07E67"/>
    <w:tbl>
      <w:tblPr>
        <w:tblStyle w:val="TableGrid"/>
        <w:tblW w:w="18701"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18701"/>
      </w:tblGrid>
      <w:tr w:rsidR="0051621B" w:rsidRPr="00BC388F" w:rsidTr="00027608">
        <w:trPr>
          <w:trHeight w:val="484"/>
          <w:tblHeader/>
        </w:trPr>
        <w:tc>
          <w:tcPr>
            <w:tcW w:w="18701" w:type="dxa"/>
            <w:tcBorders>
              <w:top w:val="single" w:sz="8" w:space="0" w:color="000000" w:themeColor="text1"/>
            </w:tcBorders>
          </w:tcPr>
          <w:p w:rsidR="00E07E67" w:rsidRPr="00BC388F" w:rsidRDefault="0051621B" w:rsidP="00415EA1">
            <w:pPr>
              <w:rPr>
                <w:rFonts w:ascii="Times New Roman" w:hAnsi="Times New Roman" w:cs="Times New Roman"/>
              </w:rPr>
            </w:pPr>
            <w:r>
              <w:rPr>
                <w:rFonts w:ascii="Times New Roman" w:hAnsi="Times New Roman" w:cs="Times New Roman"/>
              </w:rPr>
              <w:t>Goal 2</w:t>
            </w:r>
            <w:r w:rsidRPr="00BC388F">
              <w:rPr>
                <w:rFonts w:ascii="Times New Roman" w:hAnsi="Times New Roman" w:cs="Times New Roman"/>
                <w:i/>
              </w:rPr>
              <w:t>:</w:t>
            </w:r>
            <w:r w:rsidR="00AB5691">
              <w:rPr>
                <w:rFonts w:ascii="Times New Roman" w:hAnsi="Times New Roman" w:cs="Times New Roman"/>
                <w:i/>
              </w:rPr>
              <w:t xml:space="preserve">  </w:t>
            </w:r>
            <w:r w:rsidR="00AB5691" w:rsidRPr="002F616D">
              <w:rPr>
                <w:rFonts w:ascii="Times New Roman" w:hAnsi="Times New Roman" w:cs="Times New Roman"/>
                <w:b/>
              </w:rPr>
              <w:t xml:space="preserve">Increase the </w:t>
            </w:r>
            <w:r w:rsidR="00415EA1">
              <w:rPr>
                <w:rFonts w:ascii="Times New Roman" w:hAnsi="Times New Roman" w:cs="Times New Roman"/>
                <w:b/>
              </w:rPr>
              <w:t>percent of students scoring P/D in writing by 2024-2025</w:t>
            </w:r>
            <w:r w:rsidR="00AB5691" w:rsidRPr="002F616D">
              <w:rPr>
                <w:rFonts w:ascii="Times New Roman" w:hAnsi="Times New Roman" w:cs="Times New Roman"/>
                <w:b/>
              </w:rPr>
              <w:t xml:space="preserve"> to the followin</w:t>
            </w:r>
            <w:r w:rsidR="00AB5691">
              <w:rPr>
                <w:rFonts w:ascii="Times New Roman" w:hAnsi="Times New Roman" w:cs="Times New Roman"/>
                <w:b/>
              </w:rPr>
              <w:t>g: elem</w:t>
            </w:r>
            <w:r w:rsidR="00415EA1">
              <w:rPr>
                <w:rFonts w:ascii="Times New Roman" w:hAnsi="Times New Roman" w:cs="Times New Roman"/>
                <w:b/>
              </w:rPr>
              <w:t>entary – 56.9%</w:t>
            </w:r>
            <w:r w:rsidR="00FF4B99">
              <w:rPr>
                <w:rFonts w:ascii="Times New Roman" w:hAnsi="Times New Roman" w:cs="Times New Roman"/>
                <w:b/>
              </w:rPr>
              <w:t xml:space="preserve">, middle </w:t>
            </w:r>
            <w:r w:rsidR="00415EA1">
              <w:rPr>
                <w:rFonts w:ascii="Times New Roman" w:hAnsi="Times New Roman" w:cs="Times New Roman"/>
                <w:b/>
              </w:rPr>
              <w:t>–</w:t>
            </w:r>
            <w:r w:rsidR="00633ADB">
              <w:rPr>
                <w:rFonts w:ascii="Times New Roman" w:hAnsi="Times New Roman" w:cs="Times New Roman"/>
                <w:b/>
              </w:rPr>
              <w:t xml:space="preserve"> 48.5%,  </w:t>
            </w:r>
            <w:r w:rsidR="00415EA1">
              <w:rPr>
                <w:rFonts w:ascii="Times New Roman" w:hAnsi="Times New Roman" w:cs="Times New Roman"/>
                <w:b/>
              </w:rPr>
              <w:t>high – 74.0</w:t>
            </w:r>
            <w:r w:rsidR="002C2C08">
              <w:rPr>
                <w:rFonts w:ascii="Times New Roman" w:hAnsi="Times New Roman" w:cs="Times New Roman"/>
                <w:b/>
              </w:rPr>
              <w:t>%</w:t>
            </w:r>
          </w:p>
        </w:tc>
      </w:tr>
      <w:tr w:rsidR="00BF5E10" w:rsidRPr="00BC388F" w:rsidTr="00470757">
        <w:tc>
          <w:tcPr>
            <w:tcW w:w="18701" w:type="dxa"/>
            <w:tcBorders>
              <w:top w:val="single" w:sz="24" w:space="0" w:color="000000" w:themeColor="text1"/>
            </w:tcBorders>
          </w:tcPr>
          <w:p w:rsidR="00BF5E10" w:rsidRPr="00BC388F" w:rsidRDefault="00BF5E10" w:rsidP="00470757">
            <w:pPr>
              <w:rPr>
                <w:rFonts w:ascii="Times New Roman" w:hAnsi="Times New Roman" w:cs="Times New Roman"/>
              </w:rPr>
            </w:pPr>
          </w:p>
        </w:tc>
      </w:tr>
    </w:tbl>
    <w:p w:rsidR="0051621B" w:rsidRPr="00BC388F" w:rsidRDefault="0051621B" w:rsidP="0051621B">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2979"/>
        <w:gridCol w:w="2828"/>
        <w:gridCol w:w="6498"/>
        <w:gridCol w:w="3260"/>
        <w:gridCol w:w="2061"/>
        <w:gridCol w:w="1084"/>
      </w:tblGrid>
      <w:tr w:rsidR="00D72E36" w:rsidRPr="00BC388F" w:rsidTr="00D72E36">
        <w:trPr>
          <w:tblHeader/>
        </w:trPr>
        <w:tc>
          <w:tcPr>
            <w:tcW w:w="2979" w:type="dxa"/>
            <w:shd w:val="clear" w:color="auto" w:fill="BFBFBF" w:themeFill="background1" w:themeFillShade="BF"/>
          </w:tcPr>
          <w:p w:rsidR="0051621B" w:rsidRPr="00BC388F" w:rsidRDefault="0051621B" w:rsidP="00470757">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2828" w:type="dxa"/>
            <w:shd w:val="clear" w:color="auto" w:fill="BFBFBF" w:themeFill="background1" w:themeFillShade="BF"/>
          </w:tcPr>
          <w:p w:rsidR="0051621B" w:rsidRPr="00BC388F" w:rsidRDefault="0051621B" w:rsidP="00470757">
            <w:pPr>
              <w:jc w:val="center"/>
              <w:rPr>
                <w:rFonts w:ascii="Times New Roman" w:hAnsi="Times New Roman" w:cs="Times New Roman"/>
                <w:b/>
              </w:rPr>
            </w:pPr>
            <w:r w:rsidRPr="00BC388F">
              <w:rPr>
                <w:rFonts w:ascii="Times New Roman" w:hAnsi="Times New Roman" w:cs="Times New Roman"/>
                <w:b/>
              </w:rPr>
              <w:t>Strategy</w:t>
            </w:r>
          </w:p>
        </w:tc>
        <w:tc>
          <w:tcPr>
            <w:tcW w:w="6498" w:type="dxa"/>
            <w:shd w:val="clear" w:color="auto" w:fill="BFBFBF" w:themeFill="background1" w:themeFillShade="BF"/>
          </w:tcPr>
          <w:p w:rsidR="0051621B" w:rsidRPr="00BC388F" w:rsidRDefault="0051621B" w:rsidP="00470757">
            <w:pPr>
              <w:jc w:val="center"/>
              <w:rPr>
                <w:rFonts w:ascii="Times New Roman" w:hAnsi="Times New Roman" w:cs="Times New Roman"/>
                <w:b/>
              </w:rPr>
            </w:pPr>
            <w:r w:rsidRPr="00BC388F">
              <w:rPr>
                <w:rFonts w:ascii="Times New Roman" w:hAnsi="Times New Roman" w:cs="Times New Roman"/>
                <w:b/>
              </w:rPr>
              <w:t>Activities to Deploy Strategy</w:t>
            </w:r>
          </w:p>
        </w:tc>
        <w:tc>
          <w:tcPr>
            <w:tcW w:w="3260" w:type="dxa"/>
            <w:shd w:val="clear" w:color="auto" w:fill="BFBFBF" w:themeFill="background1" w:themeFillShade="BF"/>
          </w:tcPr>
          <w:p w:rsidR="0051621B" w:rsidRPr="00BC388F" w:rsidRDefault="0051621B" w:rsidP="00CF1F25">
            <w:pPr>
              <w:jc w:val="center"/>
              <w:rPr>
                <w:rFonts w:ascii="Times New Roman" w:hAnsi="Times New Roman" w:cs="Times New Roman"/>
                <w:b/>
              </w:rPr>
            </w:pPr>
            <w:r w:rsidRPr="00BC388F">
              <w:rPr>
                <w:rFonts w:ascii="Times New Roman" w:hAnsi="Times New Roman" w:cs="Times New Roman"/>
                <w:b/>
              </w:rPr>
              <w:t>Measure of Success</w:t>
            </w:r>
          </w:p>
        </w:tc>
        <w:tc>
          <w:tcPr>
            <w:tcW w:w="2061" w:type="dxa"/>
            <w:shd w:val="clear" w:color="auto" w:fill="BFBFBF" w:themeFill="background1" w:themeFillShade="BF"/>
          </w:tcPr>
          <w:p w:rsidR="0051621B" w:rsidRPr="00BC388F" w:rsidRDefault="0051621B" w:rsidP="00CF1F25">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1084" w:type="dxa"/>
            <w:shd w:val="clear" w:color="auto" w:fill="BFBFBF" w:themeFill="background1" w:themeFillShade="BF"/>
          </w:tcPr>
          <w:p w:rsidR="0051621B" w:rsidRDefault="0051621B" w:rsidP="00CF1F25">
            <w:pPr>
              <w:jc w:val="center"/>
              <w:rPr>
                <w:rFonts w:ascii="Times New Roman" w:hAnsi="Times New Roman" w:cs="Times New Roman"/>
                <w:b/>
              </w:rPr>
            </w:pPr>
            <w:r w:rsidRPr="00BC388F">
              <w:rPr>
                <w:rFonts w:ascii="Times New Roman" w:hAnsi="Times New Roman" w:cs="Times New Roman"/>
                <w:b/>
              </w:rPr>
              <w:t>Funding</w:t>
            </w:r>
          </w:p>
          <w:p w:rsidR="00D72E36" w:rsidRPr="00BC388F" w:rsidRDefault="00D72E36" w:rsidP="00CF1F25">
            <w:pPr>
              <w:jc w:val="center"/>
              <w:rPr>
                <w:rFonts w:ascii="Times New Roman" w:hAnsi="Times New Roman" w:cs="Times New Roman"/>
                <w:b/>
              </w:rPr>
            </w:pPr>
          </w:p>
        </w:tc>
      </w:tr>
      <w:tr w:rsidR="00E62954" w:rsidRPr="00BC388F" w:rsidTr="0037570D">
        <w:trPr>
          <w:trHeight w:val="1288"/>
        </w:trPr>
        <w:tc>
          <w:tcPr>
            <w:tcW w:w="2979" w:type="dxa"/>
            <w:vMerge w:val="restart"/>
          </w:tcPr>
          <w:p w:rsidR="00E62954" w:rsidRDefault="00E62954" w:rsidP="00470757">
            <w:pPr>
              <w:rPr>
                <w:rFonts w:ascii="Times New Roman" w:hAnsi="Times New Roman" w:cs="Times New Roman"/>
              </w:rPr>
            </w:pPr>
          </w:p>
          <w:p w:rsidR="00E62954" w:rsidRPr="00BC388F" w:rsidRDefault="00E62954" w:rsidP="00470757">
            <w:pPr>
              <w:rPr>
                <w:rFonts w:ascii="Times New Roman" w:hAnsi="Times New Roman" w:cs="Times New Roman"/>
              </w:rPr>
            </w:pPr>
            <w:r>
              <w:rPr>
                <w:rFonts w:ascii="Times New Roman" w:hAnsi="Times New Roman" w:cs="Times New Roman"/>
              </w:rPr>
              <w:t>Objective 1:</w:t>
            </w:r>
          </w:p>
          <w:p w:rsidR="00E62954" w:rsidRDefault="00E62954" w:rsidP="00470757">
            <w:pPr>
              <w:rPr>
                <w:rFonts w:ascii="Times New Roman" w:hAnsi="Times New Roman" w:cs="Times New Roman"/>
              </w:rPr>
            </w:pPr>
          </w:p>
          <w:p w:rsidR="00E62954" w:rsidRPr="007E4E8F" w:rsidRDefault="00E62954" w:rsidP="00E07E67">
            <w:pPr>
              <w:rPr>
                <w:rFonts w:ascii="Times New Roman" w:hAnsi="Times New Roman" w:cs="Times New Roman"/>
                <w:sz w:val="22"/>
                <w:szCs w:val="22"/>
              </w:rPr>
            </w:pPr>
            <w:r w:rsidRPr="007E4E8F">
              <w:rPr>
                <w:rFonts w:ascii="Times New Roman" w:hAnsi="Times New Roman" w:cs="Times New Roman"/>
                <w:sz w:val="22"/>
                <w:szCs w:val="22"/>
              </w:rPr>
              <w:t xml:space="preserve">To increase </w:t>
            </w:r>
            <w:r>
              <w:rPr>
                <w:rFonts w:ascii="Times New Roman" w:hAnsi="Times New Roman" w:cs="Times New Roman"/>
                <w:sz w:val="22"/>
                <w:szCs w:val="22"/>
              </w:rPr>
              <w:t>percent of students scoring P/D in writing by 2020 to the following:</w:t>
            </w:r>
          </w:p>
          <w:p w:rsidR="00E62954" w:rsidRPr="007E4E8F" w:rsidRDefault="00E62954" w:rsidP="00E07E67">
            <w:pPr>
              <w:pStyle w:val="ListParagraph"/>
              <w:numPr>
                <w:ilvl w:val="0"/>
                <w:numId w:val="5"/>
              </w:numPr>
              <w:rPr>
                <w:rFonts w:ascii="Times New Roman" w:hAnsi="Times New Roman" w:cs="Times New Roman"/>
              </w:rPr>
            </w:pPr>
            <w:r>
              <w:rPr>
                <w:rFonts w:ascii="Times New Roman" w:hAnsi="Times New Roman" w:cs="Times New Roman"/>
              </w:rPr>
              <w:t>Elem – 43.4</w:t>
            </w:r>
          </w:p>
          <w:p w:rsidR="00E62954" w:rsidRDefault="00E62954" w:rsidP="00E07E67">
            <w:pPr>
              <w:pStyle w:val="ListParagraph"/>
              <w:numPr>
                <w:ilvl w:val="0"/>
                <w:numId w:val="5"/>
              </w:numPr>
              <w:rPr>
                <w:rFonts w:ascii="Times New Roman" w:hAnsi="Times New Roman" w:cs="Times New Roman"/>
              </w:rPr>
            </w:pPr>
            <w:r w:rsidRPr="007E4E8F">
              <w:rPr>
                <w:rFonts w:ascii="Times New Roman" w:hAnsi="Times New Roman" w:cs="Times New Roman"/>
              </w:rPr>
              <w:t xml:space="preserve">Middle – </w:t>
            </w:r>
            <w:r>
              <w:rPr>
                <w:rFonts w:ascii="Times New Roman" w:hAnsi="Times New Roman" w:cs="Times New Roman"/>
              </w:rPr>
              <w:t>32.4</w:t>
            </w:r>
          </w:p>
          <w:p w:rsidR="00E62954" w:rsidRDefault="00E62954" w:rsidP="00E07E67">
            <w:pPr>
              <w:pStyle w:val="ListParagraph"/>
              <w:numPr>
                <w:ilvl w:val="0"/>
                <w:numId w:val="5"/>
              </w:numPr>
              <w:rPr>
                <w:rFonts w:ascii="Times New Roman" w:hAnsi="Times New Roman" w:cs="Times New Roman"/>
              </w:rPr>
            </w:pPr>
            <w:r>
              <w:rPr>
                <w:rFonts w:ascii="Times New Roman" w:hAnsi="Times New Roman" w:cs="Times New Roman"/>
              </w:rPr>
              <w:t>High – 65.9%</w:t>
            </w:r>
          </w:p>
          <w:p w:rsidR="00E62954" w:rsidRDefault="00E62954" w:rsidP="00AC26C2">
            <w:pPr>
              <w:rPr>
                <w:rFonts w:ascii="Times New Roman" w:hAnsi="Times New Roman" w:cs="Times New Roman"/>
              </w:rPr>
            </w:pPr>
          </w:p>
          <w:p w:rsidR="00E62954" w:rsidRDefault="00E62954" w:rsidP="00E07E67">
            <w:pPr>
              <w:ind w:left="360"/>
              <w:rPr>
                <w:rFonts w:ascii="Times New Roman" w:hAnsi="Times New Roman" w:cs="Times New Roman"/>
              </w:rPr>
            </w:pPr>
          </w:p>
          <w:p w:rsidR="00E62954" w:rsidRPr="00BC388F" w:rsidRDefault="00E62954" w:rsidP="00E62954">
            <w:pPr>
              <w:rPr>
                <w:rFonts w:ascii="Times New Roman" w:hAnsi="Times New Roman" w:cs="Times New Roman"/>
              </w:rPr>
            </w:pPr>
            <w:r>
              <w:rPr>
                <w:rFonts w:ascii="Times New Roman" w:hAnsi="Times New Roman" w:cs="Times New Roman"/>
              </w:rPr>
              <w:t>Objective 1:</w:t>
            </w:r>
          </w:p>
          <w:p w:rsidR="00E62954" w:rsidRDefault="00E62954" w:rsidP="00E62954">
            <w:pPr>
              <w:rPr>
                <w:rFonts w:ascii="Times New Roman" w:hAnsi="Times New Roman" w:cs="Times New Roman"/>
              </w:rPr>
            </w:pPr>
          </w:p>
          <w:p w:rsidR="00E62954" w:rsidRPr="007E4E8F" w:rsidRDefault="00E62954" w:rsidP="00E62954">
            <w:pPr>
              <w:rPr>
                <w:rFonts w:ascii="Times New Roman" w:hAnsi="Times New Roman" w:cs="Times New Roman"/>
                <w:sz w:val="22"/>
                <w:szCs w:val="22"/>
              </w:rPr>
            </w:pPr>
            <w:r w:rsidRPr="007E4E8F">
              <w:rPr>
                <w:rFonts w:ascii="Times New Roman" w:hAnsi="Times New Roman" w:cs="Times New Roman"/>
                <w:sz w:val="22"/>
                <w:szCs w:val="22"/>
              </w:rPr>
              <w:t xml:space="preserve">To increase </w:t>
            </w:r>
            <w:r>
              <w:rPr>
                <w:rFonts w:ascii="Times New Roman" w:hAnsi="Times New Roman" w:cs="Times New Roman"/>
                <w:sz w:val="22"/>
                <w:szCs w:val="22"/>
              </w:rPr>
              <w:t>percent of students scoring P/D in writing by 2020 to the following:</w:t>
            </w:r>
          </w:p>
          <w:p w:rsidR="00E62954" w:rsidRPr="007E4E8F" w:rsidRDefault="00E62954" w:rsidP="00E62954">
            <w:pPr>
              <w:pStyle w:val="ListParagraph"/>
              <w:numPr>
                <w:ilvl w:val="0"/>
                <w:numId w:val="5"/>
              </w:numPr>
              <w:rPr>
                <w:rFonts w:ascii="Times New Roman" w:hAnsi="Times New Roman" w:cs="Times New Roman"/>
              </w:rPr>
            </w:pPr>
            <w:r>
              <w:rPr>
                <w:rFonts w:ascii="Times New Roman" w:hAnsi="Times New Roman" w:cs="Times New Roman"/>
              </w:rPr>
              <w:t>Elem – 43.4</w:t>
            </w:r>
          </w:p>
          <w:p w:rsidR="00E62954" w:rsidRDefault="00E62954" w:rsidP="00E62954">
            <w:pPr>
              <w:pStyle w:val="ListParagraph"/>
              <w:numPr>
                <w:ilvl w:val="0"/>
                <w:numId w:val="5"/>
              </w:numPr>
              <w:rPr>
                <w:rFonts w:ascii="Times New Roman" w:hAnsi="Times New Roman" w:cs="Times New Roman"/>
              </w:rPr>
            </w:pPr>
            <w:r w:rsidRPr="007E4E8F">
              <w:rPr>
                <w:rFonts w:ascii="Times New Roman" w:hAnsi="Times New Roman" w:cs="Times New Roman"/>
              </w:rPr>
              <w:t xml:space="preserve">Middle – </w:t>
            </w:r>
            <w:r>
              <w:rPr>
                <w:rFonts w:ascii="Times New Roman" w:hAnsi="Times New Roman" w:cs="Times New Roman"/>
              </w:rPr>
              <w:t>32.4</w:t>
            </w:r>
          </w:p>
          <w:p w:rsidR="00E62954" w:rsidRDefault="00E62954" w:rsidP="00E62954">
            <w:pPr>
              <w:ind w:left="360"/>
              <w:rPr>
                <w:rFonts w:ascii="Times New Roman" w:hAnsi="Times New Roman" w:cs="Times New Roman"/>
              </w:rPr>
            </w:pPr>
            <w:r>
              <w:rPr>
                <w:rFonts w:ascii="Times New Roman" w:hAnsi="Times New Roman" w:cs="Times New Roman"/>
              </w:rPr>
              <w:t>High – 65.9%</w:t>
            </w:r>
          </w:p>
          <w:p w:rsidR="00E62954" w:rsidRPr="00E07E67" w:rsidRDefault="00E62954" w:rsidP="00E07E67">
            <w:pPr>
              <w:ind w:left="360"/>
              <w:rPr>
                <w:rFonts w:ascii="Times New Roman" w:hAnsi="Times New Roman" w:cs="Times New Roman"/>
              </w:rPr>
            </w:pPr>
          </w:p>
        </w:tc>
        <w:tc>
          <w:tcPr>
            <w:tcW w:w="2828" w:type="dxa"/>
          </w:tcPr>
          <w:p w:rsidR="00E62954" w:rsidRDefault="00E62954" w:rsidP="005142E3">
            <w:pPr>
              <w:rPr>
                <w:rFonts w:ascii="Times New Roman" w:hAnsi="Times New Roman" w:cs="Times New Roman"/>
              </w:rPr>
            </w:pPr>
          </w:p>
          <w:p w:rsidR="00E62954" w:rsidRDefault="00E62954" w:rsidP="005142E3">
            <w:pPr>
              <w:rPr>
                <w:rFonts w:ascii="Times New Roman" w:hAnsi="Times New Roman" w:cs="Times New Roman"/>
              </w:rPr>
            </w:pPr>
          </w:p>
          <w:p w:rsidR="00E62954" w:rsidRPr="00BC388F" w:rsidRDefault="00E62954" w:rsidP="005142E3">
            <w:pPr>
              <w:rPr>
                <w:rFonts w:ascii="Times New Roman" w:hAnsi="Times New Roman" w:cs="Times New Roman"/>
              </w:rPr>
            </w:pPr>
            <w:r>
              <w:rPr>
                <w:rFonts w:ascii="Times New Roman" w:hAnsi="Times New Roman" w:cs="Times New Roman"/>
              </w:rPr>
              <w:t>Writing Programs</w:t>
            </w:r>
          </w:p>
        </w:tc>
        <w:tc>
          <w:tcPr>
            <w:tcW w:w="6498" w:type="dxa"/>
          </w:tcPr>
          <w:p w:rsidR="00E62954" w:rsidRPr="00FD4599" w:rsidRDefault="00E62954" w:rsidP="005142E3">
            <w:pPr>
              <w:rPr>
                <w:rFonts w:ascii="Times New Roman" w:hAnsi="Times New Roman" w:cs="Times New Roman"/>
              </w:rPr>
            </w:pPr>
          </w:p>
          <w:p w:rsidR="00E62954" w:rsidRPr="00FD4599" w:rsidRDefault="00E62954" w:rsidP="005142E3">
            <w:pPr>
              <w:rPr>
                <w:rFonts w:ascii="Times New Roman" w:hAnsi="Times New Roman" w:cs="Times New Roman"/>
              </w:rPr>
            </w:pPr>
            <w:r w:rsidRPr="00FD4599">
              <w:rPr>
                <w:rFonts w:ascii="Times New Roman" w:hAnsi="Times New Roman" w:cs="Times New Roman"/>
              </w:rPr>
              <w:t>All schools will utilize Writing programs that are research based and aligned with the Kentucky Academic Standards.  These programs will be monitored and taught with consistency and fidelity at each grade level.</w:t>
            </w:r>
          </w:p>
          <w:p w:rsidR="00E62954" w:rsidRPr="00FD4599" w:rsidRDefault="00E62954" w:rsidP="005142E3">
            <w:pPr>
              <w:rPr>
                <w:rFonts w:ascii="Times New Roman" w:hAnsi="Times New Roman" w:cs="Times New Roman"/>
              </w:rPr>
            </w:pPr>
          </w:p>
        </w:tc>
        <w:tc>
          <w:tcPr>
            <w:tcW w:w="3260" w:type="dxa"/>
          </w:tcPr>
          <w:p w:rsidR="00E62954" w:rsidRPr="00FD4599" w:rsidRDefault="00E62954" w:rsidP="00BF10F1">
            <w:pPr>
              <w:jc w:val="center"/>
              <w:rPr>
                <w:rFonts w:ascii="Times New Roman" w:hAnsi="Times New Roman" w:cs="Times New Roman"/>
              </w:rPr>
            </w:pPr>
          </w:p>
          <w:p w:rsidR="00E62954" w:rsidRPr="00FD4599" w:rsidRDefault="00E62954" w:rsidP="00BF10F1">
            <w:pPr>
              <w:jc w:val="center"/>
              <w:rPr>
                <w:rFonts w:ascii="Times New Roman" w:hAnsi="Times New Roman" w:cs="Times New Roman"/>
              </w:rPr>
            </w:pPr>
          </w:p>
          <w:p w:rsidR="00E62954" w:rsidRPr="00FD4599" w:rsidRDefault="00E62954" w:rsidP="00BF10F1">
            <w:pPr>
              <w:jc w:val="center"/>
              <w:rPr>
                <w:rFonts w:ascii="Times New Roman" w:hAnsi="Times New Roman" w:cs="Times New Roman"/>
              </w:rPr>
            </w:pPr>
            <w:r w:rsidRPr="00FD4599">
              <w:rPr>
                <w:rFonts w:ascii="Times New Roman" w:hAnsi="Times New Roman" w:cs="Times New Roman"/>
              </w:rPr>
              <w:t>KPREP Data</w:t>
            </w:r>
          </w:p>
        </w:tc>
        <w:tc>
          <w:tcPr>
            <w:tcW w:w="2061" w:type="dxa"/>
          </w:tcPr>
          <w:p w:rsidR="00E62954" w:rsidRPr="00BC388F" w:rsidRDefault="00E62954" w:rsidP="00BF10F1">
            <w:pPr>
              <w:jc w:val="center"/>
              <w:rPr>
                <w:rFonts w:ascii="Times New Roman" w:hAnsi="Times New Roman" w:cs="Times New Roman"/>
              </w:rPr>
            </w:pPr>
          </w:p>
        </w:tc>
        <w:tc>
          <w:tcPr>
            <w:tcW w:w="1084" w:type="dxa"/>
          </w:tcPr>
          <w:p w:rsidR="00E62954" w:rsidRDefault="00E62954" w:rsidP="00BF10F1">
            <w:pPr>
              <w:jc w:val="center"/>
              <w:rPr>
                <w:rFonts w:ascii="Times New Roman" w:hAnsi="Times New Roman" w:cs="Times New Roman"/>
              </w:rPr>
            </w:pPr>
          </w:p>
          <w:p w:rsidR="00E62954" w:rsidRDefault="00E62954" w:rsidP="00BF10F1">
            <w:pPr>
              <w:jc w:val="center"/>
              <w:rPr>
                <w:rFonts w:ascii="Times New Roman" w:hAnsi="Times New Roman" w:cs="Times New Roman"/>
              </w:rPr>
            </w:pPr>
          </w:p>
          <w:p w:rsidR="00E62954" w:rsidRPr="00BC388F" w:rsidRDefault="00E62954" w:rsidP="00BF10F1">
            <w:pPr>
              <w:jc w:val="center"/>
              <w:rPr>
                <w:rFonts w:ascii="Times New Roman" w:hAnsi="Times New Roman" w:cs="Times New Roman"/>
              </w:rPr>
            </w:pPr>
            <w:r>
              <w:rPr>
                <w:rFonts w:ascii="Times New Roman" w:hAnsi="Times New Roman" w:cs="Times New Roman"/>
              </w:rPr>
              <w:t>None</w:t>
            </w:r>
          </w:p>
        </w:tc>
      </w:tr>
      <w:tr w:rsidR="00E62954" w:rsidRPr="00BC388F" w:rsidTr="00D72E36">
        <w:tc>
          <w:tcPr>
            <w:tcW w:w="2979" w:type="dxa"/>
            <w:vMerge/>
          </w:tcPr>
          <w:p w:rsidR="00E62954" w:rsidRPr="00BC388F" w:rsidRDefault="00E62954" w:rsidP="00470757">
            <w:pPr>
              <w:rPr>
                <w:rFonts w:ascii="Times New Roman" w:hAnsi="Times New Roman" w:cs="Times New Roman"/>
              </w:rPr>
            </w:pPr>
          </w:p>
        </w:tc>
        <w:tc>
          <w:tcPr>
            <w:tcW w:w="2828" w:type="dxa"/>
            <w:vMerge w:val="restart"/>
          </w:tcPr>
          <w:p w:rsidR="00E62954" w:rsidRDefault="00E62954" w:rsidP="005142E3">
            <w:pPr>
              <w:rPr>
                <w:rFonts w:ascii="Times New Roman" w:hAnsi="Times New Roman" w:cs="Times New Roman"/>
              </w:rPr>
            </w:pPr>
          </w:p>
          <w:p w:rsidR="00E62954" w:rsidRDefault="00E62954" w:rsidP="005142E3">
            <w:pPr>
              <w:rPr>
                <w:rFonts w:ascii="Times New Roman" w:hAnsi="Times New Roman" w:cs="Times New Roman"/>
              </w:rPr>
            </w:pPr>
          </w:p>
          <w:p w:rsidR="00E62954" w:rsidRDefault="00E62954" w:rsidP="005142E3">
            <w:pPr>
              <w:rPr>
                <w:rFonts w:ascii="Times New Roman" w:hAnsi="Times New Roman" w:cs="Times New Roman"/>
              </w:rPr>
            </w:pPr>
          </w:p>
          <w:p w:rsidR="00E62954" w:rsidRDefault="00E62954" w:rsidP="005142E3">
            <w:pPr>
              <w:rPr>
                <w:rFonts w:ascii="Times New Roman" w:hAnsi="Times New Roman" w:cs="Times New Roman"/>
              </w:rPr>
            </w:pPr>
          </w:p>
          <w:p w:rsidR="00E62954" w:rsidRPr="00BC388F" w:rsidRDefault="00E62954" w:rsidP="005142E3">
            <w:pPr>
              <w:rPr>
                <w:rFonts w:ascii="Times New Roman" w:hAnsi="Times New Roman" w:cs="Times New Roman"/>
              </w:rPr>
            </w:pPr>
            <w:r>
              <w:rPr>
                <w:rFonts w:ascii="Times New Roman" w:hAnsi="Times New Roman" w:cs="Times New Roman"/>
              </w:rPr>
              <w:t>Intentional Writing Focus</w:t>
            </w:r>
          </w:p>
        </w:tc>
        <w:tc>
          <w:tcPr>
            <w:tcW w:w="6498" w:type="dxa"/>
          </w:tcPr>
          <w:p w:rsidR="00E62954" w:rsidRDefault="00E62954" w:rsidP="005142E3">
            <w:pPr>
              <w:rPr>
                <w:rFonts w:ascii="Times New Roman" w:hAnsi="Times New Roman" w:cs="Times New Roman"/>
              </w:rPr>
            </w:pPr>
            <w:r>
              <w:rPr>
                <w:rFonts w:ascii="Times New Roman" w:hAnsi="Times New Roman" w:cs="Times New Roman"/>
              </w:rPr>
              <w:t>Each School will develop a school wide writing plan that addresses the various genres as well as writing across the curriculum.</w:t>
            </w:r>
          </w:p>
          <w:p w:rsidR="00E62954" w:rsidRPr="00BC388F" w:rsidRDefault="00E62954" w:rsidP="005142E3">
            <w:pPr>
              <w:rPr>
                <w:rFonts w:ascii="Times New Roman" w:hAnsi="Times New Roman" w:cs="Times New Roman"/>
              </w:rPr>
            </w:pPr>
          </w:p>
        </w:tc>
        <w:tc>
          <w:tcPr>
            <w:tcW w:w="3260" w:type="dxa"/>
          </w:tcPr>
          <w:p w:rsidR="00E62954" w:rsidRDefault="00E62954" w:rsidP="00BF10F1">
            <w:pPr>
              <w:jc w:val="center"/>
              <w:rPr>
                <w:rFonts w:ascii="Times New Roman" w:hAnsi="Times New Roman" w:cs="Times New Roman"/>
              </w:rPr>
            </w:pPr>
          </w:p>
          <w:p w:rsidR="00E62954" w:rsidRPr="00BC388F" w:rsidRDefault="00E62954" w:rsidP="00BF10F1">
            <w:pPr>
              <w:jc w:val="center"/>
              <w:rPr>
                <w:rFonts w:ascii="Times New Roman" w:hAnsi="Times New Roman" w:cs="Times New Roman"/>
              </w:rPr>
            </w:pPr>
            <w:r>
              <w:rPr>
                <w:rFonts w:ascii="Times New Roman" w:hAnsi="Times New Roman" w:cs="Times New Roman"/>
              </w:rPr>
              <w:t>Writing Plans and KPREP Data</w:t>
            </w:r>
          </w:p>
        </w:tc>
        <w:tc>
          <w:tcPr>
            <w:tcW w:w="2061" w:type="dxa"/>
          </w:tcPr>
          <w:p w:rsidR="00E62954" w:rsidRPr="00BC388F" w:rsidRDefault="00E62954" w:rsidP="00BF10F1">
            <w:pPr>
              <w:jc w:val="center"/>
              <w:rPr>
                <w:rFonts w:ascii="Times New Roman" w:hAnsi="Times New Roman" w:cs="Times New Roman"/>
              </w:rPr>
            </w:pPr>
          </w:p>
        </w:tc>
        <w:tc>
          <w:tcPr>
            <w:tcW w:w="1084" w:type="dxa"/>
          </w:tcPr>
          <w:p w:rsidR="00E62954" w:rsidRDefault="00E62954" w:rsidP="00BF10F1">
            <w:pPr>
              <w:jc w:val="center"/>
              <w:rPr>
                <w:rFonts w:ascii="Times New Roman" w:hAnsi="Times New Roman" w:cs="Times New Roman"/>
              </w:rPr>
            </w:pPr>
          </w:p>
          <w:p w:rsidR="00E62954" w:rsidRPr="00BC388F" w:rsidRDefault="00E62954" w:rsidP="00BF10F1">
            <w:pPr>
              <w:jc w:val="center"/>
              <w:rPr>
                <w:rFonts w:ascii="Times New Roman" w:hAnsi="Times New Roman" w:cs="Times New Roman"/>
              </w:rPr>
            </w:pPr>
            <w:r>
              <w:rPr>
                <w:rFonts w:ascii="Times New Roman" w:hAnsi="Times New Roman" w:cs="Times New Roman"/>
              </w:rPr>
              <w:t>None</w:t>
            </w:r>
          </w:p>
        </w:tc>
      </w:tr>
      <w:tr w:rsidR="00E62954" w:rsidRPr="00BC388F" w:rsidTr="00D72E36">
        <w:tc>
          <w:tcPr>
            <w:tcW w:w="2979" w:type="dxa"/>
            <w:vMerge/>
          </w:tcPr>
          <w:p w:rsidR="00E62954" w:rsidRPr="00BC388F" w:rsidRDefault="00E62954" w:rsidP="00470757">
            <w:pPr>
              <w:rPr>
                <w:rFonts w:ascii="Times New Roman" w:hAnsi="Times New Roman" w:cs="Times New Roman"/>
              </w:rPr>
            </w:pPr>
          </w:p>
        </w:tc>
        <w:tc>
          <w:tcPr>
            <w:tcW w:w="2828" w:type="dxa"/>
            <w:vMerge/>
          </w:tcPr>
          <w:p w:rsidR="00E62954" w:rsidRPr="00BC388F" w:rsidRDefault="00E62954" w:rsidP="005142E3">
            <w:pPr>
              <w:rPr>
                <w:rFonts w:ascii="Times New Roman" w:hAnsi="Times New Roman" w:cs="Times New Roman"/>
              </w:rPr>
            </w:pPr>
          </w:p>
        </w:tc>
        <w:tc>
          <w:tcPr>
            <w:tcW w:w="6498" w:type="dxa"/>
          </w:tcPr>
          <w:p w:rsidR="00E62954" w:rsidRDefault="00E62954" w:rsidP="005142E3">
            <w:pPr>
              <w:rPr>
                <w:rFonts w:ascii="Times New Roman" w:hAnsi="Times New Roman" w:cs="Times New Roman"/>
              </w:rPr>
            </w:pPr>
            <w:r>
              <w:rPr>
                <w:rFonts w:ascii="Times New Roman" w:hAnsi="Times New Roman" w:cs="Times New Roman"/>
              </w:rPr>
              <w:t>Schools will implement various strategies focused on improving the writing skills of all students (Live Soring, Writing Scrimmages, On-Demand, Extended Response, etc.)</w:t>
            </w:r>
          </w:p>
          <w:p w:rsidR="00E62954" w:rsidRPr="00BC388F" w:rsidRDefault="00E62954" w:rsidP="005142E3">
            <w:pPr>
              <w:rPr>
                <w:rFonts w:ascii="Times New Roman" w:hAnsi="Times New Roman" w:cs="Times New Roman"/>
              </w:rPr>
            </w:pPr>
          </w:p>
        </w:tc>
        <w:tc>
          <w:tcPr>
            <w:tcW w:w="3260" w:type="dxa"/>
          </w:tcPr>
          <w:p w:rsidR="00E62954" w:rsidRDefault="00E62954" w:rsidP="00BF10F1">
            <w:pPr>
              <w:jc w:val="center"/>
              <w:rPr>
                <w:rFonts w:ascii="Times New Roman" w:hAnsi="Times New Roman" w:cs="Times New Roman"/>
              </w:rPr>
            </w:pPr>
          </w:p>
          <w:p w:rsidR="00E62954" w:rsidRPr="00BC388F" w:rsidRDefault="00E62954" w:rsidP="00BF10F1">
            <w:pPr>
              <w:jc w:val="center"/>
              <w:rPr>
                <w:rFonts w:ascii="Times New Roman" w:hAnsi="Times New Roman" w:cs="Times New Roman"/>
              </w:rPr>
            </w:pPr>
            <w:r>
              <w:rPr>
                <w:rFonts w:ascii="Times New Roman" w:hAnsi="Times New Roman" w:cs="Times New Roman"/>
              </w:rPr>
              <w:t>Student Work</w:t>
            </w:r>
          </w:p>
        </w:tc>
        <w:tc>
          <w:tcPr>
            <w:tcW w:w="2061" w:type="dxa"/>
          </w:tcPr>
          <w:p w:rsidR="00E62954" w:rsidRPr="00BC388F" w:rsidRDefault="00E62954" w:rsidP="00BF10F1">
            <w:pPr>
              <w:jc w:val="center"/>
              <w:rPr>
                <w:rFonts w:ascii="Times New Roman" w:hAnsi="Times New Roman" w:cs="Times New Roman"/>
              </w:rPr>
            </w:pPr>
          </w:p>
        </w:tc>
        <w:tc>
          <w:tcPr>
            <w:tcW w:w="1084" w:type="dxa"/>
          </w:tcPr>
          <w:p w:rsidR="00E62954" w:rsidRDefault="00E62954" w:rsidP="00BF10F1">
            <w:pPr>
              <w:jc w:val="center"/>
              <w:rPr>
                <w:rFonts w:ascii="Times New Roman" w:hAnsi="Times New Roman" w:cs="Times New Roman"/>
              </w:rPr>
            </w:pPr>
          </w:p>
          <w:p w:rsidR="00E62954" w:rsidRPr="00BC388F" w:rsidRDefault="00E62954" w:rsidP="00BF10F1">
            <w:pPr>
              <w:jc w:val="center"/>
              <w:rPr>
                <w:rFonts w:ascii="Times New Roman" w:hAnsi="Times New Roman" w:cs="Times New Roman"/>
              </w:rPr>
            </w:pPr>
            <w:r>
              <w:rPr>
                <w:rFonts w:ascii="Times New Roman" w:hAnsi="Times New Roman" w:cs="Times New Roman"/>
              </w:rPr>
              <w:t>None</w:t>
            </w:r>
          </w:p>
        </w:tc>
      </w:tr>
      <w:tr w:rsidR="00E62954" w:rsidRPr="00BC388F" w:rsidTr="0037570D">
        <w:trPr>
          <w:trHeight w:val="828"/>
        </w:trPr>
        <w:tc>
          <w:tcPr>
            <w:tcW w:w="2979" w:type="dxa"/>
            <w:vMerge/>
          </w:tcPr>
          <w:p w:rsidR="00E62954" w:rsidRPr="00BC388F" w:rsidRDefault="00E62954" w:rsidP="00470757">
            <w:pPr>
              <w:rPr>
                <w:rFonts w:ascii="Times New Roman" w:hAnsi="Times New Roman" w:cs="Times New Roman"/>
              </w:rPr>
            </w:pPr>
          </w:p>
        </w:tc>
        <w:tc>
          <w:tcPr>
            <w:tcW w:w="2828" w:type="dxa"/>
          </w:tcPr>
          <w:p w:rsidR="00E62954" w:rsidRDefault="00E62954" w:rsidP="005142E3">
            <w:pPr>
              <w:rPr>
                <w:rFonts w:ascii="Times New Roman" w:hAnsi="Times New Roman" w:cs="Times New Roman"/>
              </w:rPr>
            </w:pPr>
          </w:p>
          <w:p w:rsidR="00E62954" w:rsidRPr="00BC388F" w:rsidRDefault="00E62954" w:rsidP="005142E3">
            <w:pPr>
              <w:rPr>
                <w:rFonts w:ascii="Times New Roman" w:hAnsi="Times New Roman" w:cs="Times New Roman"/>
              </w:rPr>
            </w:pPr>
            <w:r>
              <w:rPr>
                <w:rFonts w:ascii="Times New Roman" w:hAnsi="Times New Roman" w:cs="Times New Roman"/>
              </w:rPr>
              <w:t>Professional Development</w:t>
            </w:r>
          </w:p>
        </w:tc>
        <w:tc>
          <w:tcPr>
            <w:tcW w:w="6498" w:type="dxa"/>
          </w:tcPr>
          <w:p w:rsidR="00E62954" w:rsidRDefault="00E62954" w:rsidP="005142E3">
            <w:pPr>
              <w:rPr>
                <w:rFonts w:ascii="Times New Roman" w:hAnsi="Times New Roman" w:cs="Times New Roman"/>
              </w:rPr>
            </w:pPr>
          </w:p>
          <w:p w:rsidR="00E62954" w:rsidRDefault="00E62954" w:rsidP="005142E3">
            <w:pPr>
              <w:rPr>
                <w:rFonts w:ascii="Times New Roman" w:hAnsi="Times New Roman" w:cs="Times New Roman"/>
              </w:rPr>
            </w:pPr>
            <w:r>
              <w:rPr>
                <w:rFonts w:ascii="Times New Roman" w:hAnsi="Times New Roman" w:cs="Times New Roman"/>
              </w:rPr>
              <w:t>All staff will participate in professional development focused on improving writing (PD Days, DPD days, PLC’s, Peer Leaning Labs, etc.)</w:t>
            </w:r>
          </w:p>
          <w:p w:rsidR="00E62954" w:rsidRPr="00BC388F" w:rsidRDefault="00E62954" w:rsidP="005142E3">
            <w:pPr>
              <w:rPr>
                <w:rFonts w:ascii="Times New Roman" w:hAnsi="Times New Roman" w:cs="Times New Roman"/>
              </w:rPr>
            </w:pPr>
          </w:p>
        </w:tc>
        <w:tc>
          <w:tcPr>
            <w:tcW w:w="3260" w:type="dxa"/>
          </w:tcPr>
          <w:p w:rsidR="00E62954" w:rsidRDefault="00E62954" w:rsidP="00BF10F1">
            <w:pPr>
              <w:jc w:val="center"/>
              <w:rPr>
                <w:rFonts w:ascii="Times New Roman" w:hAnsi="Times New Roman" w:cs="Times New Roman"/>
              </w:rPr>
            </w:pPr>
          </w:p>
          <w:p w:rsidR="00E62954" w:rsidRPr="00BC388F" w:rsidRDefault="00E62954" w:rsidP="00BF10F1">
            <w:pPr>
              <w:jc w:val="center"/>
              <w:rPr>
                <w:rFonts w:ascii="Times New Roman" w:hAnsi="Times New Roman" w:cs="Times New Roman"/>
              </w:rPr>
            </w:pPr>
            <w:r>
              <w:rPr>
                <w:rFonts w:ascii="Times New Roman" w:hAnsi="Times New Roman" w:cs="Times New Roman"/>
              </w:rPr>
              <w:t>Meeting Agenda’s</w:t>
            </w:r>
          </w:p>
        </w:tc>
        <w:tc>
          <w:tcPr>
            <w:tcW w:w="2061" w:type="dxa"/>
          </w:tcPr>
          <w:p w:rsidR="00E62954" w:rsidRPr="00BC388F" w:rsidRDefault="00E62954" w:rsidP="00BF10F1">
            <w:pPr>
              <w:jc w:val="center"/>
              <w:rPr>
                <w:rFonts w:ascii="Times New Roman" w:hAnsi="Times New Roman" w:cs="Times New Roman"/>
              </w:rPr>
            </w:pPr>
          </w:p>
        </w:tc>
        <w:tc>
          <w:tcPr>
            <w:tcW w:w="1084" w:type="dxa"/>
          </w:tcPr>
          <w:p w:rsidR="00E62954" w:rsidRDefault="00E62954" w:rsidP="00BF10F1">
            <w:pPr>
              <w:jc w:val="center"/>
              <w:rPr>
                <w:rFonts w:ascii="Times New Roman" w:hAnsi="Times New Roman" w:cs="Times New Roman"/>
              </w:rPr>
            </w:pPr>
          </w:p>
          <w:p w:rsidR="00E62954" w:rsidRPr="00BC388F" w:rsidRDefault="00E62954" w:rsidP="00BF10F1">
            <w:pPr>
              <w:jc w:val="center"/>
              <w:rPr>
                <w:rFonts w:ascii="Times New Roman" w:hAnsi="Times New Roman" w:cs="Times New Roman"/>
              </w:rPr>
            </w:pPr>
            <w:r>
              <w:rPr>
                <w:rFonts w:ascii="Times New Roman" w:hAnsi="Times New Roman" w:cs="Times New Roman"/>
              </w:rPr>
              <w:t>None</w:t>
            </w:r>
          </w:p>
        </w:tc>
      </w:tr>
      <w:tr w:rsidR="00E62954" w:rsidRPr="00BC388F" w:rsidTr="0037570D">
        <w:trPr>
          <w:trHeight w:val="828"/>
        </w:trPr>
        <w:tc>
          <w:tcPr>
            <w:tcW w:w="2979" w:type="dxa"/>
            <w:vMerge/>
          </w:tcPr>
          <w:p w:rsidR="00E62954" w:rsidRPr="00BC388F" w:rsidRDefault="00E62954" w:rsidP="00470757">
            <w:pPr>
              <w:rPr>
                <w:rFonts w:ascii="Times New Roman" w:hAnsi="Times New Roman" w:cs="Times New Roman"/>
              </w:rPr>
            </w:pPr>
          </w:p>
        </w:tc>
        <w:tc>
          <w:tcPr>
            <w:tcW w:w="2828" w:type="dxa"/>
          </w:tcPr>
          <w:p w:rsidR="00E62954" w:rsidRDefault="00E62954" w:rsidP="005142E3">
            <w:pPr>
              <w:rPr>
                <w:rFonts w:ascii="Times New Roman" w:hAnsi="Times New Roman" w:cs="Times New Roman"/>
              </w:rPr>
            </w:pPr>
          </w:p>
          <w:p w:rsidR="00E62954" w:rsidRDefault="00E62954" w:rsidP="005142E3">
            <w:pPr>
              <w:rPr>
                <w:rFonts w:ascii="Times New Roman" w:hAnsi="Times New Roman" w:cs="Times New Roman"/>
              </w:rPr>
            </w:pPr>
          </w:p>
          <w:p w:rsidR="00E62954" w:rsidRDefault="00E62954" w:rsidP="005142E3">
            <w:pPr>
              <w:rPr>
                <w:rFonts w:ascii="Times New Roman" w:hAnsi="Times New Roman" w:cs="Times New Roman"/>
              </w:rPr>
            </w:pPr>
            <w:r>
              <w:rPr>
                <w:rFonts w:ascii="Times New Roman" w:hAnsi="Times New Roman" w:cs="Times New Roman"/>
              </w:rPr>
              <w:t>Data Collection</w:t>
            </w:r>
          </w:p>
          <w:p w:rsidR="00FD4599" w:rsidRDefault="00FD4599" w:rsidP="005142E3">
            <w:pPr>
              <w:rPr>
                <w:rFonts w:ascii="Times New Roman" w:hAnsi="Times New Roman" w:cs="Times New Roman"/>
              </w:rPr>
            </w:pPr>
            <w:r>
              <w:rPr>
                <w:rFonts w:ascii="Times New Roman" w:hAnsi="Times New Roman" w:cs="Times New Roman"/>
              </w:rPr>
              <w:t>(Writing)</w:t>
            </w:r>
          </w:p>
        </w:tc>
        <w:tc>
          <w:tcPr>
            <w:tcW w:w="6498" w:type="dxa"/>
          </w:tcPr>
          <w:p w:rsidR="00E62954" w:rsidRDefault="00E62954" w:rsidP="005142E3">
            <w:pPr>
              <w:rPr>
                <w:rFonts w:ascii="Times New Roman" w:hAnsi="Times New Roman" w:cs="Times New Roman"/>
              </w:rPr>
            </w:pPr>
          </w:p>
          <w:p w:rsidR="00E62954" w:rsidRDefault="00E62954" w:rsidP="005142E3">
            <w:pPr>
              <w:rPr>
                <w:rFonts w:ascii="Times New Roman" w:hAnsi="Times New Roman" w:cs="Times New Roman"/>
              </w:rPr>
            </w:pPr>
            <w:r>
              <w:rPr>
                <w:rFonts w:ascii="Times New Roman" w:hAnsi="Times New Roman" w:cs="Times New Roman"/>
              </w:rPr>
              <w:t>All schools will develop a process</w:t>
            </w:r>
            <w:r w:rsidR="005E446A">
              <w:rPr>
                <w:rFonts w:ascii="Times New Roman" w:hAnsi="Times New Roman" w:cs="Times New Roman"/>
              </w:rPr>
              <w:t xml:space="preserve"> for</w:t>
            </w:r>
            <w:r>
              <w:rPr>
                <w:rFonts w:ascii="Times New Roman" w:hAnsi="Times New Roman" w:cs="Times New Roman"/>
              </w:rPr>
              <w:t xml:space="preserve"> assessing writing (universal screener) and collecting data on the individ</w:t>
            </w:r>
            <w:r w:rsidR="005E446A">
              <w:rPr>
                <w:rFonts w:ascii="Times New Roman" w:hAnsi="Times New Roman" w:cs="Times New Roman"/>
              </w:rPr>
              <w:t>ual writing skills of each student</w:t>
            </w:r>
            <w:r>
              <w:rPr>
                <w:rFonts w:ascii="Times New Roman" w:hAnsi="Times New Roman" w:cs="Times New Roman"/>
              </w:rPr>
              <w:t>.  This data wil</w:t>
            </w:r>
            <w:r w:rsidR="005E446A">
              <w:rPr>
                <w:rFonts w:ascii="Times New Roman" w:hAnsi="Times New Roman" w:cs="Times New Roman"/>
              </w:rPr>
              <w:t>l be reviewed on a regular bases</w:t>
            </w:r>
            <w:r>
              <w:rPr>
                <w:rFonts w:ascii="Times New Roman" w:hAnsi="Times New Roman" w:cs="Times New Roman"/>
              </w:rPr>
              <w:t>.</w:t>
            </w:r>
          </w:p>
          <w:p w:rsidR="005E446A" w:rsidRDefault="005E446A" w:rsidP="005142E3">
            <w:pPr>
              <w:rPr>
                <w:rFonts w:ascii="Times New Roman" w:hAnsi="Times New Roman" w:cs="Times New Roman"/>
              </w:rPr>
            </w:pPr>
          </w:p>
        </w:tc>
        <w:tc>
          <w:tcPr>
            <w:tcW w:w="3260" w:type="dxa"/>
          </w:tcPr>
          <w:p w:rsidR="00E62954" w:rsidRDefault="00E62954" w:rsidP="00BF10F1">
            <w:pPr>
              <w:jc w:val="center"/>
              <w:rPr>
                <w:rFonts w:ascii="Times New Roman" w:hAnsi="Times New Roman" w:cs="Times New Roman"/>
              </w:rPr>
            </w:pPr>
          </w:p>
          <w:p w:rsidR="00E62954" w:rsidRDefault="00E62954" w:rsidP="00BF10F1">
            <w:pPr>
              <w:jc w:val="center"/>
              <w:rPr>
                <w:rFonts w:ascii="Times New Roman" w:hAnsi="Times New Roman" w:cs="Times New Roman"/>
              </w:rPr>
            </w:pPr>
          </w:p>
          <w:p w:rsidR="00E62954" w:rsidRDefault="00E62954" w:rsidP="00BF10F1">
            <w:pPr>
              <w:jc w:val="center"/>
              <w:rPr>
                <w:rFonts w:ascii="Times New Roman" w:hAnsi="Times New Roman" w:cs="Times New Roman"/>
              </w:rPr>
            </w:pPr>
            <w:r>
              <w:rPr>
                <w:rFonts w:ascii="Times New Roman" w:hAnsi="Times New Roman" w:cs="Times New Roman"/>
              </w:rPr>
              <w:t>Assessment Data</w:t>
            </w:r>
          </w:p>
        </w:tc>
        <w:tc>
          <w:tcPr>
            <w:tcW w:w="2061" w:type="dxa"/>
          </w:tcPr>
          <w:p w:rsidR="00E62954" w:rsidRPr="00BC388F" w:rsidRDefault="00E62954" w:rsidP="00BF10F1">
            <w:pPr>
              <w:jc w:val="center"/>
              <w:rPr>
                <w:rFonts w:ascii="Times New Roman" w:hAnsi="Times New Roman" w:cs="Times New Roman"/>
              </w:rPr>
            </w:pPr>
          </w:p>
        </w:tc>
        <w:tc>
          <w:tcPr>
            <w:tcW w:w="1084" w:type="dxa"/>
          </w:tcPr>
          <w:p w:rsidR="00E62954" w:rsidRDefault="00E62954" w:rsidP="00BF10F1">
            <w:pPr>
              <w:jc w:val="center"/>
              <w:rPr>
                <w:rFonts w:ascii="Times New Roman" w:hAnsi="Times New Roman" w:cs="Times New Roman"/>
              </w:rPr>
            </w:pPr>
          </w:p>
          <w:p w:rsidR="00E62954" w:rsidRDefault="00E62954" w:rsidP="00BF10F1">
            <w:pPr>
              <w:jc w:val="center"/>
              <w:rPr>
                <w:rFonts w:ascii="Times New Roman" w:hAnsi="Times New Roman" w:cs="Times New Roman"/>
              </w:rPr>
            </w:pPr>
          </w:p>
          <w:p w:rsidR="00E62954" w:rsidRDefault="00E62954" w:rsidP="00BF10F1">
            <w:pPr>
              <w:jc w:val="center"/>
              <w:rPr>
                <w:rFonts w:ascii="Times New Roman" w:hAnsi="Times New Roman" w:cs="Times New Roman"/>
              </w:rPr>
            </w:pPr>
            <w:r>
              <w:rPr>
                <w:rFonts w:ascii="Times New Roman" w:hAnsi="Times New Roman" w:cs="Times New Roman"/>
              </w:rPr>
              <w:t>None</w:t>
            </w:r>
          </w:p>
        </w:tc>
      </w:tr>
    </w:tbl>
    <w:p w:rsidR="006711A0" w:rsidRDefault="006711A0" w:rsidP="006711A0"/>
    <w:p w:rsidR="006711A0" w:rsidRPr="006711A0" w:rsidRDefault="006711A0" w:rsidP="006711A0"/>
    <w:p w:rsidR="001C2029" w:rsidRPr="00002041" w:rsidRDefault="001C2029" w:rsidP="001C2029">
      <w:pPr>
        <w:pStyle w:val="Heading2"/>
        <w:rPr>
          <w:rFonts w:ascii="Times New Roman" w:hAnsi="Times New Roman" w:cs="Times New Roman"/>
        </w:rPr>
      </w:pPr>
      <w:r>
        <w:rPr>
          <w:rFonts w:ascii="Times New Roman" w:hAnsi="Times New Roman" w:cs="Times New Roman"/>
        </w:rPr>
        <w:t>3</w:t>
      </w:r>
      <w:r w:rsidRPr="00002041">
        <w:rPr>
          <w:rFonts w:ascii="Times New Roman" w:hAnsi="Times New Roman" w:cs="Times New Roman"/>
        </w:rPr>
        <w:t>: Growth</w:t>
      </w:r>
    </w:p>
    <w:p w:rsidR="001C2029" w:rsidRPr="00DB79A2" w:rsidRDefault="001C2029" w:rsidP="001C2029">
      <w:pPr>
        <w:rPr>
          <w:rFonts w:ascii="Times New Roman" w:hAnsi="Times New Roman" w:cs="Times New Roman"/>
          <w:b/>
        </w:rPr>
      </w:pPr>
    </w:p>
    <w:tbl>
      <w:tblPr>
        <w:tblStyle w:val="TableGrid"/>
        <w:tblW w:w="18837" w:type="dxa"/>
        <w:tblLook w:val="04A0" w:firstRow="1" w:lastRow="0" w:firstColumn="1" w:lastColumn="0" w:noHBand="0" w:noVBand="1"/>
        <w:tblCaption w:val="Growth Goal"/>
        <w:tblDescription w:val="State Goal, Objective, Activities, Measure of Success, Progress Monitoring dates/notes and Funding"/>
      </w:tblPr>
      <w:tblGrid>
        <w:gridCol w:w="2994"/>
        <w:gridCol w:w="3158"/>
        <w:gridCol w:w="6916"/>
        <w:gridCol w:w="2513"/>
        <w:gridCol w:w="2157"/>
        <w:gridCol w:w="1099"/>
      </w:tblGrid>
      <w:tr w:rsidR="001C2029" w:rsidRPr="00002041" w:rsidTr="00AB4B91">
        <w:trPr>
          <w:trHeight w:val="564"/>
          <w:tblHeader/>
        </w:trPr>
        <w:tc>
          <w:tcPr>
            <w:tcW w:w="18837" w:type="dxa"/>
            <w:gridSpan w:val="6"/>
            <w:tcBorders>
              <w:top w:val="single" w:sz="8" w:space="0" w:color="000000" w:themeColor="text1"/>
            </w:tcBorders>
          </w:tcPr>
          <w:p w:rsidR="001C2029" w:rsidRPr="00BF5E10" w:rsidRDefault="00720444" w:rsidP="0037570D">
            <w:pPr>
              <w:rPr>
                <w:rFonts w:ascii="Times New Roman" w:hAnsi="Times New Roman" w:cs="Times New Roman"/>
                <w:b/>
              </w:rPr>
            </w:pPr>
            <w:r>
              <w:rPr>
                <w:rFonts w:ascii="Times New Roman" w:hAnsi="Times New Roman" w:cs="Times New Roman"/>
              </w:rPr>
              <w:t>Goal 3</w:t>
            </w:r>
            <w:r w:rsidR="001C2029" w:rsidRPr="00002041">
              <w:rPr>
                <w:rFonts w:ascii="Times New Roman" w:hAnsi="Times New Roman" w:cs="Times New Roman"/>
              </w:rPr>
              <w:t>:</w:t>
            </w:r>
            <w:r w:rsidR="001C2029">
              <w:rPr>
                <w:rFonts w:ascii="Times New Roman" w:hAnsi="Times New Roman" w:cs="Times New Roman"/>
              </w:rPr>
              <w:t xml:space="preserve">  </w:t>
            </w:r>
            <w:r w:rsidR="001C2029">
              <w:rPr>
                <w:rFonts w:ascii="Times New Roman" w:hAnsi="Times New Roman" w:cs="Times New Roman"/>
                <w:b/>
              </w:rPr>
              <w:t>Increase the percentage of students who ar</w:t>
            </w:r>
            <w:r w:rsidR="002C2C08">
              <w:rPr>
                <w:rFonts w:ascii="Times New Roman" w:hAnsi="Times New Roman" w:cs="Times New Roman"/>
                <w:b/>
              </w:rPr>
              <w:t>e ready for kindergarten from 45% to 60% by 2024-2025</w:t>
            </w:r>
            <w:r w:rsidR="001C2029">
              <w:rPr>
                <w:rFonts w:ascii="Times New Roman" w:hAnsi="Times New Roman" w:cs="Times New Roman"/>
                <w:b/>
              </w:rPr>
              <w:t xml:space="preserve"> as measured by the Brigance Screener. (Readiness Initiative)</w:t>
            </w:r>
          </w:p>
        </w:tc>
      </w:tr>
      <w:tr w:rsidR="001C2029" w:rsidRPr="00002041" w:rsidTr="00AB4B91">
        <w:trPr>
          <w:trHeight w:val="265"/>
        </w:trPr>
        <w:tc>
          <w:tcPr>
            <w:tcW w:w="6152" w:type="dxa"/>
            <w:gridSpan w:val="2"/>
            <w:tcBorders>
              <w:top w:val="single" w:sz="24" w:space="0" w:color="000000" w:themeColor="text1"/>
            </w:tcBorders>
          </w:tcPr>
          <w:p w:rsidR="001C2029" w:rsidRPr="007D21B1" w:rsidRDefault="001C2029" w:rsidP="0037570D">
            <w:pPr>
              <w:tabs>
                <w:tab w:val="left" w:pos="3270"/>
              </w:tabs>
              <w:rPr>
                <w:rFonts w:ascii="Times New Roman" w:hAnsi="Times New Roman" w:cs="Times New Roman"/>
              </w:rPr>
            </w:pPr>
          </w:p>
        </w:tc>
        <w:tc>
          <w:tcPr>
            <w:tcW w:w="6916" w:type="dxa"/>
            <w:tcBorders>
              <w:top w:val="single" w:sz="24" w:space="0" w:color="000000" w:themeColor="text1"/>
            </w:tcBorders>
          </w:tcPr>
          <w:p w:rsidR="001C2029" w:rsidRPr="007D21B1" w:rsidRDefault="001C2029" w:rsidP="0037570D">
            <w:pPr>
              <w:rPr>
                <w:rFonts w:ascii="Times New Roman" w:hAnsi="Times New Roman" w:cs="Times New Roman"/>
                <w:sz w:val="20"/>
              </w:rPr>
            </w:pPr>
          </w:p>
        </w:tc>
        <w:tc>
          <w:tcPr>
            <w:tcW w:w="5767" w:type="dxa"/>
            <w:gridSpan w:val="3"/>
            <w:tcBorders>
              <w:top w:val="single" w:sz="24" w:space="0" w:color="000000" w:themeColor="text1"/>
            </w:tcBorders>
          </w:tcPr>
          <w:p w:rsidR="001C2029" w:rsidRPr="00002041" w:rsidRDefault="001C2029" w:rsidP="0037570D">
            <w:pPr>
              <w:rPr>
                <w:rFonts w:ascii="Times New Roman" w:hAnsi="Times New Roman" w:cs="Times New Roman"/>
              </w:rPr>
            </w:pPr>
          </w:p>
        </w:tc>
      </w:tr>
      <w:tr w:rsidR="001C2029" w:rsidRPr="00002041" w:rsidTr="00AB4B91">
        <w:trPr>
          <w:trHeight w:val="812"/>
        </w:trPr>
        <w:tc>
          <w:tcPr>
            <w:tcW w:w="2994" w:type="dxa"/>
            <w:shd w:val="clear" w:color="auto" w:fill="BFBFBF" w:themeFill="background1" w:themeFillShade="BF"/>
          </w:tcPr>
          <w:p w:rsidR="001C2029" w:rsidRPr="00D72E36" w:rsidRDefault="001C2029" w:rsidP="0037570D">
            <w:pPr>
              <w:jc w:val="center"/>
              <w:rPr>
                <w:rFonts w:ascii="Times New Roman" w:hAnsi="Times New Roman" w:cs="Times New Roman"/>
                <w:b/>
              </w:rPr>
            </w:pPr>
            <w:r w:rsidRPr="00D72E36">
              <w:rPr>
                <w:rFonts w:ascii="Times New Roman" w:hAnsi="Times New Roman" w:cs="Times New Roman"/>
                <w:b/>
              </w:rPr>
              <w:t>Objective</w:t>
            </w:r>
          </w:p>
        </w:tc>
        <w:tc>
          <w:tcPr>
            <w:tcW w:w="3157" w:type="dxa"/>
            <w:shd w:val="clear" w:color="auto" w:fill="BFBFBF" w:themeFill="background1" w:themeFillShade="BF"/>
          </w:tcPr>
          <w:p w:rsidR="001C2029" w:rsidRPr="00D72E36" w:rsidRDefault="001C2029" w:rsidP="0037570D">
            <w:pPr>
              <w:jc w:val="center"/>
              <w:rPr>
                <w:rFonts w:ascii="Times New Roman" w:hAnsi="Times New Roman" w:cs="Times New Roman"/>
                <w:b/>
              </w:rPr>
            </w:pPr>
            <w:r w:rsidRPr="00D72E36">
              <w:rPr>
                <w:rFonts w:ascii="Times New Roman" w:hAnsi="Times New Roman" w:cs="Times New Roman"/>
                <w:b/>
              </w:rPr>
              <w:t>Strategy</w:t>
            </w:r>
          </w:p>
        </w:tc>
        <w:tc>
          <w:tcPr>
            <w:tcW w:w="6916" w:type="dxa"/>
            <w:shd w:val="clear" w:color="auto" w:fill="BFBFBF" w:themeFill="background1" w:themeFillShade="BF"/>
          </w:tcPr>
          <w:p w:rsidR="001C2029" w:rsidRPr="00D72E36" w:rsidRDefault="001C2029" w:rsidP="0037570D">
            <w:pPr>
              <w:jc w:val="center"/>
              <w:rPr>
                <w:rFonts w:ascii="Times New Roman" w:hAnsi="Times New Roman" w:cs="Times New Roman"/>
                <w:b/>
              </w:rPr>
            </w:pPr>
            <w:r w:rsidRPr="00D72E36">
              <w:rPr>
                <w:rFonts w:ascii="Times New Roman" w:hAnsi="Times New Roman" w:cs="Times New Roman"/>
                <w:b/>
              </w:rPr>
              <w:t>Activities to deploy strategy</w:t>
            </w:r>
          </w:p>
        </w:tc>
        <w:tc>
          <w:tcPr>
            <w:tcW w:w="2513" w:type="dxa"/>
            <w:shd w:val="clear" w:color="auto" w:fill="BFBFBF" w:themeFill="background1" w:themeFillShade="BF"/>
          </w:tcPr>
          <w:p w:rsidR="001C2029" w:rsidRPr="00D72E36" w:rsidRDefault="001C2029" w:rsidP="0037570D">
            <w:pPr>
              <w:jc w:val="center"/>
              <w:rPr>
                <w:rFonts w:ascii="Times New Roman" w:hAnsi="Times New Roman" w:cs="Times New Roman"/>
                <w:b/>
              </w:rPr>
            </w:pPr>
            <w:r w:rsidRPr="00D72E36">
              <w:rPr>
                <w:rFonts w:ascii="Times New Roman" w:hAnsi="Times New Roman" w:cs="Times New Roman"/>
                <w:b/>
              </w:rPr>
              <w:t>Measure of Success</w:t>
            </w:r>
          </w:p>
        </w:tc>
        <w:tc>
          <w:tcPr>
            <w:tcW w:w="2157" w:type="dxa"/>
            <w:shd w:val="clear" w:color="auto" w:fill="BFBFBF" w:themeFill="background1" w:themeFillShade="BF"/>
          </w:tcPr>
          <w:p w:rsidR="001C2029" w:rsidRPr="00D72E36" w:rsidRDefault="001C2029" w:rsidP="0037570D">
            <w:pPr>
              <w:jc w:val="center"/>
              <w:rPr>
                <w:rFonts w:ascii="Times New Roman" w:hAnsi="Times New Roman" w:cs="Times New Roman"/>
                <w:b/>
              </w:rPr>
            </w:pPr>
            <w:r w:rsidRPr="00D72E36">
              <w:rPr>
                <w:rFonts w:ascii="Times New Roman" w:hAnsi="Times New Roman" w:cs="Times New Roman"/>
                <w:b/>
              </w:rPr>
              <w:t>Progress Monitoring Date &amp; Notes</w:t>
            </w:r>
          </w:p>
        </w:tc>
        <w:tc>
          <w:tcPr>
            <w:tcW w:w="1096" w:type="dxa"/>
            <w:shd w:val="clear" w:color="auto" w:fill="BFBFBF" w:themeFill="background1" w:themeFillShade="BF"/>
          </w:tcPr>
          <w:p w:rsidR="001C2029" w:rsidRPr="00D72E36" w:rsidRDefault="001C2029" w:rsidP="0037570D">
            <w:pPr>
              <w:jc w:val="center"/>
              <w:rPr>
                <w:rFonts w:ascii="Times New Roman" w:hAnsi="Times New Roman" w:cs="Times New Roman"/>
                <w:b/>
              </w:rPr>
            </w:pPr>
            <w:r w:rsidRPr="00D72E36">
              <w:rPr>
                <w:rFonts w:ascii="Times New Roman" w:hAnsi="Times New Roman" w:cs="Times New Roman"/>
                <w:b/>
              </w:rPr>
              <w:t>Funding</w:t>
            </w:r>
          </w:p>
        </w:tc>
      </w:tr>
      <w:tr w:rsidR="001C2029" w:rsidRPr="00002041" w:rsidTr="00AB4B91">
        <w:trPr>
          <w:trHeight w:val="68"/>
        </w:trPr>
        <w:tc>
          <w:tcPr>
            <w:tcW w:w="2994" w:type="dxa"/>
            <w:vMerge w:val="restart"/>
          </w:tcPr>
          <w:p w:rsidR="00FD4599" w:rsidRDefault="00FD4599" w:rsidP="0037570D">
            <w:pPr>
              <w:rPr>
                <w:rFonts w:ascii="Times New Roman" w:hAnsi="Times New Roman" w:cs="Times New Roman"/>
              </w:rPr>
            </w:pPr>
          </w:p>
          <w:p w:rsidR="001C2029" w:rsidRPr="00695A12" w:rsidRDefault="001C2029" w:rsidP="0037570D">
            <w:pPr>
              <w:rPr>
                <w:rFonts w:ascii="Times New Roman" w:hAnsi="Times New Roman" w:cs="Times New Roman"/>
              </w:rPr>
            </w:pPr>
            <w:r w:rsidRPr="00695A12">
              <w:rPr>
                <w:rFonts w:ascii="Times New Roman" w:hAnsi="Times New Roman" w:cs="Times New Roman"/>
              </w:rPr>
              <w:t>Objective 1:</w:t>
            </w:r>
          </w:p>
          <w:p w:rsidR="001C2029" w:rsidRPr="00695A12" w:rsidRDefault="001C2029" w:rsidP="0037570D">
            <w:pPr>
              <w:rPr>
                <w:rFonts w:ascii="Times New Roman" w:hAnsi="Times New Roman" w:cs="Times New Roman"/>
              </w:rPr>
            </w:pPr>
          </w:p>
          <w:p w:rsidR="001C2029" w:rsidRPr="00695A12" w:rsidRDefault="001C2029" w:rsidP="0037570D">
            <w:pPr>
              <w:rPr>
                <w:rFonts w:ascii="Times New Roman" w:hAnsi="Times New Roman" w:cs="Times New Roman"/>
              </w:rPr>
            </w:pPr>
            <w:r w:rsidRPr="00695A12">
              <w:rPr>
                <w:rFonts w:ascii="Times New Roman" w:hAnsi="Times New Roman" w:cs="Times New Roman"/>
              </w:rPr>
              <w:t xml:space="preserve">Increase the percentage of students who are </w:t>
            </w:r>
            <w:r w:rsidR="002C2C08">
              <w:rPr>
                <w:rFonts w:ascii="Times New Roman" w:hAnsi="Times New Roman" w:cs="Times New Roman"/>
              </w:rPr>
              <w:t>ready for kindergarten from 45% to 48% by the 2020</w:t>
            </w:r>
            <w:r w:rsidRPr="00695A12">
              <w:rPr>
                <w:rFonts w:ascii="Times New Roman" w:hAnsi="Times New Roman" w:cs="Times New Roman"/>
              </w:rPr>
              <w:t xml:space="preserve"> school year</w:t>
            </w:r>
          </w:p>
          <w:p w:rsidR="001C2029" w:rsidRPr="00695A12" w:rsidRDefault="001C2029" w:rsidP="0037570D">
            <w:pPr>
              <w:rPr>
                <w:rFonts w:ascii="Times New Roman" w:hAnsi="Times New Roman" w:cs="Times New Roman"/>
              </w:rPr>
            </w:pPr>
          </w:p>
        </w:tc>
        <w:tc>
          <w:tcPr>
            <w:tcW w:w="3157" w:type="dxa"/>
            <w:vMerge w:val="restart"/>
          </w:tcPr>
          <w:p w:rsidR="001C2029" w:rsidRPr="00695A12" w:rsidRDefault="001C2029" w:rsidP="0037570D">
            <w:pPr>
              <w:rPr>
                <w:rFonts w:ascii="Times New Roman" w:hAnsi="Times New Roman" w:cs="Times New Roman"/>
              </w:rPr>
            </w:pPr>
          </w:p>
          <w:p w:rsidR="001C2029" w:rsidRPr="00695A12" w:rsidRDefault="001C2029" w:rsidP="0037570D">
            <w:pPr>
              <w:rPr>
                <w:rFonts w:ascii="Times New Roman" w:hAnsi="Times New Roman" w:cs="Times New Roman"/>
              </w:rPr>
            </w:pPr>
          </w:p>
          <w:p w:rsidR="001C2029" w:rsidRPr="00695A12" w:rsidRDefault="001C2029" w:rsidP="0037570D">
            <w:pPr>
              <w:rPr>
                <w:rFonts w:ascii="Times New Roman" w:hAnsi="Times New Roman" w:cs="Times New Roman"/>
              </w:rPr>
            </w:pPr>
          </w:p>
          <w:p w:rsidR="001C2029" w:rsidRPr="00695A12" w:rsidRDefault="001C2029" w:rsidP="0037570D">
            <w:pPr>
              <w:rPr>
                <w:rFonts w:ascii="Times New Roman" w:hAnsi="Times New Roman" w:cs="Times New Roman"/>
              </w:rPr>
            </w:pPr>
            <w:r w:rsidRPr="00695A12">
              <w:rPr>
                <w:rFonts w:ascii="Times New Roman" w:hAnsi="Times New Roman" w:cs="Times New Roman"/>
              </w:rPr>
              <w:t>Awareness</w:t>
            </w:r>
          </w:p>
        </w:tc>
        <w:tc>
          <w:tcPr>
            <w:tcW w:w="6916" w:type="dxa"/>
          </w:tcPr>
          <w:p w:rsidR="001C2029" w:rsidRPr="00695A12" w:rsidRDefault="001C2029" w:rsidP="0037570D">
            <w:pPr>
              <w:rPr>
                <w:rFonts w:ascii="Times New Roman" w:hAnsi="Times New Roman" w:cs="Times New Roman"/>
              </w:rPr>
            </w:pPr>
            <w:r w:rsidRPr="00695A12">
              <w:rPr>
                <w:rFonts w:ascii="Times New Roman" w:hAnsi="Times New Roman" w:cs="Times New Roman"/>
              </w:rPr>
              <w:t>Post awareness information on the district website.</w:t>
            </w:r>
          </w:p>
          <w:p w:rsidR="001C2029" w:rsidRPr="00695A12" w:rsidRDefault="001C2029" w:rsidP="0037570D">
            <w:pPr>
              <w:rPr>
                <w:rFonts w:ascii="Times New Roman" w:hAnsi="Times New Roman" w:cs="Times New Roman"/>
              </w:rPr>
            </w:pPr>
          </w:p>
        </w:tc>
        <w:tc>
          <w:tcPr>
            <w:tcW w:w="2513" w:type="dxa"/>
          </w:tcPr>
          <w:p w:rsidR="001C2029" w:rsidRPr="002E154D" w:rsidRDefault="001C2029" w:rsidP="0037570D">
            <w:pPr>
              <w:jc w:val="center"/>
              <w:rPr>
                <w:rFonts w:ascii="Times New Roman" w:hAnsi="Times New Roman" w:cs="Times New Roman"/>
                <w:sz w:val="22"/>
                <w:szCs w:val="22"/>
              </w:rPr>
            </w:pPr>
            <w:r>
              <w:rPr>
                <w:rFonts w:ascii="Times New Roman" w:hAnsi="Times New Roman" w:cs="Times New Roman"/>
                <w:sz w:val="22"/>
                <w:szCs w:val="22"/>
              </w:rPr>
              <w:t>Updated Website</w:t>
            </w:r>
          </w:p>
        </w:tc>
        <w:tc>
          <w:tcPr>
            <w:tcW w:w="2157" w:type="dxa"/>
          </w:tcPr>
          <w:p w:rsidR="001C2029" w:rsidRPr="002E154D" w:rsidRDefault="001C2029" w:rsidP="0037570D">
            <w:pPr>
              <w:rPr>
                <w:rFonts w:ascii="Times New Roman" w:hAnsi="Times New Roman" w:cs="Times New Roman"/>
                <w:sz w:val="22"/>
                <w:szCs w:val="22"/>
              </w:rPr>
            </w:pPr>
          </w:p>
        </w:tc>
        <w:tc>
          <w:tcPr>
            <w:tcW w:w="1096" w:type="dxa"/>
          </w:tcPr>
          <w:p w:rsidR="001C2029" w:rsidRPr="002E154D" w:rsidRDefault="001C2029" w:rsidP="0037570D">
            <w:pPr>
              <w:jc w:val="center"/>
              <w:rPr>
                <w:rFonts w:ascii="Times New Roman" w:hAnsi="Times New Roman" w:cs="Times New Roman"/>
                <w:sz w:val="22"/>
                <w:szCs w:val="22"/>
              </w:rPr>
            </w:pPr>
            <w:r>
              <w:rPr>
                <w:rFonts w:ascii="Times New Roman" w:hAnsi="Times New Roman" w:cs="Times New Roman"/>
                <w:sz w:val="22"/>
                <w:szCs w:val="22"/>
              </w:rPr>
              <w:t>None</w:t>
            </w:r>
          </w:p>
        </w:tc>
      </w:tr>
      <w:tr w:rsidR="001C2029" w:rsidRPr="00002041" w:rsidTr="00AB4B91">
        <w:trPr>
          <w:trHeight w:val="826"/>
        </w:trPr>
        <w:tc>
          <w:tcPr>
            <w:tcW w:w="2994" w:type="dxa"/>
            <w:vMerge/>
          </w:tcPr>
          <w:p w:rsidR="001C2029" w:rsidRPr="00695A12" w:rsidRDefault="001C2029" w:rsidP="0037570D">
            <w:pPr>
              <w:rPr>
                <w:rFonts w:ascii="Times New Roman" w:hAnsi="Times New Roman" w:cs="Times New Roman"/>
              </w:rPr>
            </w:pPr>
          </w:p>
        </w:tc>
        <w:tc>
          <w:tcPr>
            <w:tcW w:w="3157" w:type="dxa"/>
            <w:vMerge/>
          </w:tcPr>
          <w:p w:rsidR="001C2029" w:rsidRPr="00695A12" w:rsidRDefault="001C2029" w:rsidP="0037570D">
            <w:pPr>
              <w:rPr>
                <w:rFonts w:ascii="Times New Roman" w:hAnsi="Times New Roman" w:cs="Times New Roman"/>
              </w:rPr>
            </w:pPr>
          </w:p>
        </w:tc>
        <w:tc>
          <w:tcPr>
            <w:tcW w:w="6916" w:type="dxa"/>
            <w:tcBorders>
              <w:bottom w:val="single" w:sz="4" w:space="0" w:color="auto"/>
            </w:tcBorders>
          </w:tcPr>
          <w:p w:rsidR="001C2029" w:rsidRPr="00695A12" w:rsidRDefault="001C2029" w:rsidP="0037570D">
            <w:pPr>
              <w:rPr>
                <w:rFonts w:ascii="Times New Roman" w:hAnsi="Times New Roman" w:cs="Times New Roman"/>
              </w:rPr>
            </w:pPr>
            <w:r w:rsidRPr="00695A12">
              <w:rPr>
                <w:rFonts w:ascii="Times New Roman" w:hAnsi="Times New Roman" w:cs="Times New Roman"/>
              </w:rPr>
              <w:t>Present readiness information at the various community events that take place in the district (Chamber Meetings, School events, etc.).</w:t>
            </w:r>
          </w:p>
          <w:p w:rsidR="001C2029" w:rsidRPr="00695A12" w:rsidRDefault="001C2029" w:rsidP="0037570D">
            <w:pPr>
              <w:rPr>
                <w:rFonts w:ascii="Times New Roman" w:hAnsi="Times New Roman" w:cs="Times New Roman"/>
              </w:rPr>
            </w:pPr>
          </w:p>
        </w:tc>
        <w:tc>
          <w:tcPr>
            <w:tcW w:w="2513" w:type="dxa"/>
            <w:tcBorders>
              <w:bottom w:val="single" w:sz="4" w:space="0" w:color="auto"/>
            </w:tcBorders>
          </w:tcPr>
          <w:p w:rsidR="001C2029" w:rsidRPr="002E154D" w:rsidRDefault="001C2029" w:rsidP="0037570D">
            <w:pPr>
              <w:jc w:val="center"/>
              <w:rPr>
                <w:rFonts w:ascii="Times New Roman" w:hAnsi="Times New Roman" w:cs="Times New Roman"/>
                <w:sz w:val="22"/>
                <w:szCs w:val="22"/>
              </w:rPr>
            </w:pPr>
            <w:r>
              <w:rPr>
                <w:rFonts w:ascii="Times New Roman" w:hAnsi="Times New Roman" w:cs="Times New Roman"/>
                <w:sz w:val="22"/>
                <w:szCs w:val="22"/>
              </w:rPr>
              <w:t>Observation</w:t>
            </w:r>
          </w:p>
        </w:tc>
        <w:tc>
          <w:tcPr>
            <w:tcW w:w="2157" w:type="dxa"/>
            <w:tcBorders>
              <w:bottom w:val="single" w:sz="4" w:space="0" w:color="auto"/>
            </w:tcBorders>
          </w:tcPr>
          <w:p w:rsidR="001C2029" w:rsidRPr="002E154D" w:rsidRDefault="001C2029" w:rsidP="0037570D">
            <w:pPr>
              <w:rPr>
                <w:rFonts w:ascii="Times New Roman" w:hAnsi="Times New Roman" w:cs="Times New Roman"/>
                <w:sz w:val="22"/>
                <w:szCs w:val="22"/>
              </w:rPr>
            </w:pPr>
          </w:p>
        </w:tc>
        <w:tc>
          <w:tcPr>
            <w:tcW w:w="1096" w:type="dxa"/>
            <w:tcBorders>
              <w:bottom w:val="single" w:sz="4" w:space="0" w:color="auto"/>
            </w:tcBorders>
          </w:tcPr>
          <w:p w:rsidR="001C2029" w:rsidRPr="002E154D" w:rsidRDefault="001C2029" w:rsidP="0037570D">
            <w:pPr>
              <w:jc w:val="center"/>
              <w:rPr>
                <w:rFonts w:ascii="Times New Roman" w:hAnsi="Times New Roman" w:cs="Times New Roman"/>
                <w:sz w:val="22"/>
                <w:szCs w:val="22"/>
              </w:rPr>
            </w:pPr>
            <w:r>
              <w:rPr>
                <w:rFonts w:ascii="Times New Roman" w:hAnsi="Times New Roman" w:cs="Times New Roman"/>
                <w:sz w:val="22"/>
                <w:szCs w:val="22"/>
              </w:rPr>
              <w:t>None</w:t>
            </w:r>
          </w:p>
        </w:tc>
      </w:tr>
      <w:tr w:rsidR="001C2029" w:rsidRPr="00002041" w:rsidTr="00AB4B91">
        <w:trPr>
          <w:trHeight w:val="826"/>
        </w:trPr>
        <w:tc>
          <w:tcPr>
            <w:tcW w:w="2994" w:type="dxa"/>
            <w:vMerge/>
          </w:tcPr>
          <w:p w:rsidR="001C2029" w:rsidRPr="00695A12" w:rsidRDefault="001C2029" w:rsidP="0037570D">
            <w:pPr>
              <w:rPr>
                <w:rFonts w:ascii="Times New Roman" w:hAnsi="Times New Roman" w:cs="Times New Roman"/>
              </w:rPr>
            </w:pPr>
          </w:p>
        </w:tc>
        <w:tc>
          <w:tcPr>
            <w:tcW w:w="3157" w:type="dxa"/>
            <w:vMerge/>
          </w:tcPr>
          <w:p w:rsidR="001C2029" w:rsidRPr="00695A12" w:rsidRDefault="001C2029" w:rsidP="0037570D">
            <w:pPr>
              <w:rPr>
                <w:rFonts w:ascii="Times New Roman" w:hAnsi="Times New Roman" w:cs="Times New Roman"/>
              </w:rPr>
            </w:pPr>
          </w:p>
        </w:tc>
        <w:tc>
          <w:tcPr>
            <w:tcW w:w="6916" w:type="dxa"/>
            <w:tcBorders>
              <w:bottom w:val="single" w:sz="8" w:space="0" w:color="000000" w:themeColor="text1"/>
            </w:tcBorders>
          </w:tcPr>
          <w:p w:rsidR="001C2029" w:rsidRPr="00695A12" w:rsidRDefault="001C2029" w:rsidP="0037570D">
            <w:pPr>
              <w:rPr>
                <w:rFonts w:ascii="Times New Roman" w:hAnsi="Times New Roman" w:cs="Times New Roman"/>
              </w:rPr>
            </w:pPr>
            <w:r w:rsidRPr="00695A12">
              <w:rPr>
                <w:rFonts w:ascii="Times New Roman" w:hAnsi="Times New Roman" w:cs="Times New Roman"/>
              </w:rPr>
              <w:t>Utilize both social and regular media sources to communicate the importance of Kindergarten Readiness.</w:t>
            </w:r>
          </w:p>
          <w:p w:rsidR="001C2029" w:rsidRPr="00695A12" w:rsidRDefault="001C2029" w:rsidP="0037570D">
            <w:pPr>
              <w:rPr>
                <w:rFonts w:ascii="Times New Roman" w:hAnsi="Times New Roman" w:cs="Times New Roman"/>
              </w:rPr>
            </w:pPr>
          </w:p>
        </w:tc>
        <w:tc>
          <w:tcPr>
            <w:tcW w:w="2513" w:type="dxa"/>
            <w:tcBorders>
              <w:bottom w:val="single" w:sz="8" w:space="0" w:color="000000" w:themeColor="text1"/>
            </w:tcBorders>
          </w:tcPr>
          <w:p w:rsidR="001C2029" w:rsidRPr="002E154D" w:rsidRDefault="001C2029" w:rsidP="0037570D">
            <w:pPr>
              <w:jc w:val="center"/>
              <w:rPr>
                <w:rFonts w:ascii="Times New Roman" w:hAnsi="Times New Roman" w:cs="Times New Roman"/>
                <w:sz w:val="22"/>
                <w:szCs w:val="22"/>
              </w:rPr>
            </w:pPr>
            <w:r>
              <w:rPr>
                <w:rFonts w:ascii="Times New Roman" w:hAnsi="Times New Roman" w:cs="Times New Roman"/>
                <w:sz w:val="22"/>
                <w:szCs w:val="22"/>
              </w:rPr>
              <w:t>Observation</w:t>
            </w:r>
          </w:p>
        </w:tc>
        <w:tc>
          <w:tcPr>
            <w:tcW w:w="2157" w:type="dxa"/>
            <w:tcBorders>
              <w:bottom w:val="single" w:sz="8" w:space="0" w:color="000000" w:themeColor="text1"/>
            </w:tcBorders>
          </w:tcPr>
          <w:p w:rsidR="001C2029" w:rsidRPr="002E154D" w:rsidRDefault="001C2029" w:rsidP="0037570D">
            <w:pPr>
              <w:rPr>
                <w:rFonts w:ascii="Times New Roman" w:hAnsi="Times New Roman" w:cs="Times New Roman"/>
                <w:sz w:val="22"/>
                <w:szCs w:val="22"/>
              </w:rPr>
            </w:pPr>
          </w:p>
        </w:tc>
        <w:tc>
          <w:tcPr>
            <w:tcW w:w="1096" w:type="dxa"/>
            <w:tcBorders>
              <w:bottom w:val="single" w:sz="8" w:space="0" w:color="000000" w:themeColor="text1"/>
            </w:tcBorders>
          </w:tcPr>
          <w:p w:rsidR="001C2029" w:rsidRPr="002E154D" w:rsidRDefault="001C2029" w:rsidP="0037570D">
            <w:pPr>
              <w:jc w:val="center"/>
              <w:rPr>
                <w:rFonts w:ascii="Times New Roman" w:hAnsi="Times New Roman" w:cs="Times New Roman"/>
                <w:sz w:val="22"/>
                <w:szCs w:val="22"/>
              </w:rPr>
            </w:pPr>
            <w:r>
              <w:rPr>
                <w:rFonts w:ascii="Times New Roman" w:hAnsi="Times New Roman" w:cs="Times New Roman"/>
                <w:sz w:val="22"/>
                <w:szCs w:val="22"/>
              </w:rPr>
              <w:t>None</w:t>
            </w:r>
          </w:p>
        </w:tc>
      </w:tr>
      <w:tr w:rsidR="001C2029" w:rsidRPr="00002041" w:rsidTr="00AB4B91">
        <w:trPr>
          <w:trHeight w:val="842"/>
        </w:trPr>
        <w:tc>
          <w:tcPr>
            <w:tcW w:w="2994" w:type="dxa"/>
            <w:vMerge/>
          </w:tcPr>
          <w:p w:rsidR="001C2029" w:rsidRPr="00695A12" w:rsidRDefault="001C2029" w:rsidP="0037570D">
            <w:pPr>
              <w:rPr>
                <w:rFonts w:ascii="Times New Roman" w:hAnsi="Times New Roman" w:cs="Times New Roman"/>
              </w:rPr>
            </w:pPr>
          </w:p>
        </w:tc>
        <w:tc>
          <w:tcPr>
            <w:tcW w:w="3157" w:type="dxa"/>
            <w:vMerge w:val="restart"/>
          </w:tcPr>
          <w:p w:rsidR="001C2029" w:rsidRPr="00695A12" w:rsidRDefault="001C2029" w:rsidP="0037570D">
            <w:pPr>
              <w:rPr>
                <w:rFonts w:ascii="Times New Roman" w:hAnsi="Times New Roman" w:cs="Times New Roman"/>
              </w:rPr>
            </w:pPr>
          </w:p>
          <w:p w:rsidR="001C2029" w:rsidRDefault="001C2029" w:rsidP="0037570D">
            <w:pPr>
              <w:rPr>
                <w:rFonts w:ascii="Times New Roman" w:hAnsi="Times New Roman" w:cs="Times New Roman"/>
              </w:rPr>
            </w:pPr>
          </w:p>
          <w:p w:rsidR="00DD56EC" w:rsidRDefault="00DD56EC" w:rsidP="0037570D">
            <w:pPr>
              <w:rPr>
                <w:rFonts w:ascii="Times New Roman" w:hAnsi="Times New Roman" w:cs="Times New Roman"/>
              </w:rPr>
            </w:pPr>
          </w:p>
          <w:p w:rsidR="006059E4" w:rsidRPr="00695A12" w:rsidRDefault="006059E4" w:rsidP="0037570D">
            <w:pPr>
              <w:rPr>
                <w:rFonts w:ascii="Times New Roman" w:hAnsi="Times New Roman" w:cs="Times New Roman"/>
              </w:rPr>
            </w:pPr>
          </w:p>
          <w:p w:rsidR="001C2029" w:rsidRPr="00695A12" w:rsidRDefault="001C2029" w:rsidP="0037570D">
            <w:pPr>
              <w:rPr>
                <w:rFonts w:ascii="Times New Roman" w:hAnsi="Times New Roman" w:cs="Times New Roman"/>
              </w:rPr>
            </w:pPr>
            <w:r w:rsidRPr="00695A12">
              <w:rPr>
                <w:rFonts w:ascii="Times New Roman" w:hAnsi="Times New Roman" w:cs="Times New Roman"/>
              </w:rPr>
              <w:t>Community Outreach</w:t>
            </w:r>
          </w:p>
        </w:tc>
        <w:tc>
          <w:tcPr>
            <w:tcW w:w="6916" w:type="dxa"/>
          </w:tcPr>
          <w:p w:rsidR="001C2029" w:rsidRPr="00695A12" w:rsidRDefault="001C2029" w:rsidP="0037570D">
            <w:pPr>
              <w:rPr>
                <w:rFonts w:ascii="Times New Roman" w:hAnsi="Times New Roman" w:cs="Times New Roman"/>
              </w:rPr>
            </w:pPr>
            <w:r w:rsidRPr="00695A12">
              <w:rPr>
                <w:rFonts w:ascii="Times New Roman" w:hAnsi="Times New Roman" w:cs="Times New Roman"/>
              </w:rPr>
              <w:t>Schedule regular meetings with the private child care facilities in the community for the purpose of communication and training.</w:t>
            </w:r>
          </w:p>
          <w:p w:rsidR="001C2029" w:rsidRPr="00695A12" w:rsidRDefault="001C2029" w:rsidP="0037570D">
            <w:pPr>
              <w:rPr>
                <w:rFonts w:ascii="Times New Roman" w:hAnsi="Times New Roman" w:cs="Times New Roman"/>
              </w:rPr>
            </w:pPr>
          </w:p>
        </w:tc>
        <w:tc>
          <w:tcPr>
            <w:tcW w:w="2513" w:type="dxa"/>
          </w:tcPr>
          <w:p w:rsidR="001C2029" w:rsidRPr="002E154D" w:rsidRDefault="001C2029" w:rsidP="0037570D">
            <w:pPr>
              <w:jc w:val="center"/>
              <w:rPr>
                <w:rFonts w:ascii="Times New Roman" w:hAnsi="Times New Roman" w:cs="Times New Roman"/>
                <w:sz w:val="22"/>
                <w:szCs w:val="22"/>
              </w:rPr>
            </w:pPr>
            <w:r>
              <w:rPr>
                <w:rFonts w:ascii="Times New Roman" w:hAnsi="Times New Roman" w:cs="Times New Roman"/>
                <w:sz w:val="22"/>
                <w:szCs w:val="22"/>
              </w:rPr>
              <w:t>Meeting Schedule</w:t>
            </w:r>
          </w:p>
        </w:tc>
        <w:tc>
          <w:tcPr>
            <w:tcW w:w="2157" w:type="dxa"/>
          </w:tcPr>
          <w:p w:rsidR="001C2029" w:rsidRPr="002E154D" w:rsidRDefault="001C2029" w:rsidP="0037570D">
            <w:pPr>
              <w:rPr>
                <w:rFonts w:ascii="Times New Roman" w:hAnsi="Times New Roman" w:cs="Times New Roman"/>
                <w:sz w:val="22"/>
                <w:szCs w:val="22"/>
              </w:rPr>
            </w:pPr>
          </w:p>
        </w:tc>
        <w:tc>
          <w:tcPr>
            <w:tcW w:w="1096" w:type="dxa"/>
          </w:tcPr>
          <w:p w:rsidR="001C2029" w:rsidRPr="002E154D" w:rsidRDefault="001C2029" w:rsidP="0037570D">
            <w:pPr>
              <w:jc w:val="center"/>
              <w:rPr>
                <w:rFonts w:ascii="Times New Roman" w:hAnsi="Times New Roman" w:cs="Times New Roman"/>
                <w:sz w:val="22"/>
                <w:szCs w:val="22"/>
              </w:rPr>
            </w:pPr>
            <w:r>
              <w:rPr>
                <w:rFonts w:ascii="Times New Roman" w:hAnsi="Times New Roman" w:cs="Times New Roman"/>
                <w:sz w:val="22"/>
                <w:szCs w:val="22"/>
              </w:rPr>
              <w:t>None</w:t>
            </w:r>
          </w:p>
        </w:tc>
      </w:tr>
      <w:tr w:rsidR="001C2029" w:rsidRPr="00002041" w:rsidTr="00AB4B91">
        <w:trPr>
          <w:trHeight w:val="812"/>
        </w:trPr>
        <w:tc>
          <w:tcPr>
            <w:tcW w:w="2994" w:type="dxa"/>
            <w:vMerge/>
          </w:tcPr>
          <w:p w:rsidR="001C2029" w:rsidRPr="00695A12" w:rsidRDefault="001C2029" w:rsidP="0037570D">
            <w:pPr>
              <w:rPr>
                <w:rFonts w:ascii="Times New Roman" w:hAnsi="Times New Roman" w:cs="Times New Roman"/>
              </w:rPr>
            </w:pPr>
          </w:p>
        </w:tc>
        <w:tc>
          <w:tcPr>
            <w:tcW w:w="3157" w:type="dxa"/>
            <w:vMerge/>
          </w:tcPr>
          <w:p w:rsidR="001C2029" w:rsidRPr="00695A12" w:rsidRDefault="001C2029" w:rsidP="0037570D">
            <w:pPr>
              <w:rPr>
                <w:rFonts w:ascii="Times New Roman" w:hAnsi="Times New Roman" w:cs="Times New Roman"/>
              </w:rPr>
            </w:pPr>
          </w:p>
        </w:tc>
        <w:tc>
          <w:tcPr>
            <w:tcW w:w="6916" w:type="dxa"/>
            <w:tcBorders>
              <w:bottom w:val="single" w:sz="4" w:space="0" w:color="auto"/>
            </w:tcBorders>
          </w:tcPr>
          <w:p w:rsidR="001C2029" w:rsidRPr="00695A12" w:rsidRDefault="001C2029" w:rsidP="0037570D">
            <w:pPr>
              <w:rPr>
                <w:rFonts w:ascii="Times New Roman" w:hAnsi="Times New Roman" w:cs="Times New Roman"/>
              </w:rPr>
            </w:pPr>
            <w:r>
              <w:rPr>
                <w:rFonts w:ascii="Times New Roman" w:hAnsi="Times New Roman" w:cs="Times New Roman"/>
              </w:rPr>
              <w:t>Utilize the</w:t>
            </w:r>
            <w:r w:rsidRPr="00695A12">
              <w:rPr>
                <w:rFonts w:ascii="Times New Roman" w:hAnsi="Times New Roman" w:cs="Times New Roman"/>
              </w:rPr>
              <w:t xml:space="preserve"> outreach bus to provide ongoing educational services throughout the community.</w:t>
            </w:r>
          </w:p>
          <w:p w:rsidR="001C2029" w:rsidRPr="00695A12" w:rsidRDefault="001C2029" w:rsidP="0037570D">
            <w:pPr>
              <w:rPr>
                <w:rFonts w:ascii="Times New Roman" w:hAnsi="Times New Roman" w:cs="Times New Roman"/>
              </w:rPr>
            </w:pPr>
          </w:p>
        </w:tc>
        <w:tc>
          <w:tcPr>
            <w:tcW w:w="2513" w:type="dxa"/>
            <w:tcBorders>
              <w:bottom w:val="single" w:sz="4" w:space="0" w:color="auto"/>
            </w:tcBorders>
          </w:tcPr>
          <w:p w:rsidR="001C2029" w:rsidRPr="002E154D" w:rsidRDefault="001C2029" w:rsidP="0037570D">
            <w:pPr>
              <w:jc w:val="center"/>
              <w:rPr>
                <w:rFonts w:ascii="Times New Roman" w:hAnsi="Times New Roman" w:cs="Times New Roman"/>
                <w:sz w:val="22"/>
                <w:szCs w:val="22"/>
              </w:rPr>
            </w:pPr>
            <w:r>
              <w:rPr>
                <w:rFonts w:ascii="Times New Roman" w:hAnsi="Times New Roman" w:cs="Times New Roman"/>
                <w:sz w:val="22"/>
                <w:szCs w:val="22"/>
              </w:rPr>
              <w:t xml:space="preserve">Successful Implementation </w:t>
            </w:r>
          </w:p>
        </w:tc>
        <w:tc>
          <w:tcPr>
            <w:tcW w:w="2157" w:type="dxa"/>
            <w:tcBorders>
              <w:bottom w:val="single" w:sz="4" w:space="0" w:color="auto"/>
            </w:tcBorders>
          </w:tcPr>
          <w:p w:rsidR="001C2029" w:rsidRPr="002E154D" w:rsidRDefault="001C2029" w:rsidP="0037570D">
            <w:pPr>
              <w:rPr>
                <w:rFonts w:ascii="Times New Roman" w:hAnsi="Times New Roman" w:cs="Times New Roman"/>
                <w:sz w:val="22"/>
                <w:szCs w:val="22"/>
              </w:rPr>
            </w:pPr>
          </w:p>
        </w:tc>
        <w:tc>
          <w:tcPr>
            <w:tcW w:w="1096" w:type="dxa"/>
            <w:tcBorders>
              <w:bottom w:val="single" w:sz="4" w:space="0" w:color="auto"/>
            </w:tcBorders>
          </w:tcPr>
          <w:p w:rsidR="001C2029" w:rsidRDefault="001C2029" w:rsidP="0037570D">
            <w:pPr>
              <w:jc w:val="center"/>
              <w:rPr>
                <w:rFonts w:ascii="Times New Roman" w:hAnsi="Times New Roman" w:cs="Times New Roman"/>
                <w:sz w:val="22"/>
                <w:szCs w:val="22"/>
              </w:rPr>
            </w:pPr>
            <w:r>
              <w:rPr>
                <w:rFonts w:ascii="Times New Roman" w:hAnsi="Times New Roman" w:cs="Times New Roman"/>
                <w:sz w:val="22"/>
                <w:szCs w:val="22"/>
              </w:rPr>
              <w:t>$20,000</w:t>
            </w:r>
          </w:p>
          <w:p w:rsidR="001C2029" w:rsidRPr="002E154D" w:rsidRDefault="001C2029" w:rsidP="0037570D">
            <w:pPr>
              <w:jc w:val="center"/>
              <w:rPr>
                <w:rFonts w:ascii="Times New Roman" w:hAnsi="Times New Roman" w:cs="Times New Roman"/>
                <w:sz w:val="22"/>
                <w:szCs w:val="22"/>
              </w:rPr>
            </w:pPr>
            <w:r>
              <w:rPr>
                <w:rFonts w:ascii="Times New Roman" w:hAnsi="Times New Roman" w:cs="Times New Roman"/>
                <w:sz w:val="22"/>
                <w:szCs w:val="22"/>
              </w:rPr>
              <w:t>Grant Funds</w:t>
            </w:r>
          </w:p>
        </w:tc>
      </w:tr>
      <w:tr w:rsidR="001C2029" w:rsidRPr="00002041" w:rsidTr="00AB4B91">
        <w:trPr>
          <w:trHeight w:val="826"/>
        </w:trPr>
        <w:tc>
          <w:tcPr>
            <w:tcW w:w="2994" w:type="dxa"/>
            <w:vMerge/>
          </w:tcPr>
          <w:p w:rsidR="001C2029" w:rsidRPr="00695A12" w:rsidRDefault="001C2029" w:rsidP="0037570D">
            <w:pPr>
              <w:rPr>
                <w:rFonts w:ascii="Times New Roman" w:hAnsi="Times New Roman" w:cs="Times New Roman"/>
              </w:rPr>
            </w:pPr>
          </w:p>
        </w:tc>
        <w:tc>
          <w:tcPr>
            <w:tcW w:w="3157" w:type="dxa"/>
            <w:vMerge/>
          </w:tcPr>
          <w:p w:rsidR="001C2029" w:rsidRPr="00695A12" w:rsidRDefault="001C2029" w:rsidP="0037570D">
            <w:pPr>
              <w:rPr>
                <w:rFonts w:ascii="Times New Roman" w:hAnsi="Times New Roman" w:cs="Times New Roman"/>
              </w:rPr>
            </w:pPr>
          </w:p>
        </w:tc>
        <w:tc>
          <w:tcPr>
            <w:tcW w:w="6916" w:type="dxa"/>
          </w:tcPr>
          <w:p w:rsidR="001C2029" w:rsidRPr="00695A12" w:rsidRDefault="001C2029" w:rsidP="0037570D">
            <w:pPr>
              <w:rPr>
                <w:rFonts w:ascii="Times New Roman" w:hAnsi="Times New Roman" w:cs="Times New Roman"/>
              </w:rPr>
            </w:pPr>
            <w:r w:rsidRPr="00695A12">
              <w:rPr>
                <w:rFonts w:ascii="Times New Roman" w:hAnsi="Times New Roman" w:cs="Times New Roman"/>
              </w:rPr>
              <w:t>Schedule and host readiness events at the various centers in the community as well as the public library</w:t>
            </w:r>
          </w:p>
          <w:p w:rsidR="001C2029" w:rsidRPr="00695A12" w:rsidRDefault="001C2029" w:rsidP="0037570D">
            <w:pPr>
              <w:rPr>
                <w:rFonts w:ascii="Times New Roman" w:hAnsi="Times New Roman" w:cs="Times New Roman"/>
              </w:rPr>
            </w:pPr>
          </w:p>
        </w:tc>
        <w:tc>
          <w:tcPr>
            <w:tcW w:w="2513" w:type="dxa"/>
          </w:tcPr>
          <w:p w:rsidR="00402636" w:rsidRDefault="00402636" w:rsidP="0037570D">
            <w:pPr>
              <w:jc w:val="center"/>
              <w:rPr>
                <w:rFonts w:ascii="Times New Roman" w:hAnsi="Times New Roman" w:cs="Times New Roman"/>
                <w:sz w:val="22"/>
                <w:szCs w:val="22"/>
              </w:rPr>
            </w:pPr>
          </w:p>
          <w:p w:rsidR="001C2029" w:rsidRPr="002E154D" w:rsidRDefault="001C2029" w:rsidP="0037570D">
            <w:pPr>
              <w:jc w:val="center"/>
              <w:rPr>
                <w:rFonts w:ascii="Times New Roman" w:hAnsi="Times New Roman" w:cs="Times New Roman"/>
                <w:sz w:val="22"/>
                <w:szCs w:val="22"/>
              </w:rPr>
            </w:pPr>
            <w:r>
              <w:rPr>
                <w:rFonts w:ascii="Times New Roman" w:hAnsi="Times New Roman" w:cs="Times New Roman"/>
                <w:sz w:val="22"/>
                <w:szCs w:val="22"/>
              </w:rPr>
              <w:t>Observation</w:t>
            </w:r>
          </w:p>
        </w:tc>
        <w:tc>
          <w:tcPr>
            <w:tcW w:w="2157" w:type="dxa"/>
          </w:tcPr>
          <w:p w:rsidR="001C2029" w:rsidRPr="002E154D" w:rsidRDefault="001C2029" w:rsidP="0037570D">
            <w:pPr>
              <w:rPr>
                <w:rFonts w:ascii="Times New Roman" w:hAnsi="Times New Roman" w:cs="Times New Roman"/>
                <w:sz w:val="22"/>
                <w:szCs w:val="22"/>
              </w:rPr>
            </w:pPr>
          </w:p>
        </w:tc>
        <w:tc>
          <w:tcPr>
            <w:tcW w:w="1096" w:type="dxa"/>
          </w:tcPr>
          <w:p w:rsidR="001C2029" w:rsidRDefault="001C2029" w:rsidP="0037570D">
            <w:pPr>
              <w:jc w:val="center"/>
              <w:rPr>
                <w:rFonts w:ascii="Times New Roman" w:hAnsi="Times New Roman" w:cs="Times New Roman"/>
                <w:sz w:val="22"/>
                <w:szCs w:val="22"/>
              </w:rPr>
            </w:pPr>
            <w:r>
              <w:rPr>
                <w:rFonts w:ascii="Times New Roman" w:hAnsi="Times New Roman" w:cs="Times New Roman"/>
                <w:sz w:val="22"/>
                <w:szCs w:val="22"/>
              </w:rPr>
              <w:t>$1500</w:t>
            </w:r>
          </w:p>
          <w:p w:rsidR="001C2029" w:rsidRPr="002E154D" w:rsidRDefault="001C2029" w:rsidP="0037570D">
            <w:pPr>
              <w:jc w:val="center"/>
              <w:rPr>
                <w:rFonts w:ascii="Times New Roman" w:hAnsi="Times New Roman" w:cs="Times New Roman"/>
                <w:sz w:val="22"/>
                <w:szCs w:val="22"/>
              </w:rPr>
            </w:pPr>
            <w:r>
              <w:rPr>
                <w:rFonts w:ascii="Times New Roman" w:hAnsi="Times New Roman" w:cs="Times New Roman"/>
                <w:sz w:val="22"/>
                <w:szCs w:val="22"/>
              </w:rPr>
              <w:t>General Funds</w:t>
            </w:r>
          </w:p>
        </w:tc>
      </w:tr>
      <w:tr w:rsidR="001C2029" w:rsidRPr="00002041" w:rsidTr="00AB4B91">
        <w:trPr>
          <w:trHeight w:val="768"/>
        </w:trPr>
        <w:tc>
          <w:tcPr>
            <w:tcW w:w="2994" w:type="dxa"/>
            <w:vMerge/>
          </w:tcPr>
          <w:p w:rsidR="001C2029" w:rsidRPr="00695A12" w:rsidRDefault="001C2029" w:rsidP="0037570D">
            <w:pPr>
              <w:rPr>
                <w:rFonts w:ascii="Times New Roman" w:hAnsi="Times New Roman" w:cs="Times New Roman"/>
              </w:rPr>
            </w:pPr>
          </w:p>
        </w:tc>
        <w:tc>
          <w:tcPr>
            <w:tcW w:w="3157" w:type="dxa"/>
            <w:vMerge/>
          </w:tcPr>
          <w:p w:rsidR="001C2029" w:rsidRPr="00695A12" w:rsidRDefault="001C2029" w:rsidP="0037570D">
            <w:pPr>
              <w:rPr>
                <w:rFonts w:ascii="Times New Roman" w:hAnsi="Times New Roman" w:cs="Times New Roman"/>
              </w:rPr>
            </w:pPr>
          </w:p>
        </w:tc>
        <w:tc>
          <w:tcPr>
            <w:tcW w:w="6916" w:type="dxa"/>
            <w:tcBorders>
              <w:bottom w:val="single" w:sz="8" w:space="0" w:color="000000" w:themeColor="text1"/>
            </w:tcBorders>
          </w:tcPr>
          <w:p w:rsidR="00DE025D" w:rsidRDefault="00DE025D" w:rsidP="0037570D">
            <w:pPr>
              <w:rPr>
                <w:rFonts w:ascii="Times New Roman" w:hAnsi="Times New Roman" w:cs="Times New Roman"/>
              </w:rPr>
            </w:pPr>
          </w:p>
          <w:p w:rsidR="00DE025D" w:rsidRPr="00695A12" w:rsidRDefault="001C2029" w:rsidP="0037570D">
            <w:pPr>
              <w:rPr>
                <w:rFonts w:ascii="Times New Roman" w:hAnsi="Times New Roman" w:cs="Times New Roman"/>
              </w:rPr>
            </w:pPr>
            <w:r w:rsidRPr="00695A12">
              <w:rPr>
                <w:rFonts w:ascii="Times New Roman" w:hAnsi="Times New Roman" w:cs="Times New Roman"/>
              </w:rPr>
              <w:t>Plan and implement a summer readiness event</w:t>
            </w:r>
            <w:r w:rsidR="00CA76BD">
              <w:rPr>
                <w:rFonts w:ascii="Times New Roman" w:hAnsi="Times New Roman" w:cs="Times New Roman"/>
              </w:rPr>
              <w:t>.</w:t>
            </w:r>
          </w:p>
        </w:tc>
        <w:tc>
          <w:tcPr>
            <w:tcW w:w="2513" w:type="dxa"/>
            <w:tcBorders>
              <w:bottom w:val="single" w:sz="8" w:space="0" w:color="000000" w:themeColor="text1"/>
            </w:tcBorders>
          </w:tcPr>
          <w:p w:rsidR="00402636" w:rsidRDefault="00402636" w:rsidP="0037570D">
            <w:pPr>
              <w:jc w:val="center"/>
              <w:rPr>
                <w:rFonts w:ascii="Times New Roman" w:hAnsi="Times New Roman" w:cs="Times New Roman"/>
                <w:sz w:val="22"/>
                <w:szCs w:val="22"/>
              </w:rPr>
            </w:pPr>
          </w:p>
          <w:p w:rsidR="001C2029" w:rsidRPr="002E154D" w:rsidRDefault="001C2029" w:rsidP="0037570D">
            <w:pPr>
              <w:jc w:val="center"/>
              <w:rPr>
                <w:rFonts w:ascii="Times New Roman" w:hAnsi="Times New Roman" w:cs="Times New Roman"/>
                <w:sz w:val="22"/>
                <w:szCs w:val="22"/>
              </w:rPr>
            </w:pPr>
            <w:r>
              <w:rPr>
                <w:rFonts w:ascii="Times New Roman" w:hAnsi="Times New Roman" w:cs="Times New Roman"/>
                <w:sz w:val="22"/>
                <w:szCs w:val="22"/>
              </w:rPr>
              <w:t>Event Schedule</w:t>
            </w:r>
          </w:p>
        </w:tc>
        <w:tc>
          <w:tcPr>
            <w:tcW w:w="2157" w:type="dxa"/>
            <w:tcBorders>
              <w:bottom w:val="single" w:sz="8" w:space="0" w:color="000000" w:themeColor="text1"/>
            </w:tcBorders>
          </w:tcPr>
          <w:p w:rsidR="001C2029" w:rsidRPr="002E154D" w:rsidRDefault="001C2029" w:rsidP="0037570D">
            <w:pPr>
              <w:rPr>
                <w:rFonts w:ascii="Times New Roman" w:hAnsi="Times New Roman" w:cs="Times New Roman"/>
                <w:sz w:val="22"/>
                <w:szCs w:val="22"/>
              </w:rPr>
            </w:pPr>
          </w:p>
        </w:tc>
        <w:tc>
          <w:tcPr>
            <w:tcW w:w="1096" w:type="dxa"/>
            <w:tcBorders>
              <w:bottom w:val="single" w:sz="8" w:space="0" w:color="000000" w:themeColor="text1"/>
            </w:tcBorders>
          </w:tcPr>
          <w:p w:rsidR="001C2029" w:rsidRDefault="001C2029" w:rsidP="0037570D">
            <w:pPr>
              <w:jc w:val="center"/>
              <w:rPr>
                <w:rFonts w:ascii="Times New Roman" w:hAnsi="Times New Roman" w:cs="Times New Roman"/>
                <w:sz w:val="22"/>
                <w:szCs w:val="22"/>
              </w:rPr>
            </w:pPr>
            <w:r>
              <w:rPr>
                <w:rFonts w:ascii="Times New Roman" w:hAnsi="Times New Roman" w:cs="Times New Roman"/>
                <w:sz w:val="22"/>
                <w:szCs w:val="22"/>
              </w:rPr>
              <w:t>$1500</w:t>
            </w:r>
          </w:p>
          <w:p w:rsidR="001C2029" w:rsidRPr="002E154D" w:rsidRDefault="001C2029" w:rsidP="0037570D">
            <w:pPr>
              <w:jc w:val="center"/>
              <w:rPr>
                <w:rFonts w:ascii="Times New Roman" w:hAnsi="Times New Roman" w:cs="Times New Roman"/>
                <w:sz w:val="22"/>
                <w:szCs w:val="22"/>
              </w:rPr>
            </w:pPr>
            <w:r>
              <w:rPr>
                <w:rFonts w:ascii="Times New Roman" w:hAnsi="Times New Roman" w:cs="Times New Roman"/>
                <w:sz w:val="22"/>
                <w:szCs w:val="22"/>
              </w:rPr>
              <w:t>Grant Funds</w:t>
            </w:r>
          </w:p>
        </w:tc>
      </w:tr>
    </w:tbl>
    <w:p w:rsidR="00A73AD0" w:rsidRDefault="00A73AD0" w:rsidP="00A73AD0"/>
    <w:p w:rsidR="00CA76BD" w:rsidRPr="00A73AD0" w:rsidRDefault="00CA76BD" w:rsidP="00A73AD0"/>
    <w:p w:rsidR="00C14366" w:rsidRPr="00002041" w:rsidRDefault="001C2029" w:rsidP="00C14366">
      <w:pPr>
        <w:pStyle w:val="Heading2"/>
        <w:rPr>
          <w:rFonts w:ascii="Times New Roman" w:hAnsi="Times New Roman" w:cs="Times New Roman"/>
        </w:rPr>
      </w:pPr>
      <w:r>
        <w:rPr>
          <w:rFonts w:ascii="Times New Roman" w:hAnsi="Times New Roman" w:cs="Times New Roman"/>
        </w:rPr>
        <w:t>4</w:t>
      </w:r>
      <w:r w:rsidR="00C14366" w:rsidRPr="00002041">
        <w:rPr>
          <w:rFonts w:ascii="Times New Roman" w:hAnsi="Times New Roman" w:cs="Times New Roman"/>
        </w:rPr>
        <w:t xml:space="preserve">: </w:t>
      </w:r>
      <w:r>
        <w:rPr>
          <w:rFonts w:ascii="Times New Roman" w:hAnsi="Times New Roman" w:cs="Times New Roman"/>
        </w:rPr>
        <w:t xml:space="preserve">Achievement </w:t>
      </w:r>
      <w:r w:rsidR="00713EF3" w:rsidRPr="00002041">
        <w:rPr>
          <w:rFonts w:ascii="Times New Roman" w:hAnsi="Times New Roman" w:cs="Times New Roman"/>
        </w:rPr>
        <w:t>Gap</w:t>
      </w:r>
    </w:p>
    <w:p w:rsidR="00C14366" w:rsidRPr="00DB79A2" w:rsidRDefault="00C14366" w:rsidP="00C14366">
      <w:pPr>
        <w:rPr>
          <w:rFonts w:ascii="Times New Roman" w:hAnsi="Times New Roman" w:cs="Times New Roman"/>
          <w:b/>
        </w:rPr>
      </w:pPr>
    </w:p>
    <w:tbl>
      <w:tblPr>
        <w:tblStyle w:val="TableGrid"/>
        <w:tblW w:w="18701" w:type="dxa"/>
        <w:tblLook w:val="04A0" w:firstRow="1" w:lastRow="0" w:firstColumn="1" w:lastColumn="0" w:noHBand="0" w:noVBand="1"/>
        <w:tblCaption w:val="Gap Goal"/>
        <w:tblDescription w:val="Document Objective, Activities, Measure of Success, Progress Monitoring dates/notes and Funding"/>
      </w:tblPr>
      <w:tblGrid>
        <w:gridCol w:w="2976"/>
        <w:gridCol w:w="3133"/>
        <w:gridCol w:w="6873"/>
        <w:gridCol w:w="2493"/>
        <w:gridCol w:w="2142"/>
        <w:gridCol w:w="1084"/>
      </w:tblGrid>
      <w:tr w:rsidR="00C14366" w:rsidRPr="00002041" w:rsidTr="00DE23F2">
        <w:trPr>
          <w:trHeight w:val="808"/>
          <w:tblHeader/>
        </w:trPr>
        <w:tc>
          <w:tcPr>
            <w:tcW w:w="18701" w:type="dxa"/>
            <w:gridSpan w:val="6"/>
            <w:tcBorders>
              <w:top w:val="single" w:sz="8" w:space="0" w:color="000000" w:themeColor="text1"/>
            </w:tcBorders>
          </w:tcPr>
          <w:p w:rsidR="00EC3A83" w:rsidRDefault="00720444" w:rsidP="00EC3A83">
            <w:pPr>
              <w:rPr>
                <w:rFonts w:ascii="Times New Roman" w:hAnsi="Times New Roman" w:cs="Times New Roman"/>
                <w:b/>
              </w:rPr>
            </w:pPr>
            <w:r>
              <w:rPr>
                <w:rFonts w:ascii="Times New Roman" w:hAnsi="Times New Roman" w:cs="Times New Roman"/>
              </w:rPr>
              <w:lastRenderedPageBreak/>
              <w:t>Goal 4</w:t>
            </w:r>
            <w:r w:rsidR="00F007A3">
              <w:rPr>
                <w:rFonts w:ascii="Times New Roman" w:hAnsi="Times New Roman" w:cs="Times New Roman"/>
              </w:rPr>
              <w:t xml:space="preserve">: </w:t>
            </w:r>
            <w:r w:rsidR="00F007A3" w:rsidRPr="002F616D">
              <w:rPr>
                <w:rFonts w:ascii="Times New Roman" w:hAnsi="Times New Roman" w:cs="Times New Roman"/>
                <w:b/>
              </w:rPr>
              <w:t xml:space="preserve"> </w:t>
            </w:r>
            <w:r w:rsidR="00EC3A83" w:rsidRPr="002F616D">
              <w:rPr>
                <w:rFonts w:ascii="Times New Roman" w:hAnsi="Times New Roman" w:cs="Times New Roman"/>
                <w:b/>
              </w:rPr>
              <w:t xml:space="preserve">Increase the </w:t>
            </w:r>
            <w:r w:rsidR="00EC3A83">
              <w:rPr>
                <w:rFonts w:ascii="Times New Roman" w:hAnsi="Times New Roman" w:cs="Times New Roman"/>
                <w:b/>
              </w:rPr>
              <w:t>proficiency indicator scores for students with disabilities in reading and math by 2024-2025</w:t>
            </w:r>
            <w:r w:rsidR="00EC3A83" w:rsidRPr="002F616D">
              <w:rPr>
                <w:rFonts w:ascii="Times New Roman" w:hAnsi="Times New Roman" w:cs="Times New Roman"/>
                <w:b/>
              </w:rPr>
              <w:t xml:space="preserve"> to the followin</w:t>
            </w:r>
            <w:r w:rsidR="00EC3A83">
              <w:rPr>
                <w:rFonts w:ascii="Times New Roman" w:hAnsi="Times New Roman" w:cs="Times New Roman"/>
                <w:b/>
              </w:rPr>
              <w:t>g (percent’s based on KDE’s long term projections):</w:t>
            </w:r>
          </w:p>
          <w:p w:rsidR="00EC3A83" w:rsidRPr="00947506" w:rsidRDefault="00EC3A83" w:rsidP="00EC3A83">
            <w:pPr>
              <w:pStyle w:val="ListParagraph"/>
              <w:numPr>
                <w:ilvl w:val="0"/>
                <w:numId w:val="10"/>
              </w:numPr>
              <w:rPr>
                <w:b/>
              </w:rPr>
            </w:pPr>
            <w:r w:rsidRPr="00947506">
              <w:rPr>
                <w:b/>
              </w:rPr>
              <w:t xml:space="preserve">Elementary </w:t>
            </w:r>
            <w:r>
              <w:rPr>
                <w:b/>
              </w:rPr>
              <w:t xml:space="preserve"> School Reading – 52</w:t>
            </w:r>
            <w:r w:rsidRPr="00947506">
              <w:rPr>
                <w:b/>
              </w:rPr>
              <w:t xml:space="preserve">.0%                                   Elementary </w:t>
            </w:r>
            <w:r>
              <w:rPr>
                <w:b/>
              </w:rPr>
              <w:t>School Math – 43.0</w:t>
            </w:r>
            <w:r w:rsidRPr="00947506">
              <w:rPr>
                <w:b/>
              </w:rPr>
              <w:t>%</w:t>
            </w:r>
          </w:p>
          <w:p w:rsidR="00EC3A83" w:rsidRDefault="00EC3A83" w:rsidP="00EC3A83">
            <w:pPr>
              <w:pStyle w:val="ListParagraph"/>
              <w:numPr>
                <w:ilvl w:val="0"/>
                <w:numId w:val="10"/>
              </w:numPr>
              <w:rPr>
                <w:b/>
              </w:rPr>
            </w:pPr>
            <w:r w:rsidRPr="00947506">
              <w:rPr>
                <w:b/>
              </w:rPr>
              <w:t>Middle</w:t>
            </w:r>
            <w:r>
              <w:rPr>
                <w:b/>
              </w:rPr>
              <w:t xml:space="preserve"> School Reading – 66.1</w:t>
            </w:r>
            <w:r w:rsidRPr="00947506">
              <w:rPr>
                <w:b/>
              </w:rPr>
              <w:t xml:space="preserve">%                                           </w:t>
            </w:r>
            <w:r>
              <w:rPr>
                <w:b/>
              </w:rPr>
              <w:t xml:space="preserve"> </w:t>
            </w:r>
            <w:r w:rsidRPr="00947506">
              <w:rPr>
                <w:b/>
              </w:rPr>
              <w:t xml:space="preserve"> </w:t>
            </w:r>
            <w:r>
              <w:rPr>
                <w:b/>
              </w:rPr>
              <w:t xml:space="preserve"> Middle School Math – 52.7%</w:t>
            </w:r>
          </w:p>
          <w:p w:rsidR="002F616D" w:rsidRPr="00EC3A83" w:rsidRDefault="00EC3A83" w:rsidP="00EC3A83">
            <w:pPr>
              <w:pStyle w:val="ListParagraph"/>
              <w:numPr>
                <w:ilvl w:val="0"/>
                <w:numId w:val="10"/>
              </w:numPr>
              <w:rPr>
                <w:b/>
              </w:rPr>
            </w:pPr>
            <w:r>
              <w:rPr>
                <w:b/>
              </w:rPr>
              <w:t>High School Reading -  46.7</w:t>
            </w:r>
            <w:r w:rsidRPr="00EC3A83">
              <w:rPr>
                <w:b/>
              </w:rPr>
              <w:t xml:space="preserve">%                                         </w:t>
            </w:r>
            <w:r w:rsidR="00E26BD4">
              <w:rPr>
                <w:b/>
              </w:rPr>
              <w:t xml:space="preserve">         High School Math – 35.1</w:t>
            </w:r>
            <w:r w:rsidRPr="00EC3A83">
              <w:rPr>
                <w:b/>
              </w:rPr>
              <w:t xml:space="preserve">%                                  </w:t>
            </w:r>
          </w:p>
        </w:tc>
      </w:tr>
      <w:tr w:rsidR="00C14366" w:rsidRPr="00002041" w:rsidTr="00EC3A83">
        <w:tc>
          <w:tcPr>
            <w:tcW w:w="6109" w:type="dxa"/>
            <w:gridSpan w:val="2"/>
            <w:tcBorders>
              <w:top w:val="single" w:sz="24" w:space="0" w:color="000000" w:themeColor="text1"/>
            </w:tcBorders>
          </w:tcPr>
          <w:p w:rsidR="00C14366" w:rsidRPr="0051621B" w:rsidRDefault="00C14366" w:rsidP="0051621B">
            <w:pPr>
              <w:tabs>
                <w:tab w:val="left" w:pos="3270"/>
              </w:tabs>
              <w:rPr>
                <w:rFonts w:ascii="Times New Roman" w:hAnsi="Times New Roman" w:cs="Times New Roman"/>
              </w:rPr>
            </w:pPr>
          </w:p>
        </w:tc>
        <w:tc>
          <w:tcPr>
            <w:tcW w:w="6873" w:type="dxa"/>
            <w:tcBorders>
              <w:top w:val="single" w:sz="24" w:space="0" w:color="000000" w:themeColor="text1"/>
            </w:tcBorders>
          </w:tcPr>
          <w:p w:rsidR="00C14366" w:rsidRPr="00CB6FF0" w:rsidRDefault="00C14366" w:rsidP="00CB6FF0">
            <w:pPr>
              <w:rPr>
                <w:rFonts w:ascii="Times New Roman" w:hAnsi="Times New Roman" w:cs="Times New Roman"/>
                <w:sz w:val="20"/>
              </w:rPr>
            </w:pPr>
          </w:p>
        </w:tc>
        <w:tc>
          <w:tcPr>
            <w:tcW w:w="5719" w:type="dxa"/>
            <w:gridSpan w:val="3"/>
            <w:tcBorders>
              <w:top w:val="single" w:sz="24" w:space="0" w:color="000000" w:themeColor="text1"/>
            </w:tcBorders>
          </w:tcPr>
          <w:p w:rsidR="00C14366" w:rsidRPr="00002041" w:rsidRDefault="00C14366" w:rsidP="00DF07A2">
            <w:pPr>
              <w:rPr>
                <w:rFonts w:ascii="Times New Roman" w:hAnsi="Times New Roman" w:cs="Times New Roman"/>
              </w:rPr>
            </w:pPr>
          </w:p>
        </w:tc>
      </w:tr>
      <w:tr w:rsidR="00C14366" w:rsidRPr="00002041" w:rsidTr="00EC3A83">
        <w:tc>
          <w:tcPr>
            <w:tcW w:w="2976" w:type="dxa"/>
            <w:shd w:val="clear" w:color="auto" w:fill="BFBFBF" w:themeFill="background1" w:themeFillShade="BF"/>
          </w:tcPr>
          <w:p w:rsidR="00C14366" w:rsidRPr="00D72E36" w:rsidRDefault="00C14366" w:rsidP="00D72E36">
            <w:pPr>
              <w:jc w:val="center"/>
              <w:rPr>
                <w:rFonts w:ascii="Times New Roman" w:hAnsi="Times New Roman" w:cs="Times New Roman"/>
                <w:b/>
              </w:rPr>
            </w:pPr>
            <w:r w:rsidRPr="00D72E36">
              <w:rPr>
                <w:rFonts w:ascii="Times New Roman" w:hAnsi="Times New Roman" w:cs="Times New Roman"/>
                <w:b/>
              </w:rPr>
              <w:t>Objective</w:t>
            </w:r>
          </w:p>
        </w:tc>
        <w:tc>
          <w:tcPr>
            <w:tcW w:w="3133" w:type="dxa"/>
            <w:shd w:val="clear" w:color="auto" w:fill="BFBFBF" w:themeFill="background1" w:themeFillShade="BF"/>
          </w:tcPr>
          <w:p w:rsidR="00C14366" w:rsidRPr="00D72E36" w:rsidRDefault="00C14366" w:rsidP="00D72E36">
            <w:pPr>
              <w:jc w:val="center"/>
              <w:rPr>
                <w:rFonts w:ascii="Times New Roman" w:hAnsi="Times New Roman" w:cs="Times New Roman"/>
                <w:b/>
              </w:rPr>
            </w:pPr>
            <w:r w:rsidRPr="00D72E36">
              <w:rPr>
                <w:rFonts w:ascii="Times New Roman" w:hAnsi="Times New Roman" w:cs="Times New Roman"/>
                <w:b/>
              </w:rPr>
              <w:t>Strategy</w:t>
            </w:r>
          </w:p>
        </w:tc>
        <w:tc>
          <w:tcPr>
            <w:tcW w:w="6873" w:type="dxa"/>
            <w:shd w:val="clear" w:color="auto" w:fill="BFBFBF" w:themeFill="background1" w:themeFillShade="BF"/>
          </w:tcPr>
          <w:p w:rsidR="00C14366" w:rsidRPr="00D72E36" w:rsidRDefault="00C14366" w:rsidP="00D72E36">
            <w:pPr>
              <w:jc w:val="center"/>
              <w:rPr>
                <w:rFonts w:ascii="Times New Roman" w:hAnsi="Times New Roman" w:cs="Times New Roman"/>
                <w:b/>
              </w:rPr>
            </w:pPr>
            <w:r w:rsidRPr="00D72E36">
              <w:rPr>
                <w:rFonts w:ascii="Times New Roman" w:hAnsi="Times New Roman" w:cs="Times New Roman"/>
                <w:b/>
              </w:rPr>
              <w:t>Activities to deploy strategy</w:t>
            </w:r>
          </w:p>
        </w:tc>
        <w:tc>
          <w:tcPr>
            <w:tcW w:w="2493" w:type="dxa"/>
            <w:shd w:val="clear" w:color="auto" w:fill="BFBFBF" w:themeFill="background1" w:themeFillShade="BF"/>
          </w:tcPr>
          <w:p w:rsidR="00C14366" w:rsidRPr="00D72E36" w:rsidRDefault="00C14366" w:rsidP="00D72E36">
            <w:pPr>
              <w:jc w:val="center"/>
              <w:rPr>
                <w:rFonts w:ascii="Times New Roman" w:hAnsi="Times New Roman" w:cs="Times New Roman"/>
                <w:b/>
              </w:rPr>
            </w:pPr>
            <w:r w:rsidRPr="00D72E36">
              <w:rPr>
                <w:rFonts w:ascii="Times New Roman" w:hAnsi="Times New Roman" w:cs="Times New Roman"/>
                <w:b/>
              </w:rPr>
              <w:t>Measure of Success</w:t>
            </w:r>
          </w:p>
        </w:tc>
        <w:tc>
          <w:tcPr>
            <w:tcW w:w="2142" w:type="dxa"/>
            <w:shd w:val="clear" w:color="auto" w:fill="BFBFBF" w:themeFill="background1" w:themeFillShade="BF"/>
          </w:tcPr>
          <w:p w:rsidR="00C14366" w:rsidRPr="00D72E36" w:rsidRDefault="00C14366" w:rsidP="00D72E36">
            <w:pPr>
              <w:jc w:val="center"/>
              <w:rPr>
                <w:rFonts w:ascii="Times New Roman" w:hAnsi="Times New Roman" w:cs="Times New Roman"/>
                <w:b/>
              </w:rPr>
            </w:pPr>
            <w:r w:rsidRPr="00D72E36">
              <w:rPr>
                <w:rFonts w:ascii="Times New Roman" w:hAnsi="Times New Roman" w:cs="Times New Roman"/>
                <w:b/>
              </w:rPr>
              <w:t>Progress Monitoring Date &amp; Notes</w:t>
            </w:r>
          </w:p>
        </w:tc>
        <w:tc>
          <w:tcPr>
            <w:tcW w:w="1084" w:type="dxa"/>
            <w:shd w:val="clear" w:color="auto" w:fill="BFBFBF" w:themeFill="background1" w:themeFillShade="BF"/>
          </w:tcPr>
          <w:p w:rsidR="00C14366" w:rsidRPr="00D72E36" w:rsidRDefault="00C14366" w:rsidP="00D72E36">
            <w:pPr>
              <w:jc w:val="center"/>
              <w:rPr>
                <w:rFonts w:ascii="Times New Roman" w:hAnsi="Times New Roman" w:cs="Times New Roman"/>
                <w:b/>
              </w:rPr>
            </w:pPr>
            <w:r w:rsidRPr="00D72E36">
              <w:rPr>
                <w:rFonts w:ascii="Times New Roman" w:hAnsi="Times New Roman" w:cs="Times New Roman"/>
                <w:b/>
              </w:rPr>
              <w:t>Funding</w:t>
            </w:r>
          </w:p>
        </w:tc>
      </w:tr>
      <w:tr w:rsidR="00E353C5" w:rsidRPr="00002041" w:rsidTr="00EC3A83">
        <w:tc>
          <w:tcPr>
            <w:tcW w:w="2976" w:type="dxa"/>
            <w:vMerge w:val="restart"/>
            <w:shd w:val="clear" w:color="auto" w:fill="FFFFFF" w:themeFill="background1"/>
          </w:tcPr>
          <w:p w:rsidR="00E353C5" w:rsidRDefault="00E353C5" w:rsidP="00EC3A83">
            <w:pPr>
              <w:rPr>
                <w:rFonts w:ascii="Times New Roman" w:hAnsi="Times New Roman" w:cs="Times New Roman"/>
                <w:sz w:val="22"/>
                <w:szCs w:val="22"/>
              </w:rPr>
            </w:pPr>
          </w:p>
          <w:p w:rsidR="00E353C5" w:rsidRDefault="00E353C5" w:rsidP="00EC3A83">
            <w:pPr>
              <w:rPr>
                <w:rFonts w:ascii="Times New Roman" w:hAnsi="Times New Roman" w:cs="Times New Roman"/>
                <w:sz w:val="22"/>
                <w:szCs w:val="22"/>
              </w:rPr>
            </w:pPr>
            <w:r w:rsidRPr="007E4E8F">
              <w:rPr>
                <w:rFonts w:ascii="Times New Roman" w:hAnsi="Times New Roman" w:cs="Times New Roman"/>
                <w:sz w:val="22"/>
                <w:szCs w:val="22"/>
              </w:rPr>
              <w:t>Objective 1:</w:t>
            </w:r>
          </w:p>
          <w:p w:rsidR="00E353C5" w:rsidRPr="007E4E8F" w:rsidRDefault="00E353C5" w:rsidP="00EC3A83">
            <w:pPr>
              <w:rPr>
                <w:rFonts w:ascii="Times New Roman" w:hAnsi="Times New Roman" w:cs="Times New Roman"/>
                <w:sz w:val="22"/>
                <w:szCs w:val="22"/>
              </w:rPr>
            </w:pPr>
          </w:p>
          <w:p w:rsidR="00E353C5" w:rsidRPr="007E4E8F" w:rsidRDefault="00E353C5" w:rsidP="00EC3A83">
            <w:pPr>
              <w:rPr>
                <w:rFonts w:ascii="Times New Roman" w:hAnsi="Times New Roman" w:cs="Times New Roman"/>
                <w:sz w:val="22"/>
                <w:szCs w:val="22"/>
              </w:rPr>
            </w:pPr>
            <w:r w:rsidRPr="007E4E8F">
              <w:rPr>
                <w:rFonts w:ascii="Times New Roman" w:hAnsi="Times New Roman" w:cs="Times New Roman"/>
                <w:sz w:val="22"/>
                <w:szCs w:val="22"/>
              </w:rPr>
              <w:t xml:space="preserve">To increase the </w:t>
            </w:r>
            <w:r>
              <w:rPr>
                <w:rFonts w:ascii="Times New Roman" w:hAnsi="Times New Roman" w:cs="Times New Roman"/>
                <w:sz w:val="22"/>
                <w:szCs w:val="22"/>
              </w:rPr>
              <w:t>proficiency  indicator score for students with disabilities in reading by 2020 to the following:</w:t>
            </w:r>
          </w:p>
          <w:p w:rsidR="00E353C5" w:rsidRPr="007E4E8F" w:rsidRDefault="00E353C5" w:rsidP="00EC3A83">
            <w:pPr>
              <w:pStyle w:val="ListParagraph"/>
              <w:numPr>
                <w:ilvl w:val="0"/>
                <w:numId w:val="5"/>
              </w:numPr>
              <w:rPr>
                <w:rFonts w:ascii="Times New Roman" w:hAnsi="Times New Roman" w:cs="Times New Roman"/>
              </w:rPr>
            </w:pPr>
            <w:r>
              <w:rPr>
                <w:rFonts w:ascii="Times New Roman" w:hAnsi="Times New Roman" w:cs="Times New Roman"/>
              </w:rPr>
              <w:t>Elem –  37.0%</w:t>
            </w:r>
          </w:p>
          <w:p w:rsidR="00E353C5" w:rsidRPr="007E4E8F" w:rsidRDefault="00E353C5" w:rsidP="00EC3A83">
            <w:pPr>
              <w:pStyle w:val="ListParagraph"/>
              <w:numPr>
                <w:ilvl w:val="0"/>
                <w:numId w:val="5"/>
              </w:numPr>
              <w:rPr>
                <w:rFonts w:ascii="Times New Roman" w:hAnsi="Times New Roman" w:cs="Times New Roman"/>
              </w:rPr>
            </w:pPr>
            <w:r w:rsidRPr="007E4E8F">
              <w:rPr>
                <w:rFonts w:ascii="Times New Roman" w:hAnsi="Times New Roman" w:cs="Times New Roman"/>
              </w:rPr>
              <w:t xml:space="preserve">Middle – </w:t>
            </w:r>
            <w:r>
              <w:rPr>
                <w:rFonts w:ascii="Times New Roman" w:hAnsi="Times New Roman" w:cs="Times New Roman"/>
              </w:rPr>
              <w:t>55.5%</w:t>
            </w:r>
          </w:p>
          <w:p w:rsidR="00E353C5" w:rsidRDefault="00E353C5" w:rsidP="00EC3A83">
            <w:pPr>
              <w:pStyle w:val="ListParagraph"/>
              <w:numPr>
                <w:ilvl w:val="0"/>
                <w:numId w:val="5"/>
              </w:numPr>
              <w:rPr>
                <w:rFonts w:ascii="Times New Roman" w:hAnsi="Times New Roman" w:cs="Times New Roman"/>
              </w:rPr>
            </w:pPr>
            <w:r w:rsidRPr="007E4E8F">
              <w:rPr>
                <w:rFonts w:ascii="Times New Roman" w:hAnsi="Times New Roman" w:cs="Times New Roman"/>
              </w:rPr>
              <w:t xml:space="preserve">High – </w:t>
            </w:r>
            <w:r>
              <w:rPr>
                <w:rFonts w:ascii="Times New Roman" w:hAnsi="Times New Roman" w:cs="Times New Roman"/>
              </w:rPr>
              <w:t>30.0%</w:t>
            </w:r>
          </w:p>
          <w:p w:rsidR="00E353C5" w:rsidRDefault="00E353C5" w:rsidP="00EC3A83">
            <w:pPr>
              <w:rPr>
                <w:rFonts w:ascii="Times New Roman" w:hAnsi="Times New Roman" w:cs="Times New Roman"/>
                <w:sz w:val="22"/>
                <w:szCs w:val="22"/>
              </w:rPr>
            </w:pPr>
          </w:p>
          <w:p w:rsidR="00E353C5" w:rsidRDefault="00E353C5" w:rsidP="00EC3A83">
            <w:pPr>
              <w:rPr>
                <w:rFonts w:ascii="Times New Roman" w:hAnsi="Times New Roman" w:cs="Times New Roman"/>
                <w:sz w:val="22"/>
                <w:szCs w:val="22"/>
              </w:rPr>
            </w:pPr>
          </w:p>
          <w:p w:rsidR="00E353C5" w:rsidRDefault="00E353C5" w:rsidP="00EC3A83">
            <w:pPr>
              <w:rPr>
                <w:rFonts w:ascii="Times New Roman" w:hAnsi="Times New Roman" w:cs="Times New Roman"/>
                <w:sz w:val="22"/>
                <w:szCs w:val="22"/>
              </w:rPr>
            </w:pPr>
          </w:p>
          <w:p w:rsidR="00E353C5" w:rsidRDefault="00E353C5" w:rsidP="00EC3A83">
            <w:pPr>
              <w:rPr>
                <w:rFonts w:ascii="Times New Roman" w:hAnsi="Times New Roman" w:cs="Times New Roman"/>
                <w:sz w:val="22"/>
                <w:szCs w:val="22"/>
              </w:rPr>
            </w:pPr>
          </w:p>
          <w:p w:rsidR="00E353C5" w:rsidRDefault="00E353C5" w:rsidP="00EC3A83">
            <w:pPr>
              <w:rPr>
                <w:rFonts w:ascii="Times New Roman" w:hAnsi="Times New Roman" w:cs="Times New Roman"/>
                <w:sz w:val="22"/>
                <w:szCs w:val="22"/>
              </w:rPr>
            </w:pPr>
          </w:p>
          <w:p w:rsidR="00E353C5" w:rsidRDefault="00E353C5" w:rsidP="00EC3A83">
            <w:pPr>
              <w:rPr>
                <w:rFonts w:ascii="Times New Roman" w:hAnsi="Times New Roman" w:cs="Times New Roman"/>
                <w:sz w:val="22"/>
                <w:szCs w:val="22"/>
              </w:rPr>
            </w:pPr>
          </w:p>
          <w:p w:rsidR="00E353C5" w:rsidRDefault="00E353C5" w:rsidP="00EC3A83">
            <w:pPr>
              <w:rPr>
                <w:rFonts w:ascii="Times New Roman" w:hAnsi="Times New Roman" w:cs="Times New Roman"/>
                <w:sz w:val="22"/>
                <w:szCs w:val="22"/>
              </w:rPr>
            </w:pPr>
          </w:p>
          <w:p w:rsidR="00E353C5" w:rsidRDefault="00E353C5" w:rsidP="00EC3A83">
            <w:pPr>
              <w:rPr>
                <w:rFonts w:ascii="Times New Roman" w:hAnsi="Times New Roman" w:cs="Times New Roman"/>
                <w:sz w:val="22"/>
                <w:szCs w:val="22"/>
              </w:rPr>
            </w:pPr>
          </w:p>
          <w:p w:rsidR="00E353C5" w:rsidRDefault="00E353C5" w:rsidP="00EC3A83">
            <w:pPr>
              <w:rPr>
                <w:rFonts w:ascii="Times New Roman" w:hAnsi="Times New Roman" w:cs="Times New Roman"/>
                <w:sz w:val="22"/>
                <w:szCs w:val="22"/>
              </w:rPr>
            </w:pPr>
          </w:p>
          <w:p w:rsidR="00E353C5" w:rsidRDefault="00E353C5" w:rsidP="00EC3A83">
            <w:pPr>
              <w:rPr>
                <w:rFonts w:ascii="Times New Roman" w:hAnsi="Times New Roman" w:cs="Times New Roman"/>
                <w:sz w:val="22"/>
                <w:szCs w:val="22"/>
              </w:rPr>
            </w:pPr>
          </w:p>
          <w:p w:rsidR="00E353C5" w:rsidRDefault="00E353C5" w:rsidP="00EC3A83">
            <w:pPr>
              <w:rPr>
                <w:rFonts w:ascii="Times New Roman" w:hAnsi="Times New Roman" w:cs="Times New Roman"/>
                <w:sz w:val="22"/>
                <w:szCs w:val="22"/>
              </w:rPr>
            </w:pPr>
          </w:p>
          <w:p w:rsidR="00E353C5" w:rsidRDefault="00E353C5" w:rsidP="00EC3A83">
            <w:pPr>
              <w:rPr>
                <w:rFonts w:ascii="Times New Roman" w:hAnsi="Times New Roman" w:cs="Times New Roman"/>
                <w:sz w:val="22"/>
                <w:szCs w:val="22"/>
              </w:rPr>
            </w:pPr>
          </w:p>
          <w:p w:rsidR="00E353C5" w:rsidRDefault="00E353C5" w:rsidP="00EC3A83">
            <w:pPr>
              <w:rPr>
                <w:rFonts w:ascii="Times New Roman" w:hAnsi="Times New Roman" w:cs="Times New Roman"/>
                <w:sz w:val="22"/>
                <w:szCs w:val="22"/>
              </w:rPr>
            </w:pPr>
            <w:r w:rsidRPr="007E4E8F">
              <w:rPr>
                <w:rFonts w:ascii="Times New Roman" w:hAnsi="Times New Roman" w:cs="Times New Roman"/>
                <w:sz w:val="22"/>
                <w:szCs w:val="22"/>
              </w:rPr>
              <w:t>Objective</w:t>
            </w:r>
            <w:r>
              <w:rPr>
                <w:rFonts w:ascii="Times New Roman" w:hAnsi="Times New Roman" w:cs="Times New Roman"/>
                <w:sz w:val="22"/>
                <w:szCs w:val="22"/>
              </w:rPr>
              <w:t xml:space="preserve"> 2</w:t>
            </w:r>
            <w:r w:rsidRPr="007E4E8F">
              <w:rPr>
                <w:rFonts w:ascii="Times New Roman" w:hAnsi="Times New Roman" w:cs="Times New Roman"/>
                <w:sz w:val="22"/>
                <w:szCs w:val="22"/>
              </w:rPr>
              <w:t>:</w:t>
            </w:r>
          </w:p>
          <w:p w:rsidR="00E353C5" w:rsidRPr="007E4E8F" w:rsidRDefault="00E353C5" w:rsidP="00EC3A83">
            <w:pPr>
              <w:rPr>
                <w:rFonts w:ascii="Times New Roman" w:hAnsi="Times New Roman" w:cs="Times New Roman"/>
                <w:sz w:val="22"/>
                <w:szCs w:val="22"/>
              </w:rPr>
            </w:pPr>
          </w:p>
          <w:p w:rsidR="00E353C5" w:rsidRPr="007E4E8F" w:rsidRDefault="00E353C5" w:rsidP="00EC3A83">
            <w:pPr>
              <w:rPr>
                <w:rFonts w:ascii="Times New Roman" w:hAnsi="Times New Roman" w:cs="Times New Roman"/>
                <w:sz w:val="22"/>
                <w:szCs w:val="22"/>
              </w:rPr>
            </w:pPr>
            <w:r w:rsidRPr="007E4E8F">
              <w:rPr>
                <w:rFonts w:ascii="Times New Roman" w:hAnsi="Times New Roman" w:cs="Times New Roman"/>
                <w:sz w:val="22"/>
                <w:szCs w:val="22"/>
              </w:rPr>
              <w:t xml:space="preserve">To increase the </w:t>
            </w:r>
            <w:r>
              <w:rPr>
                <w:rFonts w:ascii="Times New Roman" w:hAnsi="Times New Roman" w:cs="Times New Roman"/>
                <w:sz w:val="22"/>
                <w:szCs w:val="22"/>
              </w:rPr>
              <w:t>proficiency  indicator score for students with disabilities in math by 2020 to the following:</w:t>
            </w:r>
          </w:p>
          <w:p w:rsidR="00E353C5" w:rsidRPr="007E4E8F" w:rsidRDefault="00E353C5" w:rsidP="00EC3A83">
            <w:pPr>
              <w:pStyle w:val="ListParagraph"/>
              <w:numPr>
                <w:ilvl w:val="0"/>
                <w:numId w:val="5"/>
              </w:numPr>
              <w:rPr>
                <w:rFonts w:ascii="Times New Roman" w:hAnsi="Times New Roman" w:cs="Times New Roman"/>
              </w:rPr>
            </w:pPr>
            <w:r>
              <w:rPr>
                <w:rFonts w:ascii="Times New Roman" w:hAnsi="Times New Roman" w:cs="Times New Roman"/>
              </w:rPr>
              <w:t>Elem –  25.2%</w:t>
            </w:r>
          </w:p>
          <w:p w:rsidR="00E353C5" w:rsidRPr="007E4E8F" w:rsidRDefault="00E353C5" w:rsidP="00EC3A83">
            <w:pPr>
              <w:pStyle w:val="ListParagraph"/>
              <w:numPr>
                <w:ilvl w:val="0"/>
                <w:numId w:val="5"/>
              </w:numPr>
              <w:rPr>
                <w:rFonts w:ascii="Times New Roman" w:hAnsi="Times New Roman" w:cs="Times New Roman"/>
              </w:rPr>
            </w:pPr>
            <w:r w:rsidRPr="007E4E8F">
              <w:rPr>
                <w:rFonts w:ascii="Times New Roman" w:hAnsi="Times New Roman" w:cs="Times New Roman"/>
              </w:rPr>
              <w:t xml:space="preserve">Middle – </w:t>
            </w:r>
            <w:r>
              <w:rPr>
                <w:rFonts w:ascii="Times New Roman" w:hAnsi="Times New Roman" w:cs="Times New Roman"/>
              </w:rPr>
              <w:t>38.0%</w:t>
            </w:r>
          </w:p>
          <w:p w:rsidR="00E353C5" w:rsidRDefault="00E353C5" w:rsidP="00EC3A83">
            <w:pPr>
              <w:pStyle w:val="ListParagraph"/>
              <w:numPr>
                <w:ilvl w:val="0"/>
                <w:numId w:val="5"/>
              </w:numPr>
              <w:rPr>
                <w:rFonts w:ascii="Times New Roman" w:hAnsi="Times New Roman" w:cs="Times New Roman"/>
              </w:rPr>
            </w:pPr>
            <w:r w:rsidRPr="007E4E8F">
              <w:rPr>
                <w:rFonts w:ascii="Times New Roman" w:hAnsi="Times New Roman" w:cs="Times New Roman"/>
              </w:rPr>
              <w:t xml:space="preserve">High – </w:t>
            </w:r>
            <w:r>
              <w:rPr>
                <w:rFonts w:ascii="Times New Roman" w:hAnsi="Times New Roman" w:cs="Times New Roman"/>
              </w:rPr>
              <w:t>14.8%</w:t>
            </w:r>
          </w:p>
          <w:p w:rsidR="00E353C5" w:rsidRDefault="00E353C5" w:rsidP="00EC3A83">
            <w:pPr>
              <w:rPr>
                <w:rFonts w:ascii="Times New Roman" w:hAnsi="Times New Roman" w:cs="Times New Roman"/>
              </w:rPr>
            </w:pPr>
          </w:p>
          <w:p w:rsidR="00E353C5" w:rsidRDefault="00E353C5" w:rsidP="00EC3A83">
            <w:pPr>
              <w:rPr>
                <w:rFonts w:ascii="Times New Roman" w:hAnsi="Times New Roman" w:cs="Times New Roman"/>
              </w:rPr>
            </w:pPr>
          </w:p>
          <w:p w:rsidR="00E353C5" w:rsidRDefault="00E353C5" w:rsidP="00EC3A83">
            <w:pPr>
              <w:rPr>
                <w:rFonts w:ascii="Times New Roman" w:hAnsi="Times New Roman" w:cs="Times New Roman"/>
              </w:rPr>
            </w:pPr>
          </w:p>
          <w:p w:rsidR="00E353C5" w:rsidRDefault="00E353C5" w:rsidP="00EC3A83">
            <w:pPr>
              <w:rPr>
                <w:rFonts w:ascii="Times New Roman" w:hAnsi="Times New Roman" w:cs="Times New Roman"/>
              </w:rPr>
            </w:pPr>
          </w:p>
          <w:p w:rsidR="00E353C5" w:rsidRDefault="00E353C5" w:rsidP="00EC3A83">
            <w:pPr>
              <w:rPr>
                <w:rFonts w:ascii="Times New Roman" w:hAnsi="Times New Roman" w:cs="Times New Roman"/>
              </w:rPr>
            </w:pPr>
          </w:p>
          <w:p w:rsidR="00E353C5" w:rsidRDefault="00E353C5" w:rsidP="00EC3A83">
            <w:pPr>
              <w:rPr>
                <w:rFonts w:ascii="Times New Roman" w:hAnsi="Times New Roman" w:cs="Times New Roman"/>
              </w:rPr>
            </w:pPr>
          </w:p>
          <w:p w:rsidR="00E353C5" w:rsidRDefault="00E353C5" w:rsidP="00EC3A83">
            <w:pPr>
              <w:rPr>
                <w:rFonts w:ascii="Times New Roman" w:hAnsi="Times New Roman" w:cs="Times New Roman"/>
              </w:rPr>
            </w:pPr>
          </w:p>
          <w:p w:rsidR="00E353C5" w:rsidRDefault="00E353C5" w:rsidP="00EC3A83">
            <w:pPr>
              <w:rPr>
                <w:rFonts w:ascii="Times New Roman" w:hAnsi="Times New Roman" w:cs="Times New Roman"/>
                <w:sz w:val="22"/>
                <w:szCs w:val="22"/>
              </w:rPr>
            </w:pPr>
          </w:p>
          <w:p w:rsidR="00E353C5" w:rsidRDefault="00E353C5" w:rsidP="00EC3A83">
            <w:pPr>
              <w:rPr>
                <w:rFonts w:ascii="Times New Roman" w:hAnsi="Times New Roman" w:cs="Times New Roman"/>
                <w:sz w:val="22"/>
                <w:szCs w:val="22"/>
              </w:rPr>
            </w:pPr>
          </w:p>
          <w:p w:rsidR="00E353C5" w:rsidRPr="00402636" w:rsidRDefault="00E353C5" w:rsidP="00402636">
            <w:pPr>
              <w:rPr>
                <w:rFonts w:ascii="Times New Roman" w:hAnsi="Times New Roman" w:cs="Times New Roman"/>
              </w:rPr>
            </w:pPr>
          </w:p>
        </w:tc>
        <w:tc>
          <w:tcPr>
            <w:tcW w:w="3133" w:type="dxa"/>
            <w:vMerge w:val="restart"/>
          </w:tcPr>
          <w:p w:rsidR="00E353C5" w:rsidRDefault="00E353C5" w:rsidP="00EC3A83">
            <w:pPr>
              <w:rPr>
                <w:rFonts w:ascii="Times New Roman" w:hAnsi="Times New Roman" w:cs="Times New Roman"/>
                <w:sz w:val="22"/>
              </w:rPr>
            </w:pPr>
          </w:p>
          <w:p w:rsidR="00E353C5" w:rsidRDefault="00E353C5" w:rsidP="00EC3A83">
            <w:pPr>
              <w:rPr>
                <w:rFonts w:ascii="Times New Roman" w:hAnsi="Times New Roman" w:cs="Times New Roman"/>
                <w:sz w:val="22"/>
              </w:rPr>
            </w:pPr>
          </w:p>
          <w:p w:rsidR="00E353C5" w:rsidRDefault="00E353C5" w:rsidP="00EC3A83">
            <w:pPr>
              <w:rPr>
                <w:rFonts w:ascii="Times New Roman" w:hAnsi="Times New Roman" w:cs="Times New Roman"/>
                <w:sz w:val="22"/>
              </w:rPr>
            </w:pPr>
          </w:p>
          <w:p w:rsidR="00E353C5" w:rsidRDefault="00E353C5" w:rsidP="00EC3A83">
            <w:pPr>
              <w:rPr>
                <w:rFonts w:ascii="Times New Roman" w:hAnsi="Times New Roman" w:cs="Times New Roman"/>
                <w:sz w:val="22"/>
              </w:rPr>
            </w:pPr>
          </w:p>
          <w:p w:rsidR="00E353C5" w:rsidRDefault="00E353C5" w:rsidP="00EC3A83">
            <w:pPr>
              <w:rPr>
                <w:rFonts w:ascii="Times New Roman" w:hAnsi="Times New Roman" w:cs="Times New Roman"/>
                <w:sz w:val="22"/>
              </w:rPr>
            </w:pPr>
          </w:p>
          <w:p w:rsidR="00E353C5" w:rsidRDefault="00E353C5" w:rsidP="00EC3A83">
            <w:pPr>
              <w:rPr>
                <w:rFonts w:ascii="Times New Roman" w:hAnsi="Times New Roman" w:cs="Times New Roman"/>
                <w:sz w:val="22"/>
              </w:rPr>
            </w:pPr>
          </w:p>
          <w:p w:rsidR="00E353C5" w:rsidRPr="007A2BB7" w:rsidRDefault="00E353C5" w:rsidP="00EC3A83">
            <w:pPr>
              <w:rPr>
                <w:rFonts w:ascii="Times New Roman" w:hAnsi="Times New Roman" w:cs="Times New Roman"/>
                <w:sz w:val="22"/>
              </w:rPr>
            </w:pPr>
            <w:r>
              <w:rPr>
                <w:rFonts w:ascii="Times New Roman" w:hAnsi="Times New Roman" w:cs="Times New Roman"/>
                <w:sz w:val="22"/>
              </w:rPr>
              <w:t>RTI / WIN (What I Need) Instruction</w:t>
            </w:r>
          </w:p>
        </w:tc>
        <w:tc>
          <w:tcPr>
            <w:tcW w:w="6873" w:type="dxa"/>
          </w:tcPr>
          <w:p w:rsidR="00E353C5" w:rsidRDefault="00E353C5" w:rsidP="00A063AC">
            <w:pPr>
              <w:pStyle w:val="TableParagraph"/>
              <w:spacing w:before="72" w:line="208" w:lineRule="auto"/>
              <w:ind w:left="0" w:right="710"/>
              <w:rPr>
                <w:rFonts w:ascii="Times New Roman" w:hAnsi="Times New Roman" w:cs="Times New Roman"/>
                <w:sz w:val="24"/>
                <w:szCs w:val="24"/>
              </w:rPr>
            </w:pPr>
            <w:r>
              <w:rPr>
                <w:rFonts w:ascii="Times New Roman" w:hAnsi="Times New Roman" w:cs="Times New Roman"/>
                <w:sz w:val="24"/>
                <w:szCs w:val="24"/>
              </w:rPr>
              <w:t>MAP data</w:t>
            </w:r>
            <w:r w:rsidRPr="007F073A">
              <w:rPr>
                <w:rFonts w:ascii="Times New Roman" w:hAnsi="Times New Roman" w:cs="Times New Roman"/>
                <w:sz w:val="24"/>
                <w:szCs w:val="24"/>
              </w:rPr>
              <w:t xml:space="preserve"> will be used to differentiate instruction for individual students based on their specific academic needs.</w:t>
            </w:r>
            <w:r>
              <w:rPr>
                <w:rFonts w:ascii="Times New Roman" w:hAnsi="Times New Roman" w:cs="Times New Roman"/>
                <w:sz w:val="24"/>
                <w:szCs w:val="24"/>
              </w:rPr>
              <w:t xml:space="preserve"> </w:t>
            </w:r>
            <w:r w:rsidRPr="00E83BFB">
              <w:rPr>
                <w:rFonts w:ascii="Times New Roman" w:hAnsi="Times New Roman" w:cs="Times New Roman"/>
                <w:b/>
                <w:i/>
                <w:sz w:val="24"/>
                <w:szCs w:val="24"/>
              </w:rPr>
              <w:t>Intentional schedules will be developed and followed</w:t>
            </w:r>
            <w:r>
              <w:rPr>
                <w:rFonts w:ascii="Times New Roman" w:hAnsi="Times New Roman" w:cs="Times New Roman"/>
                <w:sz w:val="24"/>
                <w:szCs w:val="24"/>
              </w:rPr>
              <w:t xml:space="preserve"> </w:t>
            </w:r>
            <w:r w:rsidRPr="00E83BFB">
              <w:rPr>
                <w:rFonts w:ascii="Times New Roman" w:hAnsi="Times New Roman" w:cs="Times New Roman"/>
                <w:sz w:val="24"/>
                <w:szCs w:val="24"/>
              </w:rPr>
              <w:t>at each school to ensure efficient</w:t>
            </w:r>
            <w:r>
              <w:rPr>
                <w:rFonts w:ascii="Times New Roman" w:hAnsi="Times New Roman" w:cs="Times New Roman"/>
                <w:sz w:val="24"/>
                <w:szCs w:val="24"/>
              </w:rPr>
              <w:t xml:space="preserve"> and effective use of staff and resources.</w:t>
            </w:r>
          </w:p>
          <w:p w:rsidR="00E353C5" w:rsidRPr="007F073A" w:rsidRDefault="00E353C5" w:rsidP="00A063AC">
            <w:pPr>
              <w:pStyle w:val="TableParagraph"/>
              <w:spacing w:before="72" w:line="208" w:lineRule="auto"/>
              <w:ind w:left="0" w:right="710"/>
              <w:rPr>
                <w:rFonts w:ascii="Times New Roman" w:hAnsi="Times New Roman" w:cs="Times New Roman"/>
                <w:sz w:val="24"/>
                <w:szCs w:val="24"/>
              </w:rPr>
            </w:pPr>
          </w:p>
        </w:tc>
        <w:tc>
          <w:tcPr>
            <w:tcW w:w="2493" w:type="dxa"/>
          </w:tcPr>
          <w:p w:rsidR="00E353C5" w:rsidRDefault="00E353C5" w:rsidP="00EC3A83">
            <w:pPr>
              <w:jc w:val="center"/>
              <w:rPr>
                <w:rFonts w:ascii="Times New Roman" w:hAnsi="Times New Roman" w:cs="Times New Roman"/>
                <w:sz w:val="22"/>
              </w:rPr>
            </w:pPr>
          </w:p>
          <w:p w:rsidR="00E353C5" w:rsidRDefault="00E353C5" w:rsidP="00EC3A83">
            <w:pPr>
              <w:jc w:val="center"/>
              <w:rPr>
                <w:rFonts w:ascii="Times New Roman" w:hAnsi="Times New Roman" w:cs="Times New Roman"/>
                <w:sz w:val="22"/>
              </w:rPr>
            </w:pPr>
          </w:p>
          <w:p w:rsidR="00E353C5" w:rsidRPr="007A2BB7" w:rsidRDefault="00E353C5" w:rsidP="00402636">
            <w:pPr>
              <w:jc w:val="center"/>
              <w:rPr>
                <w:rFonts w:ascii="Times New Roman" w:hAnsi="Times New Roman" w:cs="Times New Roman"/>
                <w:sz w:val="22"/>
              </w:rPr>
            </w:pPr>
            <w:r>
              <w:rPr>
                <w:rFonts w:ascii="Times New Roman" w:hAnsi="Times New Roman" w:cs="Times New Roman"/>
                <w:sz w:val="22"/>
              </w:rPr>
              <w:t>MAP &amp; KPREP Data</w:t>
            </w:r>
          </w:p>
        </w:tc>
        <w:tc>
          <w:tcPr>
            <w:tcW w:w="2142" w:type="dxa"/>
          </w:tcPr>
          <w:p w:rsidR="00E353C5" w:rsidRPr="007A2BB7" w:rsidRDefault="00E353C5" w:rsidP="00EC3A83">
            <w:pPr>
              <w:rPr>
                <w:rFonts w:ascii="Times New Roman" w:hAnsi="Times New Roman" w:cs="Times New Roman"/>
                <w:sz w:val="22"/>
              </w:rPr>
            </w:pPr>
          </w:p>
        </w:tc>
        <w:tc>
          <w:tcPr>
            <w:tcW w:w="1084" w:type="dxa"/>
          </w:tcPr>
          <w:p w:rsidR="00E353C5" w:rsidRPr="007A2BB7" w:rsidRDefault="00E353C5" w:rsidP="00EC3A83">
            <w:pPr>
              <w:jc w:val="center"/>
              <w:rPr>
                <w:rFonts w:ascii="Times New Roman" w:hAnsi="Times New Roman" w:cs="Times New Roman"/>
                <w:sz w:val="22"/>
              </w:rPr>
            </w:pPr>
            <w:r>
              <w:rPr>
                <w:rFonts w:ascii="Times New Roman" w:hAnsi="Times New Roman" w:cs="Times New Roman"/>
                <w:sz w:val="22"/>
              </w:rPr>
              <w:t>None</w:t>
            </w:r>
          </w:p>
        </w:tc>
      </w:tr>
      <w:tr w:rsidR="00E353C5" w:rsidRPr="00002041" w:rsidTr="00EC3A83">
        <w:tc>
          <w:tcPr>
            <w:tcW w:w="2976" w:type="dxa"/>
            <w:vMerge/>
            <w:shd w:val="clear" w:color="auto" w:fill="FFFFFF" w:themeFill="background1"/>
          </w:tcPr>
          <w:p w:rsidR="00E353C5" w:rsidRDefault="00E353C5" w:rsidP="00EC3A83">
            <w:pPr>
              <w:rPr>
                <w:rFonts w:ascii="Times New Roman" w:hAnsi="Times New Roman" w:cs="Times New Roman"/>
                <w:sz w:val="22"/>
                <w:szCs w:val="22"/>
              </w:rPr>
            </w:pPr>
          </w:p>
        </w:tc>
        <w:tc>
          <w:tcPr>
            <w:tcW w:w="3133" w:type="dxa"/>
            <w:vMerge/>
          </w:tcPr>
          <w:p w:rsidR="00E353C5" w:rsidRDefault="00E353C5" w:rsidP="00EC3A83">
            <w:pPr>
              <w:rPr>
                <w:rFonts w:ascii="Times New Roman" w:hAnsi="Times New Roman" w:cs="Times New Roman"/>
                <w:sz w:val="22"/>
              </w:rPr>
            </w:pPr>
          </w:p>
        </w:tc>
        <w:tc>
          <w:tcPr>
            <w:tcW w:w="6873" w:type="dxa"/>
          </w:tcPr>
          <w:p w:rsidR="00E353C5" w:rsidRDefault="00E353C5" w:rsidP="00A063AC">
            <w:pPr>
              <w:pStyle w:val="TableParagraph"/>
              <w:spacing w:before="72" w:line="208" w:lineRule="auto"/>
              <w:ind w:left="0" w:right="710"/>
              <w:rPr>
                <w:rFonts w:ascii="Times New Roman" w:hAnsi="Times New Roman" w:cs="Times New Roman"/>
                <w:sz w:val="24"/>
                <w:szCs w:val="24"/>
              </w:rPr>
            </w:pPr>
            <w:r>
              <w:rPr>
                <w:rFonts w:ascii="Times New Roman" w:hAnsi="Times New Roman" w:cs="Times New Roman"/>
                <w:sz w:val="24"/>
                <w:szCs w:val="24"/>
              </w:rPr>
              <w:t>Additional resources will be purchased to provide individualized instruction for all students. (</w:t>
            </w:r>
            <w:proofErr w:type="spellStart"/>
            <w:r>
              <w:rPr>
                <w:rFonts w:ascii="Times New Roman" w:hAnsi="Times New Roman" w:cs="Times New Roman"/>
                <w:sz w:val="24"/>
                <w:szCs w:val="24"/>
              </w:rPr>
              <w:t>Lexia</w:t>
            </w:r>
            <w:proofErr w:type="spellEnd"/>
            <w:r>
              <w:rPr>
                <w:rFonts w:ascii="Times New Roman" w:hAnsi="Times New Roman" w:cs="Times New Roman"/>
                <w:sz w:val="24"/>
                <w:szCs w:val="24"/>
              </w:rPr>
              <w:t xml:space="preserve">, Reading Plus, </w:t>
            </w:r>
            <w:proofErr w:type="spellStart"/>
            <w:r>
              <w:rPr>
                <w:rFonts w:ascii="Times New Roman" w:hAnsi="Times New Roman" w:cs="Times New Roman"/>
                <w:sz w:val="24"/>
                <w:szCs w:val="24"/>
              </w:rPr>
              <w:t>Dreambox</w:t>
            </w:r>
            <w:proofErr w:type="spellEnd"/>
            <w:r>
              <w:rPr>
                <w:rFonts w:ascii="Times New Roman" w:hAnsi="Times New Roman" w:cs="Times New Roman"/>
                <w:sz w:val="24"/>
                <w:szCs w:val="24"/>
              </w:rPr>
              <w:t xml:space="preserve">, ALECS,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tc>
        <w:tc>
          <w:tcPr>
            <w:tcW w:w="2493" w:type="dxa"/>
          </w:tcPr>
          <w:p w:rsidR="00E353C5" w:rsidRDefault="00E353C5" w:rsidP="00EC3A83">
            <w:pPr>
              <w:jc w:val="center"/>
              <w:rPr>
                <w:rFonts w:ascii="Times New Roman" w:hAnsi="Times New Roman" w:cs="Times New Roman"/>
                <w:sz w:val="22"/>
              </w:rPr>
            </w:pPr>
          </w:p>
          <w:p w:rsidR="00E353C5" w:rsidRDefault="00E353C5" w:rsidP="00EC3A83">
            <w:pPr>
              <w:jc w:val="center"/>
              <w:rPr>
                <w:rFonts w:ascii="Times New Roman" w:hAnsi="Times New Roman" w:cs="Times New Roman"/>
                <w:sz w:val="22"/>
              </w:rPr>
            </w:pPr>
            <w:r>
              <w:rPr>
                <w:rFonts w:ascii="Times New Roman" w:hAnsi="Times New Roman" w:cs="Times New Roman"/>
                <w:sz w:val="22"/>
              </w:rPr>
              <w:t>MAP &amp; KPREP Data</w:t>
            </w:r>
          </w:p>
        </w:tc>
        <w:tc>
          <w:tcPr>
            <w:tcW w:w="2142" w:type="dxa"/>
          </w:tcPr>
          <w:p w:rsidR="00E353C5" w:rsidRPr="007A2BB7" w:rsidRDefault="00E353C5" w:rsidP="00EC3A83">
            <w:pPr>
              <w:rPr>
                <w:rFonts w:ascii="Times New Roman" w:hAnsi="Times New Roman" w:cs="Times New Roman"/>
                <w:sz w:val="22"/>
              </w:rPr>
            </w:pPr>
          </w:p>
        </w:tc>
        <w:tc>
          <w:tcPr>
            <w:tcW w:w="1084" w:type="dxa"/>
          </w:tcPr>
          <w:p w:rsidR="00E353C5" w:rsidRDefault="00E353C5" w:rsidP="00EC3A83">
            <w:pPr>
              <w:jc w:val="center"/>
              <w:rPr>
                <w:rFonts w:ascii="Times New Roman" w:hAnsi="Times New Roman" w:cs="Times New Roman"/>
                <w:sz w:val="22"/>
              </w:rPr>
            </w:pPr>
            <w:r>
              <w:rPr>
                <w:rFonts w:ascii="Times New Roman" w:hAnsi="Times New Roman" w:cs="Times New Roman"/>
                <w:sz w:val="22"/>
              </w:rPr>
              <w:t>$100,00</w:t>
            </w:r>
          </w:p>
          <w:p w:rsidR="00E353C5" w:rsidRDefault="005E446A" w:rsidP="00EC3A83">
            <w:pPr>
              <w:jc w:val="center"/>
              <w:rPr>
                <w:rFonts w:ascii="Times New Roman" w:hAnsi="Times New Roman" w:cs="Times New Roman"/>
                <w:sz w:val="22"/>
              </w:rPr>
            </w:pPr>
            <w:r>
              <w:rPr>
                <w:rFonts w:ascii="Times New Roman" w:hAnsi="Times New Roman" w:cs="Times New Roman"/>
                <w:sz w:val="22"/>
              </w:rPr>
              <w:t xml:space="preserve">Grants </w:t>
            </w:r>
            <w:r w:rsidR="00E353C5">
              <w:rPr>
                <w:rFonts w:ascii="Times New Roman" w:hAnsi="Times New Roman" w:cs="Times New Roman"/>
                <w:sz w:val="22"/>
              </w:rPr>
              <w:t>General Fund</w:t>
            </w:r>
          </w:p>
        </w:tc>
      </w:tr>
      <w:tr w:rsidR="00E353C5" w:rsidRPr="00002041" w:rsidTr="00EC3A83">
        <w:tc>
          <w:tcPr>
            <w:tcW w:w="2976" w:type="dxa"/>
            <w:vMerge/>
            <w:shd w:val="clear" w:color="auto" w:fill="FFFFFF" w:themeFill="background1"/>
          </w:tcPr>
          <w:p w:rsidR="00E353C5" w:rsidRDefault="00E353C5" w:rsidP="00EC3A83">
            <w:pPr>
              <w:rPr>
                <w:rFonts w:ascii="Times New Roman" w:hAnsi="Times New Roman" w:cs="Times New Roman"/>
                <w:sz w:val="22"/>
                <w:szCs w:val="22"/>
              </w:rPr>
            </w:pPr>
          </w:p>
        </w:tc>
        <w:tc>
          <w:tcPr>
            <w:tcW w:w="3133" w:type="dxa"/>
            <w:vMerge/>
          </w:tcPr>
          <w:p w:rsidR="00E353C5" w:rsidRDefault="00E353C5" w:rsidP="00EC3A83">
            <w:pPr>
              <w:rPr>
                <w:rFonts w:ascii="Times New Roman" w:hAnsi="Times New Roman" w:cs="Times New Roman"/>
                <w:sz w:val="22"/>
              </w:rPr>
            </w:pPr>
          </w:p>
        </w:tc>
        <w:tc>
          <w:tcPr>
            <w:tcW w:w="6873" w:type="dxa"/>
          </w:tcPr>
          <w:p w:rsidR="00E353C5" w:rsidRDefault="00E353C5" w:rsidP="00A063AC">
            <w:pPr>
              <w:pStyle w:val="TableParagraph"/>
              <w:spacing w:before="72" w:line="208" w:lineRule="auto"/>
              <w:ind w:left="0" w:right="710"/>
              <w:rPr>
                <w:rFonts w:ascii="Times New Roman" w:hAnsi="Times New Roman" w:cs="Times New Roman"/>
                <w:sz w:val="24"/>
                <w:szCs w:val="24"/>
              </w:rPr>
            </w:pPr>
            <w:r>
              <w:rPr>
                <w:rFonts w:ascii="Times New Roman" w:hAnsi="Times New Roman" w:cs="Times New Roman"/>
                <w:sz w:val="24"/>
                <w:szCs w:val="24"/>
              </w:rPr>
              <w:t>Additional devi</w:t>
            </w:r>
            <w:r w:rsidR="00373855">
              <w:rPr>
                <w:rFonts w:ascii="Times New Roman" w:hAnsi="Times New Roman" w:cs="Times New Roman"/>
                <w:sz w:val="24"/>
                <w:szCs w:val="24"/>
              </w:rPr>
              <w:t>c</w:t>
            </w:r>
            <w:r>
              <w:rPr>
                <w:rFonts w:ascii="Times New Roman" w:hAnsi="Times New Roman" w:cs="Times New Roman"/>
                <w:sz w:val="24"/>
                <w:szCs w:val="24"/>
              </w:rPr>
              <w:t>es will be purchased to gives students greater access to the various instructional programs used by students</w:t>
            </w:r>
            <w:r w:rsidR="005E446A">
              <w:rPr>
                <w:rFonts w:ascii="Times New Roman" w:hAnsi="Times New Roman" w:cs="Times New Roman"/>
                <w:sz w:val="24"/>
                <w:szCs w:val="24"/>
              </w:rPr>
              <w:t>.</w:t>
            </w:r>
          </w:p>
        </w:tc>
        <w:tc>
          <w:tcPr>
            <w:tcW w:w="2493" w:type="dxa"/>
          </w:tcPr>
          <w:p w:rsidR="00373855" w:rsidRDefault="00373855" w:rsidP="00EC3A83">
            <w:pPr>
              <w:jc w:val="center"/>
              <w:rPr>
                <w:rFonts w:ascii="Times New Roman" w:hAnsi="Times New Roman" w:cs="Times New Roman"/>
                <w:sz w:val="22"/>
              </w:rPr>
            </w:pPr>
          </w:p>
          <w:p w:rsidR="00E353C5" w:rsidRDefault="00373855" w:rsidP="00EC3A83">
            <w:pPr>
              <w:jc w:val="center"/>
              <w:rPr>
                <w:rFonts w:ascii="Times New Roman" w:hAnsi="Times New Roman" w:cs="Times New Roman"/>
                <w:sz w:val="22"/>
              </w:rPr>
            </w:pPr>
            <w:r>
              <w:rPr>
                <w:rFonts w:ascii="Times New Roman" w:hAnsi="Times New Roman" w:cs="Times New Roman"/>
                <w:sz w:val="22"/>
              </w:rPr>
              <w:t>MAP &amp; KPREP Data</w:t>
            </w:r>
          </w:p>
        </w:tc>
        <w:tc>
          <w:tcPr>
            <w:tcW w:w="2142" w:type="dxa"/>
          </w:tcPr>
          <w:p w:rsidR="00E353C5" w:rsidRPr="007A2BB7" w:rsidRDefault="00E353C5" w:rsidP="00EC3A83">
            <w:pPr>
              <w:rPr>
                <w:rFonts w:ascii="Times New Roman" w:hAnsi="Times New Roman" w:cs="Times New Roman"/>
                <w:sz w:val="22"/>
              </w:rPr>
            </w:pPr>
          </w:p>
        </w:tc>
        <w:tc>
          <w:tcPr>
            <w:tcW w:w="1084" w:type="dxa"/>
          </w:tcPr>
          <w:p w:rsidR="00E353C5" w:rsidRDefault="00373855" w:rsidP="00EC3A83">
            <w:pPr>
              <w:jc w:val="center"/>
              <w:rPr>
                <w:rFonts w:ascii="Times New Roman" w:hAnsi="Times New Roman" w:cs="Times New Roman"/>
                <w:sz w:val="22"/>
              </w:rPr>
            </w:pPr>
            <w:r>
              <w:rPr>
                <w:rFonts w:ascii="Times New Roman" w:hAnsi="Times New Roman" w:cs="Times New Roman"/>
                <w:sz w:val="22"/>
              </w:rPr>
              <w:t>$50,000</w:t>
            </w:r>
          </w:p>
          <w:p w:rsidR="00373855" w:rsidRDefault="005E446A" w:rsidP="005E446A">
            <w:pPr>
              <w:jc w:val="center"/>
              <w:rPr>
                <w:rFonts w:ascii="Times New Roman" w:hAnsi="Times New Roman" w:cs="Times New Roman"/>
                <w:sz w:val="22"/>
              </w:rPr>
            </w:pPr>
            <w:r>
              <w:rPr>
                <w:rFonts w:ascii="Times New Roman" w:hAnsi="Times New Roman" w:cs="Times New Roman"/>
                <w:sz w:val="22"/>
              </w:rPr>
              <w:t xml:space="preserve">KETS </w:t>
            </w:r>
          </w:p>
        </w:tc>
      </w:tr>
      <w:tr w:rsidR="00EC3A83" w:rsidRPr="00002041" w:rsidTr="00EC3A83">
        <w:tc>
          <w:tcPr>
            <w:tcW w:w="2976" w:type="dxa"/>
            <w:vMerge/>
            <w:shd w:val="clear" w:color="auto" w:fill="FFFFFF" w:themeFill="background1"/>
          </w:tcPr>
          <w:p w:rsidR="00EC3A83" w:rsidRPr="007A2BB7" w:rsidRDefault="00EC3A83" w:rsidP="00EC3A83">
            <w:pPr>
              <w:rPr>
                <w:rFonts w:ascii="Times New Roman" w:hAnsi="Times New Roman" w:cs="Times New Roman"/>
                <w:sz w:val="22"/>
              </w:rPr>
            </w:pPr>
          </w:p>
        </w:tc>
        <w:tc>
          <w:tcPr>
            <w:tcW w:w="3133" w:type="dxa"/>
            <w:vMerge w:val="restart"/>
          </w:tcPr>
          <w:p w:rsidR="00EC3A83" w:rsidRDefault="00EC3A83" w:rsidP="00EC3A83">
            <w:pPr>
              <w:rPr>
                <w:rFonts w:ascii="Times New Roman" w:hAnsi="Times New Roman" w:cs="Times New Roman"/>
                <w:sz w:val="22"/>
              </w:rPr>
            </w:pPr>
          </w:p>
          <w:p w:rsidR="00EC3A83" w:rsidRDefault="00EC3A83" w:rsidP="00EC3A83">
            <w:pPr>
              <w:rPr>
                <w:rFonts w:ascii="Times New Roman" w:hAnsi="Times New Roman" w:cs="Times New Roman"/>
                <w:sz w:val="22"/>
              </w:rPr>
            </w:pPr>
          </w:p>
          <w:p w:rsidR="00E353C5" w:rsidRDefault="00E353C5" w:rsidP="00EC3A83">
            <w:pPr>
              <w:rPr>
                <w:rFonts w:ascii="Times New Roman" w:hAnsi="Times New Roman" w:cs="Times New Roman"/>
                <w:sz w:val="22"/>
              </w:rPr>
            </w:pPr>
          </w:p>
          <w:p w:rsidR="00EC3A83" w:rsidRDefault="00EC3A83" w:rsidP="00EC3A83">
            <w:pPr>
              <w:rPr>
                <w:rFonts w:ascii="Times New Roman" w:hAnsi="Times New Roman" w:cs="Times New Roman"/>
                <w:sz w:val="22"/>
              </w:rPr>
            </w:pPr>
          </w:p>
          <w:p w:rsidR="00CF0526" w:rsidRDefault="00CF0526" w:rsidP="00EC3A83">
            <w:pPr>
              <w:rPr>
                <w:rFonts w:ascii="Times New Roman" w:hAnsi="Times New Roman" w:cs="Times New Roman"/>
                <w:sz w:val="22"/>
              </w:rPr>
            </w:pPr>
          </w:p>
          <w:p w:rsidR="00CF0526" w:rsidRDefault="00CF0526" w:rsidP="00EC3A83">
            <w:pPr>
              <w:rPr>
                <w:rFonts w:ascii="Times New Roman" w:hAnsi="Times New Roman" w:cs="Times New Roman"/>
                <w:sz w:val="22"/>
              </w:rPr>
            </w:pPr>
          </w:p>
          <w:p w:rsidR="00CF0526" w:rsidRDefault="00CF0526" w:rsidP="00EC3A83">
            <w:pPr>
              <w:rPr>
                <w:rFonts w:ascii="Times New Roman" w:hAnsi="Times New Roman" w:cs="Times New Roman"/>
                <w:sz w:val="22"/>
              </w:rPr>
            </w:pPr>
          </w:p>
          <w:p w:rsidR="00CF0526" w:rsidRDefault="00CF0526" w:rsidP="00EC3A83">
            <w:pPr>
              <w:rPr>
                <w:rFonts w:ascii="Times New Roman" w:hAnsi="Times New Roman" w:cs="Times New Roman"/>
                <w:sz w:val="22"/>
              </w:rPr>
            </w:pPr>
          </w:p>
          <w:p w:rsidR="00CF0526" w:rsidRDefault="00CF0526" w:rsidP="00EC3A83">
            <w:pPr>
              <w:rPr>
                <w:rFonts w:ascii="Times New Roman" w:hAnsi="Times New Roman" w:cs="Times New Roman"/>
                <w:sz w:val="22"/>
              </w:rPr>
            </w:pPr>
          </w:p>
          <w:p w:rsidR="00EC3A83" w:rsidRPr="007A2BB7" w:rsidRDefault="00EC3A83" w:rsidP="00EC3A83">
            <w:pPr>
              <w:rPr>
                <w:rFonts w:ascii="Times New Roman" w:hAnsi="Times New Roman" w:cs="Times New Roman"/>
                <w:sz w:val="22"/>
              </w:rPr>
            </w:pPr>
            <w:r>
              <w:rPr>
                <w:rFonts w:ascii="Times New Roman" w:hAnsi="Times New Roman" w:cs="Times New Roman"/>
                <w:sz w:val="22"/>
              </w:rPr>
              <w:t>ECE Progress monitoring &amp; support</w:t>
            </w:r>
          </w:p>
        </w:tc>
        <w:tc>
          <w:tcPr>
            <w:tcW w:w="6873" w:type="dxa"/>
          </w:tcPr>
          <w:p w:rsidR="00EC3A83" w:rsidRPr="00AD0641" w:rsidRDefault="00EC3A83" w:rsidP="00EC3A83">
            <w:pPr>
              <w:pStyle w:val="TableParagraph"/>
              <w:spacing w:before="72" w:line="208" w:lineRule="auto"/>
              <w:ind w:left="0" w:right="421"/>
              <w:rPr>
                <w:rFonts w:ascii="Times New Roman" w:hAnsi="Times New Roman" w:cs="Times New Roman"/>
                <w:sz w:val="24"/>
                <w:szCs w:val="24"/>
              </w:rPr>
            </w:pPr>
            <w:r w:rsidRPr="00AD0641">
              <w:rPr>
                <w:rFonts w:ascii="Times New Roman" w:hAnsi="Times New Roman" w:cs="Times New Roman"/>
                <w:sz w:val="24"/>
                <w:szCs w:val="24"/>
              </w:rPr>
              <w:t>ECE teachers will conduct progress monitoring with th</w:t>
            </w:r>
            <w:r w:rsidR="005E446A">
              <w:rPr>
                <w:rFonts w:ascii="Times New Roman" w:hAnsi="Times New Roman" w:cs="Times New Roman"/>
                <w:sz w:val="24"/>
                <w:szCs w:val="24"/>
              </w:rPr>
              <w:t xml:space="preserve">eir students on weekly </w:t>
            </w:r>
            <w:r w:rsidRPr="00AD0641">
              <w:rPr>
                <w:rFonts w:ascii="Times New Roman" w:hAnsi="Times New Roman" w:cs="Times New Roman"/>
                <w:sz w:val="24"/>
                <w:szCs w:val="24"/>
              </w:rPr>
              <w:t>and meet with principals to determine effectiveness of instruction.</w:t>
            </w:r>
          </w:p>
          <w:p w:rsidR="00EC3A83" w:rsidRPr="00AD0641" w:rsidRDefault="00EC3A83" w:rsidP="00EC3A83">
            <w:pPr>
              <w:pStyle w:val="TableParagraph"/>
              <w:spacing w:before="72" w:line="208" w:lineRule="auto"/>
              <w:ind w:right="421"/>
              <w:rPr>
                <w:rFonts w:ascii="Times New Roman" w:hAnsi="Times New Roman" w:cs="Times New Roman"/>
                <w:sz w:val="24"/>
                <w:szCs w:val="24"/>
              </w:rPr>
            </w:pPr>
          </w:p>
        </w:tc>
        <w:tc>
          <w:tcPr>
            <w:tcW w:w="2493" w:type="dxa"/>
          </w:tcPr>
          <w:p w:rsidR="00402636" w:rsidRDefault="00402636" w:rsidP="00EC3A83">
            <w:pPr>
              <w:jc w:val="center"/>
              <w:rPr>
                <w:rFonts w:ascii="Times New Roman" w:hAnsi="Times New Roman" w:cs="Times New Roman"/>
                <w:sz w:val="22"/>
              </w:rPr>
            </w:pPr>
          </w:p>
          <w:p w:rsidR="00EC3A83" w:rsidRPr="007A2BB7" w:rsidRDefault="00EC3A83" w:rsidP="00EC3A83">
            <w:pPr>
              <w:jc w:val="center"/>
              <w:rPr>
                <w:rFonts w:ascii="Times New Roman" w:hAnsi="Times New Roman" w:cs="Times New Roman"/>
                <w:sz w:val="22"/>
              </w:rPr>
            </w:pPr>
            <w:r>
              <w:rPr>
                <w:rFonts w:ascii="Times New Roman" w:hAnsi="Times New Roman" w:cs="Times New Roman"/>
                <w:sz w:val="22"/>
              </w:rPr>
              <w:t>Progress Monitoring Data</w:t>
            </w:r>
          </w:p>
        </w:tc>
        <w:tc>
          <w:tcPr>
            <w:tcW w:w="2142" w:type="dxa"/>
          </w:tcPr>
          <w:p w:rsidR="00EC3A83" w:rsidRPr="007A2BB7" w:rsidRDefault="00EC3A83" w:rsidP="00EC3A83">
            <w:pPr>
              <w:rPr>
                <w:rFonts w:ascii="Times New Roman" w:hAnsi="Times New Roman" w:cs="Times New Roman"/>
                <w:sz w:val="22"/>
              </w:rPr>
            </w:pPr>
          </w:p>
        </w:tc>
        <w:tc>
          <w:tcPr>
            <w:tcW w:w="1084" w:type="dxa"/>
          </w:tcPr>
          <w:p w:rsidR="00EC3A83" w:rsidRPr="007A2BB7" w:rsidRDefault="00EC3A83" w:rsidP="00EC3A83">
            <w:pPr>
              <w:jc w:val="center"/>
              <w:rPr>
                <w:rFonts w:ascii="Times New Roman" w:hAnsi="Times New Roman" w:cs="Times New Roman"/>
                <w:sz w:val="22"/>
              </w:rPr>
            </w:pPr>
            <w:r>
              <w:rPr>
                <w:rFonts w:ascii="Times New Roman" w:hAnsi="Times New Roman" w:cs="Times New Roman"/>
                <w:sz w:val="22"/>
              </w:rPr>
              <w:t>None</w:t>
            </w:r>
          </w:p>
        </w:tc>
      </w:tr>
      <w:tr w:rsidR="00EC3A83" w:rsidRPr="00002041" w:rsidTr="00EC3A83">
        <w:tc>
          <w:tcPr>
            <w:tcW w:w="2976" w:type="dxa"/>
            <w:vMerge/>
            <w:shd w:val="clear" w:color="auto" w:fill="FFFFFF" w:themeFill="background1"/>
          </w:tcPr>
          <w:p w:rsidR="00EC3A83" w:rsidRPr="007A2BB7" w:rsidRDefault="00EC3A83" w:rsidP="00EC3A83">
            <w:pPr>
              <w:rPr>
                <w:rFonts w:ascii="Times New Roman" w:hAnsi="Times New Roman" w:cs="Times New Roman"/>
                <w:sz w:val="22"/>
              </w:rPr>
            </w:pPr>
          </w:p>
        </w:tc>
        <w:tc>
          <w:tcPr>
            <w:tcW w:w="3133" w:type="dxa"/>
            <w:vMerge/>
          </w:tcPr>
          <w:p w:rsidR="00EC3A83" w:rsidRPr="007A2BB7" w:rsidRDefault="00EC3A83" w:rsidP="00EC3A83">
            <w:pPr>
              <w:rPr>
                <w:rFonts w:ascii="Times New Roman" w:hAnsi="Times New Roman" w:cs="Times New Roman"/>
                <w:sz w:val="22"/>
              </w:rPr>
            </w:pPr>
          </w:p>
        </w:tc>
        <w:tc>
          <w:tcPr>
            <w:tcW w:w="6873" w:type="dxa"/>
          </w:tcPr>
          <w:p w:rsidR="005E446A" w:rsidRPr="005E446A" w:rsidRDefault="005E446A" w:rsidP="005E446A">
            <w:pPr>
              <w:spacing w:before="100" w:beforeAutospacing="1" w:after="100" w:afterAutospacing="1"/>
              <w:rPr>
                <w:rFonts w:ascii="Times New Roman" w:eastAsia="Times New Roman" w:hAnsi="Times New Roman" w:cs="Times New Roman"/>
              </w:rPr>
            </w:pPr>
            <w:r w:rsidRPr="005E446A">
              <w:rPr>
                <w:rFonts w:ascii="Times New Roman" w:eastAsia="Times New Roman" w:hAnsi="Times New Roman" w:cs="Times New Roman"/>
                <w:color w:val="000000"/>
              </w:rPr>
              <w:t>Co-teaching will be provided for ECE students in the subject areas of English (Language Arts) and Math.  The co-teaching support will be based on the team teaching, parallel teaching, and /or station teaching models.</w:t>
            </w:r>
          </w:p>
        </w:tc>
        <w:tc>
          <w:tcPr>
            <w:tcW w:w="2493" w:type="dxa"/>
          </w:tcPr>
          <w:p w:rsidR="00402636" w:rsidRDefault="00402636" w:rsidP="00EC3A83">
            <w:pPr>
              <w:jc w:val="center"/>
              <w:rPr>
                <w:rFonts w:ascii="Times New Roman" w:hAnsi="Times New Roman" w:cs="Times New Roman"/>
                <w:sz w:val="22"/>
              </w:rPr>
            </w:pPr>
          </w:p>
          <w:p w:rsidR="00EC3A83" w:rsidRPr="007A2BB7" w:rsidRDefault="005E446A" w:rsidP="00EC3A83">
            <w:pPr>
              <w:jc w:val="center"/>
              <w:rPr>
                <w:rFonts w:ascii="Times New Roman" w:hAnsi="Times New Roman" w:cs="Times New Roman"/>
                <w:sz w:val="22"/>
              </w:rPr>
            </w:pPr>
            <w:r>
              <w:rPr>
                <w:rFonts w:ascii="Times New Roman" w:hAnsi="Times New Roman" w:cs="Times New Roman"/>
                <w:sz w:val="22"/>
              </w:rPr>
              <w:t>Schedules</w:t>
            </w:r>
          </w:p>
        </w:tc>
        <w:tc>
          <w:tcPr>
            <w:tcW w:w="2142" w:type="dxa"/>
          </w:tcPr>
          <w:p w:rsidR="00EC3A83" w:rsidRPr="007A2BB7" w:rsidRDefault="00EC3A83" w:rsidP="00EC3A83">
            <w:pPr>
              <w:rPr>
                <w:rFonts w:ascii="Times New Roman" w:hAnsi="Times New Roman" w:cs="Times New Roman"/>
                <w:sz w:val="22"/>
              </w:rPr>
            </w:pPr>
          </w:p>
        </w:tc>
        <w:tc>
          <w:tcPr>
            <w:tcW w:w="1084" w:type="dxa"/>
          </w:tcPr>
          <w:p w:rsidR="00EC3A83" w:rsidRPr="007A2BB7" w:rsidRDefault="00EC3A83" w:rsidP="00EC3A83">
            <w:pPr>
              <w:jc w:val="center"/>
              <w:rPr>
                <w:rFonts w:ascii="Times New Roman" w:hAnsi="Times New Roman" w:cs="Times New Roman"/>
                <w:sz w:val="22"/>
              </w:rPr>
            </w:pPr>
            <w:r>
              <w:rPr>
                <w:rFonts w:ascii="Times New Roman" w:hAnsi="Times New Roman" w:cs="Times New Roman"/>
                <w:sz w:val="22"/>
              </w:rPr>
              <w:t>None</w:t>
            </w:r>
          </w:p>
        </w:tc>
      </w:tr>
      <w:tr w:rsidR="00EC3A83" w:rsidRPr="00002041" w:rsidTr="00EC3A83">
        <w:tc>
          <w:tcPr>
            <w:tcW w:w="2976" w:type="dxa"/>
            <w:vMerge/>
            <w:shd w:val="clear" w:color="auto" w:fill="FFFFFF" w:themeFill="background1"/>
          </w:tcPr>
          <w:p w:rsidR="00EC3A83" w:rsidRPr="007A2BB7" w:rsidRDefault="00EC3A83" w:rsidP="00EC3A83">
            <w:pPr>
              <w:rPr>
                <w:rFonts w:ascii="Times New Roman" w:hAnsi="Times New Roman" w:cs="Times New Roman"/>
                <w:sz w:val="22"/>
              </w:rPr>
            </w:pPr>
          </w:p>
        </w:tc>
        <w:tc>
          <w:tcPr>
            <w:tcW w:w="3133" w:type="dxa"/>
            <w:vMerge/>
          </w:tcPr>
          <w:p w:rsidR="00EC3A83" w:rsidRPr="007A2BB7" w:rsidRDefault="00EC3A83" w:rsidP="00EC3A83">
            <w:pPr>
              <w:rPr>
                <w:rFonts w:ascii="Times New Roman" w:hAnsi="Times New Roman" w:cs="Times New Roman"/>
                <w:sz w:val="22"/>
              </w:rPr>
            </w:pPr>
          </w:p>
        </w:tc>
        <w:tc>
          <w:tcPr>
            <w:tcW w:w="6873" w:type="dxa"/>
          </w:tcPr>
          <w:p w:rsidR="005E446A" w:rsidRPr="005E446A" w:rsidRDefault="005E446A" w:rsidP="005E446A">
            <w:pPr>
              <w:spacing w:before="100" w:beforeAutospacing="1" w:after="100" w:afterAutospacing="1"/>
              <w:rPr>
                <w:rFonts w:ascii="Times New Roman" w:eastAsia="Times New Roman" w:hAnsi="Times New Roman" w:cs="Times New Roman"/>
                <w:color w:val="000000"/>
              </w:rPr>
            </w:pPr>
            <w:r w:rsidRPr="005E446A">
              <w:rPr>
                <w:rFonts w:ascii="Times New Roman" w:eastAsia="Times New Roman" w:hAnsi="Times New Roman" w:cs="Times New Roman"/>
                <w:color w:val="000000"/>
              </w:rPr>
              <w:t>Content reinforcement classes at the middle and high school level which provide students more practice, more turns, and specific feedback in the core content classes of English and Math.</w:t>
            </w:r>
          </w:p>
        </w:tc>
        <w:tc>
          <w:tcPr>
            <w:tcW w:w="2493" w:type="dxa"/>
          </w:tcPr>
          <w:p w:rsidR="00CF0526" w:rsidRDefault="00CF0526" w:rsidP="00EC3A83">
            <w:pPr>
              <w:jc w:val="center"/>
              <w:rPr>
                <w:rFonts w:ascii="Times New Roman" w:hAnsi="Times New Roman" w:cs="Times New Roman"/>
                <w:sz w:val="22"/>
              </w:rPr>
            </w:pPr>
          </w:p>
          <w:p w:rsidR="00CF0526" w:rsidRDefault="00CF0526" w:rsidP="00EC3A83">
            <w:pPr>
              <w:jc w:val="center"/>
              <w:rPr>
                <w:rFonts w:ascii="Times New Roman" w:hAnsi="Times New Roman" w:cs="Times New Roman"/>
                <w:sz w:val="22"/>
              </w:rPr>
            </w:pPr>
          </w:p>
          <w:p w:rsidR="00EC3A83" w:rsidRPr="007A2BB7" w:rsidRDefault="00EC3A83" w:rsidP="00EC3A83">
            <w:pPr>
              <w:jc w:val="center"/>
              <w:rPr>
                <w:rFonts w:ascii="Times New Roman" w:hAnsi="Times New Roman" w:cs="Times New Roman"/>
                <w:sz w:val="22"/>
              </w:rPr>
            </w:pPr>
            <w:r>
              <w:rPr>
                <w:rFonts w:ascii="Times New Roman" w:hAnsi="Times New Roman" w:cs="Times New Roman"/>
                <w:sz w:val="22"/>
              </w:rPr>
              <w:t>Schedules</w:t>
            </w:r>
          </w:p>
        </w:tc>
        <w:tc>
          <w:tcPr>
            <w:tcW w:w="2142" w:type="dxa"/>
          </w:tcPr>
          <w:p w:rsidR="00EC3A83" w:rsidRPr="007A2BB7" w:rsidRDefault="00EC3A83" w:rsidP="00EC3A83">
            <w:pPr>
              <w:rPr>
                <w:rFonts w:ascii="Times New Roman" w:hAnsi="Times New Roman" w:cs="Times New Roman"/>
                <w:sz w:val="22"/>
              </w:rPr>
            </w:pPr>
          </w:p>
        </w:tc>
        <w:tc>
          <w:tcPr>
            <w:tcW w:w="1084" w:type="dxa"/>
          </w:tcPr>
          <w:p w:rsidR="005E446A" w:rsidRDefault="005E446A" w:rsidP="00EC3A83">
            <w:pPr>
              <w:jc w:val="center"/>
              <w:rPr>
                <w:rFonts w:ascii="Times New Roman" w:hAnsi="Times New Roman" w:cs="Times New Roman"/>
                <w:sz w:val="22"/>
              </w:rPr>
            </w:pPr>
          </w:p>
          <w:p w:rsidR="00EC3A83" w:rsidRPr="007A2BB7" w:rsidRDefault="00EC3A83" w:rsidP="00EC3A83">
            <w:pPr>
              <w:jc w:val="center"/>
              <w:rPr>
                <w:rFonts w:ascii="Times New Roman" w:hAnsi="Times New Roman" w:cs="Times New Roman"/>
                <w:sz w:val="22"/>
              </w:rPr>
            </w:pPr>
            <w:r>
              <w:rPr>
                <w:rFonts w:ascii="Times New Roman" w:hAnsi="Times New Roman" w:cs="Times New Roman"/>
                <w:sz w:val="22"/>
              </w:rPr>
              <w:t>None</w:t>
            </w:r>
          </w:p>
        </w:tc>
      </w:tr>
      <w:tr w:rsidR="00EC3A83" w:rsidRPr="00002041" w:rsidTr="00EC3A83">
        <w:tc>
          <w:tcPr>
            <w:tcW w:w="2976" w:type="dxa"/>
            <w:vMerge/>
            <w:shd w:val="clear" w:color="auto" w:fill="FFFFFF" w:themeFill="background1"/>
          </w:tcPr>
          <w:p w:rsidR="00EC3A83" w:rsidRPr="007A2BB7" w:rsidRDefault="00EC3A83" w:rsidP="00EC3A83">
            <w:pPr>
              <w:rPr>
                <w:rFonts w:ascii="Times New Roman" w:hAnsi="Times New Roman" w:cs="Times New Roman"/>
                <w:sz w:val="22"/>
              </w:rPr>
            </w:pPr>
          </w:p>
        </w:tc>
        <w:tc>
          <w:tcPr>
            <w:tcW w:w="3133" w:type="dxa"/>
            <w:vMerge/>
          </w:tcPr>
          <w:p w:rsidR="00EC3A83" w:rsidRPr="007A2BB7" w:rsidRDefault="00EC3A83" w:rsidP="00EC3A83">
            <w:pPr>
              <w:rPr>
                <w:rFonts w:ascii="Times New Roman" w:hAnsi="Times New Roman" w:cs="Times New Roman"/>
                <w:sz w:val="22"/>
              </w:rPr>
            </w:pPr>
          </w:p>
        </w:tc>
        <w:tc>
          <w:tcPr>
            <w:tcW w:w="6873" w:type="dxa"/>
          </w:tcPr>
          <w:p w:rsidR="00EC3A83" w:rsidRPr="00AD0641" w:rsidRDefault="00EC3A83" w:rsidP="00EC3A83">
            <w:pPr>
              <w:pStyle w:val="TableParagraph"/>
              <w:spacing w:before="72" w:line="208" w:lineRule="auto"/>
              <w:ind w:left="0" w:right="110"/>
              <w:rPr>
                <w:rFonts w:ascii="Times New Roman" w:hAnsi="Times New Roman" w:cs="Times New Roman"/>
                <w:sz w:val="24"/>
                <w:szCs w:val="24"/>
              </w:rPr>
            </w:pPr>
            <w:r w:rsidRPr="00AD0641">
              <w:rPr>
                <w:rFonts w:ascii="Times New Roman" w:hAnsi="Times New Roman" w:cs="Times New Roman"/>
                <w:sz w:val="24"/>
                <w:szCs w:val="24"/>
              </w:rPr>
              <w:t>Schools will implement one-on-one testing schedules throughout the school year for ECE students who need this testing environment. Proctors will be identified and trained early in the school year. Proctors will develop positive relationships with their students and provide individual student instruction on how to utilize their accommodations throughout the school year.</w:t>
            </w:r>
          </w:p>
          <w:p w:rsidR="00EC3A83" w:rsidRPr="00AD0641" w:rsidRDefault="00EC3A83" w:rsidP="00EC3A83">
            <w:pPr>
              <w:pStyle w:val="TableParagraph"/>
              <w:spacing w:before="72" w:line="208" w:lineRule="auto"/>
              <w:ind w:right="54"/>
              <w:rPr>
                <w:rFonts w:ascii="Times New Roman" w:hAnsi="Times New Roman" w:cs="Times New Roman"/>
                <w:sz w:val="24"/>
                <w:szCs w:val="24"/>
              </w:rPr>
            </w:pPr>
          </w:p>
        </w:tc>
        <w:tc>
          <w:tcPr>
            <w:tcW w:w="2493" w:type="dxa"/>
          </w:tcPr>
          <w:p w:rsidR="00CF0526" w:rsidRDefault="00CF0526" w:rsidP="00EC3A83">
            <w:pPr>
              <w:jc w:val="center"/>
              <w:rPr>
                <w:rFonts w:ascii="Times New Roman" w:hAnsi="Times New Roman" w:cs="Times New Roman"/>
                <w:sz w:val="22"/>
              </w:rPr>
            </w:pPr>
          </w:p>
          <w:p w:rsidR="00CF0526" w:rsidRDefault="00CF0526" w:rsidP="00EC3A83">
            <w:pPr>
              <w:jc w:val="center"/>
              <w:rPr>
                <w:rFonts w:ascii="Times New Roman" w:hAnsi="Times New Roman" w:cs="Times New Roman"/>
                <w:sz w:val="22"/>
              </w:rPr>
            </w:pPr>
          </w:p>
          <w:p w:rsidR="00CF0526" w:rsidRDefault="00CF0526" w:rsidP="00EC3A83">
            <w:pPr>
              <w:jc w:val="center"/>
              <w:rPr>
                <w:rFonts w:ascii="Times New Roman" w:hAnsi="Times New Roman" w:cs="Times New Roman"/>
                <w:sz w:val="22"/>
              </w:rPr>
            </w:pPr>
          </w:p>
          <w:p w:rsidR="00EC3A83" w:rsidRPr="007A2BB7" w:rsidRDefault="00EC3A83" w:rsidP="00EC3A83">
            <w:pPr>
              <w:jc w:val="center"/>
              <w:rPr>
                <w:rFonts w:ascii="Times New Roman" w:hAnsi="Times New Roman" w:cs="Times New Roman"/>
                <w:sz w:val="22"/>
              </w:rPr>
            </w:pPr>
            <w:r>
              <w:rPr>
                <w:rFonts w:ascii="Times New Roman" w:hAnsi="Times New Roman" w:cs="Times New Roman"/>
                <w:sz w:val="22"/>
              </w:rPr>
              <w:t>Assessment Schedules</w:t>
            </w:r>
          </w:p>
        </w:tc>
        <w:tc>
          <w:tcPr>
            <w:tcW w:w="2142" w:type="dxa"/>
          </w:tcPr>
          <w:p w:rsidR="00EC3A83" w:rsidRPr="007A2BB7" w:rsidRDefault="00EC3A83" w:rsidP="00EC3A83">
            <w:pPr>
              <w:rPr>
                <w:rFonts w:ascii="Times New Roman" w:hAnsi="Times New Roman" w:cs="Times New Roman"/>
                <w:sz w:val="22"/>
              </w:rPr>
            </w:pPr>
          </w:p>
        </w:tc>
        <w:tc>
          <w:tcPr>
            <w:tcW w:w="1084" w:type="dxa"/>
          </w:tcPr>
          <w:p w:rsidR="00EC3A83" w:rsidRPr="007A2BB7" w:rsidRDefault="00EC3A83" w:rsidP="00EC3A83">
            <w:pPr>
              <w:jc w:val="center"/>
              <w:rPr>
                <w:rFonts w:ascii="Times New Roman" w:hAnsi="Times New Roman" w:cs="Times New Roman"/>
                <w:sz w:val="22"/>
              </w:rPr>
            </w:pPr>
            <w:r>
              <w:rPr>
                <w:rFonts w:ascii="Times New Roman" w:hAnsi="Times New Roman" w:cs="Times New Roman"/>
                <w:sz w:val="22"/>
              </w:rPr>
              <w:t>None</w:t>
            </w:r>
          </w:p>
        </w:tc>
      </w:tr>
      <w:tr w:rsidR="00EC3A83" w:rsidRPr="00002041" w:rsidTr="00EC3A83">
        <w:tc>
          <w:tcPr>
            <w:tcW w:w="2976" w:type="dxa"/>
            <w:vMerge/>
            <w:shd w:val="clear" w:color="auto" w:fill="FFFFFF" w:themeFill="background1"/>
          </w:tcPr>
          <w:p w:rsidR="00EC3A83" w:rsidRPr="007A2BB7" w:rsidRDefault="00EC3A83" w:rsidP="00EC3A83">
            <w:pPr>
              <w:rPr>
                <w:rFonts w:ascii="Times New Roman" w:hAnsi="Times New Roman" w:cs="Times New Roman"/>
                <w:sz w:val="22"/>
              </w:rPr>
            </w:pPr>
          </w:p>
        </w:tc>
        <w:tc>
          <w:tcPr>
            <w:tcW w:w="3133" w:type="dxa"/>
          </w:tcPr>
          <w:p w:rsidR="00EC3A83" w:rsidRDefault="00EC3A83" w:rsidP="00EC3A83">
            <w:pPr>
              <w:rPr>
                <w:rFonts w:ascii="Times New Roman" w:hAnsi="Times New Roman" w:cs="Times New Roman"/>
                <w:sz w:val="22"/>
              </w:rPr>
            </w:pPr>
          </w:p>
          <w:p w:rsidR="00EC3A83" w:rsidRPr="007A2BB7" w:rsidRDefault="00EC3A83" w:rsidP="00EC3A83">
            <w:pPr>
              <w:rPr>
                <w:rFonts w:ascii="Times New Roman" w:hAnsi="Times New Roman" w:cs="Times New Roman"/>
                <w:sz w:val="22"/>
              </w:rPr>
            </w:pPr>
            <w:r>
              <w:rPr>
                <w:rFonts w:ascii="Times New Roman" w:hAnsi="Times New Roman" w:cs="Times New Roman"/>
                <w:sz w:val="22"/>
              </w:rPr>
              <w:t xml:space="preserve">Instruction </w:t>
            </w:r>
          </w:p>
        </w:tc>
        <w:tc>
          <w:tcPr>
            <w:tcW w:w="6873" w:type="dxa"/>
          </w:tcPr>
          <w:p w:rsidR="00EC3A83" w:rsidRPr="00BB3C6C" w:rsidRDefault="00EC3A83" w:rsidP="00EC3A83">
            <w:pPr>
              <w:pStyle w:val="TableParagraph"/>
              <w:spacing w:before="77" w:line="208" w:lineRule="auto"/>
              <w:ind w:left="0" w:right="488"/>
              <w:rPr>
                <w:rFonts w:ascii="Times New Roman" w:hAnsi="Times New Roman" w:cs="Times New Roman"/>
                <w:sz w:val="24"/>
                <w:szCs w:val="24"/>
              </w:rPr>
            </w:pPr>
            <w:r w:rsidRPr="00BB3C6C">
              <w:rPr>
                <w:rFonts w:ascii="Times New Roman" w:hAnsi="Times New Roman" w:cs="Times New Roman"/>
                <w:sz w:val="24"/>
                <w:szCs w:val="24"/>
              </w:rPr>
              <w:t>Each school will implement a plan to improve Tier I instruction using research-based strategies.</w:t>
            </w:r>
          </w:p>
          <w:p w:rsidR="00EC3A83" w:rsidRPr="00AD0641" w:rsidRDefault="00EC3A83" w:rsidP="00EC3A83">
            <w:pPr>
              <w:pStyle w:val="TableParagraph"/>
              <w:spacing w:before="72" w:line="208" w:lineRule="auto"/>
              <w:ind w:left="0" w:right="110"/>
              <w:rPr>
                <w:rFonts w:ascii="Times New Roman" w:hAnsi="Times New Roman" w:cs="Times New Roman"/>
                <w:sz w:val="24"/>
                <w:szCs w:val="24"/>
              </w:rPr>
            </w:pPr>
          </w:p>
        </w:tc>
        <w:tc>
          <w:tcPr>
            <w:tcW w:w="2493" w:type="dxa"/>
          </w:tcPr>
          <w:p w:rsidR="00CF0526" w:rsidRDefault="00CF0526" w:rsidP="00EC3A83">
            <w:pPr>
              <w:jc w:val="center"/>
              <w:rPr>
                <w:rFonts w:ascii="Times New Roman" w:hAnsi="Times New Roman" w:cs="Times New Roman"/>
                <w:sz w:val="22"/>
              </w:rPr>
            </w:pPr>
          </w:p>
          <w:p w:rsidR="00EC3A83" w:rsidRPr="007A2BB7" w:rsidRDefault="00EC3A83" w:rsidP="00EC3A83">
            <w:pPr>
              <w:jc w:val="center"/>
              <w:rPr>
                <w:rFonts w:ascii="Times New Roman" w:hAnsi="Times New Roman" w:cs="Times New Roman"/>
                <w:sz w:val="22"/>
              </w:rPr>
            </w:pPr>
            <w:r>
              <w:rPr>
                <w:rFonts w:ascii="Times New Roman" w:hAnsi="Times New Roman" w:cs="Times New Roman"/>
                <w:sz w:val="22"/>
              </w:rPr>
              <w:t>Plans</w:t>
            </w:r>
          </w:p>
        </w:tc>
        <w:tc>
          <w:tcPr>
            <w:tcW w:w="2142" w:type="dxa"/>
          </w:tcPr>
          <w:p w:rsidR="00EC3A83" w:rsidRPr="007A2BB7" w:rsidRDefault="00EC3A83" w:rsidP="00EC3A83">
            <w:pPr>
              <w:rPr>
                <w:rFonts w:ascii="Times New Roman" w:hAnsi="Times New Roman" w:cs="Times New Roman"/>
                <w:sz w:val="22"/>
              </w:rPr>
            </w:pPr>
          </w:p>
        </w:tc>
        <w:tc>
          <w:tcPr>
            <w:tcW w:w="1084" w:type="dxa"/>
          </w:tcPr>
          <w:p w:rsidR="00EC3A83" w:rsidRPr="007A2BB7" w:rsidRDefault="00EC3A83" w:rsidP="00EC3A83">
            <w:pPr>
              <w:jc w:val="center"/>
              <w:rPr>
                <w:rFonts w:ascii="Times New Roman" w:hAnsi="Times New Roman" w:cs="Times New Roman"/>
                <w:sz w:val="22"/>
              </w:rPr>
            </w:pPr>
            <w:r>
              <w:rPr>
                <w:rFonts w:ascii="Times New Roman" w:hAnsi="Times New Roman" w:cs="Times New Roman"/>
                <w:sz w:val="22"/>
              </w:rPr>
              <w:t>None</w:t>
            </w:r>
          </w:p>
        </w:tc>
      </w:tr>
      <w:tr w:rsidR="00EC3A83" w:rsidRPr="00002041" w:rsidTr="00EC3A83">
        <w:tc>
          <w:tcPr>
            <w:tcW w:w="2976" w:type="dxa"/>
            <w:vMerge/>
            <w:shd w:val="clear" w:color="auto" w:fill="FFFFFF" w:themeFill="background1"/>
          </w:tcPr>
          <w:p w:rsidR="00EC3A83" w:rsidRPr="007A2BB7" w:rsidRDefault="00EC3A83" w:rsidP="00EC3A83">
            <w:pPr>
              <w:rPr>
                <w:rFonts w:ascii="Times New Roman" w:hAnsi="Times New Roman" w:cs="Times New Roman"/>
                <w:sz w:val="22"/>
              </w:rPr>
            </w:pPr>
          </w:p>
        </w:tc>
        <w:tc>
          <w:tcPr>
            <w:tcW w:w="3133" w:type="dxa"/>
            <w:vMerge w:val="restart"/>
          </w:tcPr>
          <w:p w:rsidR="00EC3A83" w:rsidRDefault="00EC3A83" w:rsidP="00EC3A83">
            <w:pPr>
              <w:rPr>
                <w:rFonts w:ascii="Times New Roman" w:hAnsi="Times New Roman" w:cs="Times New Roman"/>
                <w:sz w:val="22"/>
              </w:rPr>
            </w:pPr>
          </w:p>
          <w:p w:rsidR="00EC3A83" w:rsidRDefault="00EC3A83" w:rsidP="00EC3A83">
            <w:pPr>
              <w:rPr>
                <w:rFonts w:ascii="Times New Roman" w:hAnsi="Times New Roman" w:cs="Times New Roman"/>
                <w:sz w:val="22"/>
              </w:rPr>
            </w:pPr>
          </w:p>
          <w:p w:rsidR="00EC3A83" w:rsidRDefault="00EC3A83" w:rsidP="00EC3A83">
            <w:pPr>
              <w:rPr>
                <w:rFonts w:ascii="Times New Roman" w:hAnsi="Times New Roman" w:cs="Times New Roman"/>
                <w:sz w:val="22"/>
              </w:rPr>
            </w:pPr>
          </w:p>
          <w:p w:rsidR="00EC3A83" w:rsidRDefault="00EC3A83" w:rsidP="00EC3A83">
            <w:pPr>
              <w:rPr>
                <w:rFonts w:ascii="Times New Roman" w:hAnsi="Times New Roman" w:cs="Times New Roman"/>
                <w:sz w:val="22"/>
              </w:rPr>
            </w:pPr>
          </w:p>
          <w:p w:rsidR="00EC3A83" w:rsidRDefault="00EC3A83" w:rsidP="00EC3A83">
            <w:pPr>
              <w:rPr>
                <w:rFonts w:ascii="Times New Roman" w:hAnsi="Times New Roman" w:cs="Times New Roman"/>
                <w:sz w:val="22"/>
              </w:rPr>
            </w:pPr>
          </w:p>
          <w:p w:rsidR="00EC3A83" w:rsidRDefault="00EC3A83" w:rsidP="00EC3A83">
            <w:pPr>
              <w:rPr>
                <w:rFonts w:ascii="Times New Roman" w:hAnsi="Times New Roman" w:cs="Times New Roman"/>
                <w:sz w:val="22"/>
              </w:rPr>
            </w:pPr>
            <w:r>
              <w:rPr>
                <w:rFonts w:ascii="Times New Roman" w:hAnsi="Times New Roman" w:cs="Times New Roman"/>
                <w:sz w:val="22"/>
              </w:rPr>
              <w:t>Intentional PLC Process</w:t>
            </w:r>
          </w:p>
        </w:tc>
        <w:tc>
          <w:tcPr>
            <w:tcW w:w="6873" w:type="dxa"/>
          </w:tcPr>
          <w:p w:rsidR="00EC3A83" w:rsidRPr="0086637D" w:rsidRDefault="00EC3A83" w:rsidP="00EC3A83">
            <w:pPr>
              <w:pStyle w:val="TableParagraph"/>
              <w:spacing w:before="72" w:line="208" w:lineRule="auto"/>
              <w:ind w:right="788"/>
              <w:rPr>
                <w:rFonts w:ascii="Times New Roman" w:hAnsi="Times New Roman" w:cs="Times New Roman"/>
                <w:sz w:val="24"/>
                <w:szCs w:val="24"/>
              </w:rPr>
            </w:pPr>
            <w:r w:rsidRPr="0086637D">
              <w:rPr>
                <w:rFonts w:ascii="Times New Roman" w:hAnsi="Times New Roman" w:cs="Times New Roman"/>
                <w:sz w:val="24"/>
                <w:szCs w:val="24"/>
              </w:rPr>
              <w:t>All schools will utilize and intentional PLC process focused on data analysis and gap reduction.</w:t>
            </w:r>
          </w:p>
          <w:p w:rsidR="00EC3A83" w:rsidRPr="0086637D" w:rsidRDefault="00EC3A83" w:rsidP="00EC3A83">
            <w:pPr>
              <w:pStyle w:val="TableParagraph"/>
              <w:spacing w:before="77" w:line="208" w:lineRule="auto"/>
              <w:ind w:right="488"/>
              <w:rPr>
                <w:rFonts w:ascii="Times New Roman" w:hAnsi="Times New Roman" w:cs="Times New Roman"/>
                <w:sz w:val="24"/>
                <w:szCs w:val="24"/>
              </w:rPr>
            </w:pPr>
          </w:p>
        </w:tc>
        <w:tc>
          <w:tcPr>
            <w:tcW w:w="2493" w:type="dxa"/>
          </w:tcPr>
          <w:p w:rsidR="00CF0526" w:rsidRDefault="00CF0526" w:rsidP="00EC3A83">
            <w:pPr>
              <w:jc w:val="center"/>
              <w:rPr>
                <w:rFonts w:ascii="Times New Roman" w:hAnsi="Times New Roman" w:cs="Times New Roman"/>
                <w:sz w:val="22"/>
              </w:rPr>
            </w:pPr>
          </w:p>
          <w:p w:rsidR="00EC3A83" w:rsidRPr="007A2BB7" w:rsidRDefault="00EC3A83" w:rsidP="00EC3A83">
            <w:pPr>
              <w:jc w:val="center"/>
              <w:rPr>
                <w:rFonts w:ascii="Times New Roman" w:hAnsi="Times New Roman" w:cs="Times New Roman"/>
                <w:sz w:val="22"/>
              </w:rPr>
            </w:pPr>
            <w:r>
              <w:rPr>
                <w:rFonts w:ascii="Times New Roman" w:hAnsi="Times New Roman" w:cs="Times New Roman"/>
                <w:sz w:val="22"/>
              </w:rPr>
              <w:t>PLC Protocol</w:t>
            </w:r>
          </w:p>
        </w:tc>
        <w:tc>
          <w:tcPr>
            <w:tcW w:w="2142" w:type="dxa"/>
          </w:tcPr>
          <w:p w:rsidR="00EC3A83" w:rsidRPr="007A2BB7" w:rsidRDefault="00EC3A83" w:rsidP="00EC3A83">
            <w:pPr>
              <w:rPr>
                <w:rFonts w:ascii="Times New Roman" w:hAnsi="Times New Roman" w:cs="Times New Roman"/>
                <w:sz w:val="22"/>
              </w:rPr>
            </w:pPr>
          </w:p>
        </w:tc>
        <w:tc>
          <w:tcPr>
            <w:tcW w:w="1084" w:type="dxa"/>
          </w:tcPr>
          <w:p w:rsidR="00EC3A83" w:rsidRPr="007A2BB7" w:rsidRDefault="00EC3A83" w:rsidP="00EC3A83">
            <w:pPr>
              <w:jc w:val="center"/>
              <w:rPr>
                <w:rFonts w:ascii="Times New Roman" w:hAnsi="Times New Roman" w:cs="Times New Roman"/>
                <w:sz w:val="22"/>
              </w:rPr>
            </w:pPr>
            <w:r>
              <w:rPr>
                <w:rFonts w:ascii="Times New Roman" w:hAnsi="Times New Roman" w:cs="Times New Roman"/>
                <w:sz w:val="22"/>
              </w:rPr>
              <w:t>None</w:t>
            </w:r>
          </w:p>
        </w:tc>
      </w:tr>
      <w:tr w:rsidR="00EC3A83" w:rsidRPr="00002041" w:rsidTr="00EC3A83">
        <w:tc>
          <w:tcPr>
            <w:tcW w:w="2976" w:type="dxa"/>
            <w:vMerge/>
            <w:shd w:val="clear" w:color="auto" w:fill="FFFFFF" w:themeFill="background1"/>
          </w:tcPr>
          <w:p w:rsidR="00EC3A83" w:rsidRPr="007A2BB7" w:rsidRDefault="00EC3A83" w:rsidP="00EC3A83">
            <w:pPr>
              <w:rPr>
                <w:rFonts w:ascii="Times New Roman" w:hAnsi="Times New Roman" w:cs="Times New Roman"/>
                <w:sz w:val="22"/>
              </w:rPr>
            </w:pPr>
          </w:p>
        </w:tc>
        <w:tc>
          <w:tcPr>
            <w:tcW w:w="3133" w:type="dxa"/>
            <w:vMerge/>
          </w:tcPr>
          <w:p w:rsidR="00EC3A83" w:rsidRDefault="00EC3A83" w:rsidP="00EC3A83">
            <w:pPr>
              <w:rPr>
                <w:rFonts w:ascii="Times New Roman" w:hAnsi="Times New Roman" w:cs="Times New Roman"/>
                <w:sz w:val="22"/>
              </w:rPr>
            </w:pPr>
          </w:p>
        </w:tc>
        <w:tc>
          <w:tcPr>
            <w:tcW w:w="6873" w:type="dxa"/>
          </w:tcPr>
          <w:p w:rsidR="00EC3A83" w:rsidRPr="0086637D" w:rsidRDefault="00EC3A83" w:rsidP="00EC3A83">
            <w:pPr>
              <w:pStyle w:val="TableParagraph"/>
              <w:spacing w:before="72" w:line="208" w:lineRule="auto"/>
              <w:ind w:right="121"/>
              <w:rPr>
                <w:rFonts w:ascii="Times New Roman" w:hAnsi="Times New Roman" w:cs="Times New Roman"/>
                <w:sz w:val="24"/>
                <w:szCs w:val="24"/>
              </w:rPr>
            </w:pPr>
            <w:r w:rsidRPr="0086637D">
              <w:rPr>
                <w:rFonts w:ascii="Times New Roman" w:hAnsi="Times New Roman" w:cs="Times New Roman"/>
                <w:sz w:val="24"/>
                <w:szCs w:val="24"/>
              </w:rPr>
              <w:t>The high school will utilize Grade Cam to analyze student data and modify instruction.</w:t>
            </w:r>
          </w:p>
          <w:p w:rsidR="00EC3A83" w:rsidRPr="0086637D" w:rsidRDefault="00EC3A83" w:rsidP="00EC3A83">
            <w:pPr>
              <w:pStyle w:val="TableParagraph"/>
              <w:spacing w:before="72" w:line="208" w:lineRule="auto"/>
              <w:ind w:left="0" w:right="788"/>
              <w:rPr>
                <w:rFonts w:ascii="Times New Roman" w:hAnsi="Times New Roman" w:cs="Times New Roman"/>
                <w:sz w:val="24"/>
                <w:szCs w:val="24"/>
              </w:rPr>
            </w:pPr>
          </w:p>
        </w:tc>
        <w:tc>
          <w:tcPr>
            <w:tcW w:w="2493" w:type="dxa"/>
          </w:tcPr>
          <w:p w:rsidR="00CF0526" w:rsidRDefault="00CF0526" w:rsidP="00EC3A83">
            <w:pPr>
              <w:jc w:val="center"/>
              <w:rPr>
                <w:rFonts w:ascii="Times New Roman" w:hAnsi="Times New Roman" w:cs="Times New Roman"/>
                <w:sz w:val="22"/>
              </w:rPr>
            </w:pPr>
          </w:p>
          <w:p w:rsidR="00EC3A83" w:rsidRPr="007A2BB7" w:rsidRDefault="00EC3A83" w:rsidP="00EC3A83">
            <w:pPr>
              <w:jc w:val="center"/>
              <w:rPr>
                <w:rFonts w:ascii="Times New Roman" w:hAnsi="Times New Roman" w:cs="Times New Roman"/>
                <w:sz w:val="22"/>
              </w:rPr>
            </w:pPr>
            <w:r>
              <w:rPr>
                <w:rFonts w:ascii="Times New Roman" w:hAnsi="Times New Roman" w:cs="Times New Roman"/>
                <w:sz w:val="22"/>
              </w:rPr>
              <w:t>PLC Notes</w:t>
            </w:r>
          </w:p>
        </w:tc>
        <w:tc>
          <w:tcPr>
            <w:tcW w:w="2142" w:type="dxa"/>
          </w:tcPr>
          <w:p w:rsidR="00EC3A83" w:rsidRPr="007A2BB7" w:rsidRDefault="00EC3A83" w:rsidP="00EC3A83">
            <w:pPr>
              <w:rPr>
                <w:rFonts w:ascii="Times New Roman" w:hAnsi="Times New Roman" w:cs="Times New Roman"/>
                <w:sz w:val="22"/>
              </w:rPr>
            </w:pPr>
          </w:p>
        </w:tc>
        <w:tc>
          <w:tcPr>
            <w:tcW w:w="1084" w:type="dxa"/>
          </w:tcPr>
          <w:p w:rsidR="00EC3A83" w:rsidRDefault="00EC3A83" w:rsidP="00EC3A83">
            <w:pPr>
              <w:jc w:val="center"/>
              <w:rPr>
                <w:rFonts w:ascii="Times New Roman" w:hAnsi="Times New Roman" w:cs="Times New Roman"/>
                <w:sz w:val="22"/>
              </w:rPr>
            </w:pPr>
            <w:r>
              <w:rPr>
                <w:rFonts w:ascii="Times New Roman" w:hAnsi="Times New Roman" w:cs="Times New Roman"/>
                <w:sz w:val="22"/>
              </w:rPr>
              <w:t>$2000</w:t>
            </w:r>
          </w:p>
          <w:p w:rsidR="00EC3A83" w:rsidRDefault="00EC3A83" w:rsidP="00EC3A83">
            <w:pPr>
              <w:jc w:val="center"/>
              <w:rPr>
                <w:rFonts w:ascii="Times New Roman" w:hAnsi="Times New Roman" w:cs="Times New Roman"/>
                <w:sz w:val="22"/>
              </w:rPr>
            </w:pPr>
            <w:r>
              <w:rPr>
                <w:rFonts w:ascii="Times New Roman" w:hAnsi="Times New Roman" w:cs="Times New Roman"/>
                <w:sz w:val="22"/>
              </w:rPr>
              <w:t>Activity</w:t>
            </w:r>
          </w:p>
          <w:p w:rsidR="00EC3A83" w:rsidRPr="007A2BB7" w:rsidRDefault="00EC3A83" w:rsidP="00EC3A83">
            <w:pPr>
              <w:jc w:val="center"/>
              <w:rPr>
                <w:rFonts w:ascii="Times New Roman" w:hAnsi="Times New Roman" w:cs="Times New Roman"/>
                <w:sz w:val="22"/>
              </w:rPr>
            </w:pPr>
            <w:r>
              <w:rPr>
                <w:rFonts w:ascii="Times New Roman" w:hAnsi="Times New Roman" w:cs="Times New Roman"/>
                <w:sz w:val="22"/>
              </w:rPr>
              <w:t>Funds</w:t>
            </w:r>
          </w:p>
        </w:tc>
      </w:tr>
      <w:tr w:rsidR="00EC3A83" w:rsidRPr="00002041" w:rsidTr="00EC3A83">
        <w:tc>
          <w:tcPr>
            <w:tcW w:w="2976" w:type="dxa"/>
            <w:vMerge/>
            <w:shd w:val="clear" w:color="auto" w:fill="FFFFFF" w:themeFill="background1"/>
          </w:tcPr>
          <w:p w:rsidR="00EC3A83" w:rsidRPr="007A2BB7" w:rsidRDefault="00EC3A83" w:rsidP="00EC3A83">
            <w:pPr>
              <w:rPr>
                <w:rFonts w:ascii="Times New Roman" w:hAnsi="Times New Roman" w:cs="Times New Roman"/>
                <w:sz w:val="22"/>
              </w:rPr>
            </w:pPr>
          </w:p>
        </w:tc>
        <w:tc>
          <w:tcPr>
            <w:tcW w:w="3133" w:type="dxa"/>
            <w:vMerge/>
          </w:tcPr>
          <w:p w:rsidR="00EC3A83" w:rsidRDefault="00EC3A83" w:rsidP="00EC3A83">
            <w:pPr>
              <w:rPr>
                <w:rFonts w:ascii="Times New Roman" w:hAnsi="Times New Roman" w:cs="Times New Roman"/>
                <w:sz w:val="22"/>
              </w:rPr>
            </w:pPr>
          </w:p>
        </w:tc>
        <w:tc>
          <w:tcPr>
            <w:tcW w:w="6873" w:type="dxa"/>
            <w:tcBorders>
              <w:bottom w:val="single" w:sz="8" w:space="0" w:color="000000" w:themeColor="text1"/>
            </w:tcBorders>
          </w:tcPr>
          <w:p w:rsidR="00EC3A83" w:rsidRDefault="00EC3A83" w:rsidP="00EC3A83">
            <w:pPr>
              <w:pStyle w:val="TableParagraph"/>
              <w:spacing w:before="72" w:line="208" w:lineRule="auto"/>
              <w:ind w:right="332"/>
              <w:rPr>
                <w:rFonts w:ascii="Times New Roman" w:hAnsi="Times New Roman" w:cs="Times New Roman"/>
                <w:sz w:val="24"/>
                <w:szCs w:val="24"/>
              </w:rPr>
            </w:pPr>
            <w:r w:rsidRPr="00CA4C26">
              <w:rPr>
                <w:rFonts w:ascii="Times New Roman" w:hAnsi="Times New Roman" w:cs="Times New Roman"/>
                <w:sz w:val="24"/>
                <w:szCs w:val="24"/>
              </w:rPr>
              <w:t>All principals and teachers will do an in-depth data analysis of all test results (MAP, K-PREP, End of Course, ACT, etc.) to determine which students are not making adequate progress and to inform instruction.</w:t>
            </w:r>
          </w:p>
          <w:p w:rsidR="00EC3A83" w:rsidRPr="0086637D" w:rsidRDefault="00EC3A83" w:rsidP="00EC3A83">
            <w:pPr>
              <w:pStyle w:val="TableParagraph"/>
              <w:spacing w:before="72" w:line="208" w:lineRule="auto"/>
              <w:ind w:right="332"/>
              <w:rPr>
                <w:rFonts w:ascii="Times New Roman" w:hAnsi="Times New Roman" w:cs="Times New Roman"/>
                <w:sz w:val="24"/>
                <w:szCs w:val="24"/>
              </w:rPr>
            </w:pPr>
          </w:p>
        </w:tc>
        <w:tc>
          <w:tcPr>
            <w:tcW w:w="2493" w:type="dxa"/>
            <w:tcBorders>
              <w:bottom w:val="single" w:sz="8" w:space="0" w:color="000000" w:themeColor="text1"/>
            </w:tcBorders>
          </w:tcPr>
          <w:p w:rsidR="00CF0526" w:rsidRDefault="00CF0526" w:rsidP="00EC3A83">
            <w:pPr>
              <w:jc w:val="center"/>
              <w:rPr>
                <w:rFonts w:ascii="Times New Roman" w:hAnsi="Times New Roman" w:cs="Times New Roman"/>
                <w:sz w:val="22"/>
              </w:rPr>
            </w:pPr>
          </w:p>
          <w:p w:rsidR="00EC3A83" w:rsidRPr="007A2BB7" w:rsidRDefault="00EC3A83" w:rsidP="00EC3A83">
            <w:pPr>
              <w:jc w:val="center"/>
              <w:rPr>
                <w:rFonts w:ascii="Times New Roman" w:hAnsi="Times New Roman" w:cs="Times New Roman"/>
                <w:sz w:val="22"/>
              </w:rPr>
            </w:pPr>
            <w:r>
              <w:rPr>
                <w:rFonts w:ascii="Times New Roman" w:hAnsi="Times New Roman" w:cs="Times New Roman"/>
                <w:sz w:val="22"/>
              </w:rPr>
              <w:t xml:space="preserve">Data Analysis </w:t>
            </w:r>
          </w:p>
        </w:tc>
        <w:tc>
          <w:tcPr>
            <w:tcW w:w="2142" w:type="dxa"/>
            <w:tcBorders>
              <w:bottom w:val="single" w:sz="8" w:space="0" w:color="000000" w:themeColor="text1"/>
            </w:tcBorders>
          </w:tcPr>
          <w:p w:rsidR="00EC3A83" w:rsidRPr="007A2BB7" w:rsidRDefault="00EC3A83" w:rsidP="00EC3A83">
            <w:pPr>
              <w:rPr>
                <w:rFonts w:ascii="Times New Roman" w:hAnsi="Times New Roman" w:cs="Times New Roman"/>
                <w:sz w:val="22"/>
              </w:rPr>
            </w:pPr>
          </w:p>
        </w:tc>
        <w:tc>
          <w:tcPr>
            <w:tcW w:w="1084" w:type="dxa"/>
            <w:tcBorders>
              <w:bottom w:val="single" w:sz="8" w:space="0" w:color="000000" w:themeColor="text1"/>
            </w:tcBorders>
          </w:tcPr>
          <w:p w:rsidR="00EC3A83" w:rsidRPr="007A2BB7" w:rsidRDefault="00EC3A83" w:rsidP="00EC3A83">
            <w:pPr>
              <w:jc w:val="center"/>
              <w:rPr>
                <w:rFonts w:ascii="Times New Roman" w:hAnsi="Times New Roman" w:cs="Times New Roman"/>
                <w:sz w:val="22"/>
              </w:rPr>
            </w:pPr>
            <w:r>
              <w:rPr>
                <w:rFonts w:ascii="Times New Roman" w:hAnsi="Times New Roman" w:cs="Times New Roman"/>
                <w:sz w:val="22"/>
              </w:rPr>
              <w:t>None</w:t>
            </w:r>
          </w:p>
        </w:tc>
      </w:tr>
    </w:tbl>
    <w:p w:rsidR="00E74E34" w:rsidRDefault="00E74E34" w:rsidP="00E74E34">
      <w:pPr>
        <w:rPr>
          <w:rFonts w:ascii="Times New Roman" w:eastAsiaTheme="majorEastAsia" w:hAnsi="Times New Roman" w:cs="Times New Roman"/>
          <w:b/>
          <w:bCs/>
          <w:color w:val="4F81BD" w:themeColor="accent1"/>
          <w:sz w:val="26"/>
          <w:szCs w:val="26"/>
        </w:rPr>
      </w:pPr>
    </w:p>
    <w:p w:rsidR="00E353C5" w:rsidRPr="00E74E34" w:rsidRDefault="00E353C5" w:rsidP="00E74E34"/>
    <w:p w:rsidR="001C2029" w:rsidRPr="00002041" w:rsidRDefault="001C2029" w:rsidP="001C2029">
      <w:pPr>
        <w:pStyle w:val="Heading2"/>
        <w:rPr>
          <w:rFonts w:ascii="Times New Roman" w:hAnsi="Times New Roman" w:cs="Times New Roman"/>
        </w:rPr>
      </w:pPr>
      <w:r>
        <w:rPr>
          <w:rFonts w:ascii="Times New Roman" w:hAnsi="Times New Roman" w:cs="Times New Roman"/>
        </w:rPr>
        <w:t>5</w:t>
      </w:r>
      <w:r w:rsidRPr="00002041">
        <w:rPr>
          <w:rFonts w:ascii="Times New Roman" w:hAnsi="Times New Roman" w:cs="Times New Roman"/>
        </w:rPr>
        <w:t>: Transition readiness</w:t>
      </w:r>
    </w:p>
    <w:p w:rsidR="001C2029" w:rsidRPr="00535B45" w:rsidRDefault="001C2029" w:rsidP="001C2029">
      <w:pPr>
        <w:rPr>
          <w:rFonts w:ascii="Times New Roman" w:hAnsi="Times New Roman" w:cs="Times New Roman"/>
          <w:b/>
        </w:rPr>
      </w:pPr>
    </w:p>
    <w:tbl>
      <w:tblPr>
        <w:tblStyle w:val="TableGrid"/>
        <w:tblW w:w="18701" w:type="dxa"/>
        <w:tblLook w:val="04A0" w:firstRow="1" w:lastRow="0" w:firstColumn="1" w:lastColumn="0" w:noHBand="0" w:noVBand="1"/>
        <w:tblCaption w:val="Transition Goal"/>
        <w:tblDescription w:val="State Goal, Objective, Activities, Measure of Success, Progress Monitoring dates/notes and Funding"/>
      </w:tblPr>
      <w:tblGrid>
        <w:gridCol w:w="2974"/>
        <w:gridCol w:w="3138"/>
        <w:gridCol w:w="6867"/>
        <w:gridCol w:w="2495"/>
        <w:gridCol w:w="2143"/>
        <w:gridCol w:w="1084"/>
      </w:tblGrid>
      <w:tr w:rsidR="001C2029" w:rsidRPr="00002041" w:rsidTr="0037570D">
        <w:trPr>
          <w:trHeight w:val="691"/>
          <w:tblHeader/>
        </w:trPr>
        <w:tc>
          <w:tcPr>
            <w:tcW w:w="18701" w:type="dxa"/>
            <w:gridSpan w:val="6"/>
            <w:tcBorders>
              <w:top w:val="single" w:sz="8" w:space="0" w:color="000000" w:themeColor="text1"/>
            </w:tcBorders>
          </w:tcPr>
          <w:p w:rsidR="001C2029" w:rsidRPr="003B6A59" w:rsidRDefault="001C2029" w:rsidP="0037570D">
            <w:pPr>
              <w:rPr>
                <w:rFonts w:ascii="Times New Roman" w:hAnsi="Times New Roman" w:cs="Times New Roman"/>
                <w:b/>
              </w:rPr>
            </w:pPr>
            <w:r>
              <w:rPr>
                <w:rFonts w:ascii="Times New Roman" w:hAnsi="Times New Roman" w:cs="Times New Roman"/>
              </w:rPr>
              <w:t>Goal 6</w:t>
            </w:r>
            <w:r w:rsidRPr="00002041">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
              </w:rPr>
              <w:t>All stakeholders will have an understanding of the competencies and dispositions that are embedded into the Spencer</w:t>
            </w:r>
            <w:r w:rsidR="00175503">
              <w:rPr>
                <w:rFonts w:ascii="Times New Roman" w:hAnsi="Times New Roman" w:cs="Times New Roman"/>
                <w:b/>
              </w:rPr>
              <w:t xml:space="preserve"> County graduate profile by 2024-2025</w:t>
            </w:r>
            <w:r>
              <w:rPr>
                <w:rFonts w:ascii="Times New Roman" w:hAnsi="Times New Roman" w:cs="Times New Roman"/>
                <w:b/>
              </w:rPr>
              <w:t>.</w:t>
            </w:r>
          </w:p>
        </w:tc>
      </w:tr>
      <w:tr w:rsidR="001C2029" w:rsidRPr="00002041" w:rsidTr="005E446A">
        <w:tc>
          <w:tcPr>
            <w:tcW w:w="6112" w:type="dxa"/>
            <w:gridSpan w:val="2"/>
            <w:tcBorders>
              <w:top w:val="single" w:sz="24" w:space="0" w:color="000000" w:themeColor="text1"/>
            </w:tcBorders>
          </w:tcPr>
          <w:p w:rsidR="001C2029" w:rsidRPr="00535B45" w:rsidRDefault="001C2029" w:rsidP="0037570D">
            <w:pPr>
              <w:tabs>
                <w:tab w:val="left" w:pos="3270"/>
              </w:tabs>
              <w:rPr>
                <w:rFonts w:ascii="Times New Roman" w:hAnsi="Times New Roman" w:cs="Times New Roman"/>
              </w:rPr>
            </w:pPr>
          </w:p>
        </w:tc>
        <w:tc>
          <w:tcPr>
            <w:tcW w:w="6867" w:type="dxa"/>
            <w:tcBorders>
              <w:top w:val="single" w:sz="24" w:space="0" w:color="000000" w:themeColor="text1"/>
            </w:tcBorders>
          </w:tcPr>
          <w:p w:rsidR="001C2029" w:rsidRPr="00002041" w:rsidRDefault="001C2029" w:rsidP="0037570D">
            <w:pPr>
              <w:shd w:val="clear" w:color="auto" w:fill="FFFFFF"/>
              <w:spacing w:line="300" w:lineRule="atLeast"/>
              <w:rPr>
                <w:rFonts w:ascii="Times New Roman" w:hAnsi="Times New Roman" w:cs="Times New Roman"/>
                <w:color w:val="333333"/>
                <w:sz w:val="16"/>
                <w:szCs w:val="20"/>
              </w:rPr>
            </w:pPr>
          </w:p>
        </w:tc>
        <w:tc>
          <w:tcPr>
            <w:tcW w:w="5722" w:type="dxa"/>
            <w:gridSpan w:val="3"/>
            <w:tcBorders>
              <w:top w:val="single" w:sz="24" w:space="0" w:color="000000" w:themeColor="text1"/>
            </w:tcBorders>
          </w:tcPr>
          <w:p w:rsidR="001C2029" w:rsidRPr="00002041" w:rsidRDefault="001C2029" w:rsidP="0037570D">
            <w:pPr>
              <w:rPr>
                <w:rFonts w:ascii="Times New Roman" w:hAnsi="Times New Roman" w:cs="Times New Roman"/>
              </w:rPr>
            </w:pPr>
          </w:p>
        </w:tc>
      </w:tr>
      <w:tr w:rsidR="001C2029" w:rsidRPr="00D72E36" w:rsidTr="005E446A">
        <w:tc>
          <w:tcPr>
            <w:tcW w:w="2974" w:type="dxa"/>
            <w:shd w:val="clear" w:color="auto" w:fill="BFBFBF" w:themeFill="background1" w:themeFillShade="BF"/>
          </w:tcPr>
          <w:p w:rsidR="001C2029" w:rsidRPr="00D72E36" w:rsidRDefault="001C2029" w:rsidP="0037570D">
            <w:pPr>
              <w:jc w:val="center"/>
              <w:rPr>
                <w:rFonts w:ascii="Times New Roman" w:hAnsi="Times New Roman" w:cs="Times New Roman"/>
                <w:b/>
              </w:rPr>
            </w:pPr>
            <w:r w:rsidRPr="00D72E36">
              <w:rPr>
                <w:rFonts w:ascii="Times New Roman" w:hAnsi="Times New Roman" w:cs="Times New Roman"/>
                <w:b/>
              </w:rPr>
              <w:t>Objective</w:t>
            </w:r>
          </w:p>
        </w:tc>
        <w:tc>
          <w:tcPr>
            <w:tcW w:w="3138" w:type="dxa"/>
            <w:shd w:val="clear" w:color="auto" w:fill="BFBFBF" w:themeFill="background1" w:themeFillShade="BF"/>
          </w:tcPr>
          <w:p w:rsidR="001C2029" w:rsidRPr="00D72E36" w:rsidRDefault="001C2029" w:rsidP="0037570D">
            <w:pPr>
              <w:jc w:val="center"/>
              <w:rPr>
                <w:rFonts w:ascii="Times New Roman" w:hAnsi="Times New Roman" w:cs="Times New Roman"/>
                <w:b/>
              </w:rPr>
            </w:pPr>
            <w:r w:rsidRPr="00D72E36">
              <w:rPr>
                <w:rFonts w:ascii="Times New Roman" w:hAnsi="Times New Roman" w:cs="Times New Roman"/>
                <w:b/>
              </w:rPr>
              <w:t>Strategy</w:t>
            </w:r>
          </w:p>
        </w:tc>
        <w:tc>
          <w:tcPr>
            <w:tcW w:w="6867" w:type="dxa"/>
            <w:shd w:val="clear" w:color="auto" w:fill="BFBFBF" w:themeFill="background1" w:themeFillShade="BF"/>
          </w:tcPr>
          <w:p w:rsidR="001C2029" w:rsidRPr="00D72E36" w:rsidRDefault="001C2029" w:rsidP="0037570D">
            <w:pPr>
              <w:jc w:val="center"/>
              <w:rPr>
                <w:rFonts w:ascii="Times New Roman" w:hAnsi="Times New Roman" w:cs="Times New Roman"/>
                <w:b/>
              </w:rPr>
            </w:pPr>
            <w:r w:rsidRPr="00D72E36">
              <w:rPr>
                <w:rFonts w:ascii="Times New Roman" w:hAnsi="Times New Roman" w:cs="Times New Roman"/>
                <w:b/>
              </w:rPr>
              <w:t>Activities to deploy strategy</w:t>
            </w:r>
          </w:p>
        </w:tc>
        <w:tc>
          <w:tcPr>
            <w:tcW w:w="2495" w:type="dxa"/>
            <w:shd w:val="clear" w:color="auto" w:fill="BFBFBF" w:themeFill="background1" w:themeFillShade="BF"/>
          </w:tcPr>
          <w:p w:rsidR="001C2029" w:rsidRPr="00D72E36" w:rsidRDefault="001C2029" w:rsidP="0037570D">
            <w:pPr>
              <w:jc w:val="center"/>
              <w:rPr>
                <w:rFonts w:ascii="Times New Roman" w:hAnsi="Times New Roman" w:cs="Times New Roman"/>
                <w:b/>
              </w:rPr>
            </w:pPr>
            <w:r w:rsidRPr="00D72E36">
              <w:rPr>
                <w:rFonts w:ascii="Times New Roman" w:hAnsi="Times New Roman" w:cs="Times New Roman"/>
                <w:b/>
              </w:rPr>
              <w:t>Measure of Success</w:t>
            </w:r>
          </w:p>
        </w:tc>
        <w:tc>
          <w:tcPr>
            <w:tcW w:w="2143" w:type="dxa"/>
            <w:shd w:val="clear" w:color="auto" w:fill="BFBFBF" w:themeFill="background1" w:themeFillShade="BF"/>
          </w:tcPr>
          <w:p w:rsidR="001C2029" w:rsidRPr="00D72E36" w:rsidRDefault="001C2029" w:rsidP="0037570D">
            <w:pPr>
              <w:jc w:val="center"/>
              <w:rPr>
                <w:rFonts w:ascii="Times New Roman" w:hAnsi="Times New Roman" w:cs="Times New Roman"/>
                <w:b/>
              </w:rPr>
            </w:pPr>
            <w:r w:rsidRPr="00D72E36">
              <w:rPr>
                <w:rFonts w:ascii="Times New Roman" w:hAnsi="Times New Roman" w:cs="Times New Roman"/>
                <w:b/>
              </w:rPr>
              <w:t>Progress Monitoring Date &amp; Notes</w:t>
            </w:r>
          </w:p>
        </w:tc>
        <w:tc>
          <w:tcPr>
            <w:tcW w:w="1084" w:type="dxa"/>
            <w:shd w:val="clear" w:color="auto" w:fill="BFBFBF" w:themeFill="background1" w:themeFillShade="BF"/>
          </w:tcPr>
          <w:p w:rsidR="001C2029" w:rsidRPr="00D72E36" w:rsidRDefault="001C2029" w:rsidP="0037570D">
            <w:pPr>
              <w:jc w:val="center"/>
              <w:rPr>
                <w:rFonts w:ascii="Times New Roman" w:hAnsi="Times New Roman" w:cs="Times New Roman"/>
                <w:b/>
              </w:rPr>
            </w:pPr>
            <w:r w:rsidRPr="00D72E36">
              <w:rPr>
                <w:rFonts w:ascii="Times New Roman" w:hAnsi="Times New Roman" w:cs="Times New Roman"/>
                <w:b/>
              </w:rPr>
              <w:t>Funding</w:t>
            </w:r>
          </w:p>
        </w:tc>
      </w:tr>
      <w:tr w:rsidR="001C2029" w:rsidRPr="00002041" w:rsidTr="005E446A">
        <w:tc>
          <w:tcPr>
            <w:tcW w:w="2974" w:type="dxa"/>
            <w:vMerge w:val="restart"/>
          </w:tcPr>
          <w:p w:rsidR="001C2029" w:rsidRPr="00FD4599" w:rsidRDefault="001C2029" w:rsidP="0037570D">
            <w:pPr>
              <w:rPr>
                <w:rFonts w:ascii="Times New Roman" w:hAnsi="Times New Roman" w:cs="Times New Roman"/>
              </w:rPr>
            </w:pPr>
          </w:p>
          <w:p w:rsidR="001C2029" w:rsidRPr="00FD4599" w:rsidRDefault="001C2029" w:rsidP="0037570D">
            <w:pPr>
              <w:rPr>
                <w:rFonts w:ascii="Times New Roman" w:hAnsi="Times New Roman" w:cs="Times New Roman"/>
              </w:rPr>
            </w:pPr>
          </w:p>
          <w:p w:rsidR="001C2029" w:rsidRPr="00FD4599" w:rsidRDefault="001C2029" w:rsidP="0037570D">
            <w:pPr>
              <w:rPr>
                <w:rFonts w:ascii="Times New Roman" w:hAnsi="Times New Roman" w:cs="Times New Roman"/>
              </w:rPr>
            </w:pPr>
          </w:p>
          <w:p w:rsidR="001C2029" w:rsidRPr="00FD4599" w:rsidRDefault="001C2029" w:rsidP="0037570D">
            <w:pPr>
              <w:rPr>
                <w:rFonts w:ascii="Times New Roman" w:hAnsi="Times New Roman" w:cs="Times New Roman"/>
              </w:rPr>
            </w:pPr>
            <w:r w:rsidRPr="00FD4599">
              <w:rPr>
                <w:rFonts w:ascii="Times New Roman" w:hAnsi="Times New Roman" w:cs="Times New Roman"/>
              </w:rPr>
              <w:t>Objective 1</w:t>
            </w:r>
          </w:p>
          <w:p w:rsidR="001C2029" w:rsidRPr="00FD4599" w:rsidRDefault="001C2029" w:rsidP="0037570D">
            <w:pPr>
              <w:rPr>
                <w:rFonts w:ascii="Times New Roman" w:hAnsi="Times New Roman" w:cs="Times New Roman"/>
              </w:rPr>
            </w:pPr>
          </w:p>
          <w:p w:rsidR="001C2029" w:rsidRPr="00FD4599" w:rsidRDefault="001C2029" w:rsidP="0037570D">
            <w:pPr>
              <w:rPr>
                <w:rFonts w:ascii="Times New Roman" w:hAnsi="Times New Roman" w:cs="Times New Roman"/>
              </w:rPr>
            </w:pPr>
          </w:p>
          <w:p w:rsidR="001C2029" w:rsidRPr="00FD4599" w:rsidRDefault="001C2029" w:rsidP="0037570D">
            <w:pPr>
              <w:rPr>
                <w:rFonts w:ascii="Times New Roman" w:hAnsi="Times New Roman" w:cs="Times New Roman"/>
              </w:rPr>
            </w:pPr>
          </w:p>
          <w:p w:rsidR="001C2029" w:rsidRPr="00FD4599" w:rsidRDefault="001C2029" w:rsidP="0037570D">
            <w:pPr>
              <w:rPr>
                <w:rFonts w:ascii="Times New Roman" w:hAnsi="Times New Roman" w:cs="Times New Roman"/>
              </w:rPr>
            </w:pPr>
          </w:p>
          <w:p w:rsidR="001C2029" w:rsidRPr="00FD4599" w:rsidRDefault="001C2029" w:rsidP="0037570D">
            <w:pPr>
              <w:rPr>
                <w:rFonts w:ascii="Times New Roman" w:hAnsi="Times New Roman" w:cs="Times New Roman"/>
              </w:rPr>
            </w:pPr>
          </w:p>
          <w:p w:rsidR="001C2029" w:rsidRPr="00FD4599" w:rsidRDefault="00175503" w:rsidP="0037570D">
            <w:pPr>
              <w:rPr>
                <w:rFonts w:ascii="Times New Roman" w:hAnsi="Times New Roman" w:cs="Times New Roman"/>
              </w:rPr>
            </w:pPr>
            <w:r w:rsidRPr="00FD4599">
              <w:rPr>
                <w:rFonts w:ascii="Times New Roman" w:hAnsi="Times New Roman" w:cs="Times New Roman"/>
              </w:rPr>
              <w:t xml:space="preserve">All </w:t>
            </w:r>
            <w:r w:rsidR="001C2029" w:rsidRPr="00FD4599">
              <w:rPr>
                <w:rFonts w:ascii="Times New Roman" w:hAnsi="Times New Roman" w:cs="Times New Roman"/>
              </w:rPr>
              <w:t>will be introduced</w:t>
            </w:r>
            <w:r w:rsidRPr="00FD4599">
              <w:rPr>
                <w:rFonts w:ascii="Times New Roman" w:hAnsi="Times New Roman" w:cs="Times New Roman"/>
              </w:rPr>
              <w:t xml:space="preserve"> to the graduate profile by 2020-2021</w:t>
            </w:r>
          </w:p>
          <w:p w:rsidR="001C2029" w:rsidRPr="00FD4599" w:rsidRDefault="001C2029" w:rsidP="0037570D">
            <w:pPr>
              <w:rPr>
                <w:rFonts w:ascii="Times New Roman" w:hAnsi="Times New Roman" w:cs="Times New Roman"/>
                <w:b/>
              </w:rPr>
            </w:pPr>
          </w:p>
        </w:tc>
        <w:tc>
          <w:tcPr>
            <w:tcW w:w="3138" w:type="dxa"/>
            <w:vMerge w:val="restart"/>
          </w:tcPr>
          <w:p w:rsidR="001C2029" w:rsidRPr="00FD4599" w:rsidRDefault="001C2029" w:rsidP="0037570D">
            <w:pPr>
              <w:rPr>
                <w:rFonts w:ascii="Times New Roman" w:hAnsi="Times New Roman" w:cs="Times New Roman"/>
              </w:rPr>
            </w:pPr>
          </w:p>
          <w:p w:rsidR="001C2029" w:rsidRPr="00FD4599" w:rsidRDefault="001C2029" w:rsidP="0037570D">
            <w:pPr>
              <w:rPr>
                <w:rFonts w:ascii="Times New Roman" w:hAnsi="Times New Roman" w:cs="Times New Roman"/>
              </w:rPr>
            </w:pPr>
          </w:p>
          <w:p w:rsidR="001C2029" w:rsidRPr="00FD4599" w:rsidRDefault="001C2029" w:rsidP="0037570D">
            <w:pPr>
              <w:rPr>
                <w:rFonts w:ascii="Times New Roman" w:hAnsi="Times New Roman" w:cs="Times New Roman"/>
              </w:rPr>
            </w:pPr>
          </w:p>
          <w:p w:rsidR="001C2029" w:rsidRPr="00FD4599" w:rsidRDefault="001C2029" w:rsidP="0037570D">
            <w:pPr>
              <w:rPr>
                <w:rFonts w:ascii="Times New Roman" w:hAnsi="Times New Roman" w:cs="Times New Roman"/>
              </w:rPr>
            </w:pPr>
          </w:p>
          <w:p w:rsidR="001C2029" w:rsidRPr="00FD4599" w:rsidRDefault="001C2029" w:rsidP="0037570D">
            <w:pPr>
              <w:rPr>
                <w:rFonts w:ascii="Times New Roman" w:hAnsi="Times New Roman" w:cs="Times New Roman"/>
              </w:rPr>
            </w:pPr>
          </w:p>
          <w:p w:rsidR="001C2029" w:rsidRPr="00FD4599" w:rsidRDefault="001C2029" w:rsidP="0037570D">
            <w:pPr>
              <w:rPr>
                <w:rFonts w:ascii="Times New Roman" w:hAnsi="Times New Roman" w:cs="Times New Roman"/>
              </w:rPr>
            </w:pPr>
            <w:r w:rsidRPr="00FD4599">
              <w:rPr>
                <w:rFonts w:ascii="Times New Roman" w:hAnsi="Times New Roman" w:cs="Times New Roman"/>
              </w:rPr>
              <w:t>Awareness</w:t>
            </w:r>
          </w:p>
        </w:tc>
        <w:tc>
          <w:tcPr>
            <w:tcW w:w="6867" w:type="dxa"/>
          </w:tcPr>
          <w:p w:rsidR="001C2029" w:rsidRPr="00FD4599" w:rsidRDefault="001C2029" w:rsidP="0037570D">
            <w:pPr>
              <w:rPr>
                <w:rFonts w:ascii="Times New Roman" w:hAnsi="Times New Roman" w:cs="Times New Roman"/>
              </w:rPr>
            </w:pPr>
            <w:r w:rsidRPr="00FD4599">
              <w:rPr>
                <w:rFonts w:ascii="Times New Roman" w:hAnsi="Times New Roman" w:cs="Times New Roman"/>
              </w:rPr>
              <w:t>Develop district committee to address components of a competency based learning system.</w:t>
            </w:r>
          </w:p>
          <w:p w:rsidR="001C2029" w:rsidRPr="00FD4599" w:rsidRDefault="001C2029" w:rsidP="0037570D">
            <w:pPr>
              <w:rPr>
                <w:rFonts w:ascii="Times New Roman" w:hAnsi="Times New Roman" w:cs="Times New Roman"/>
              </w:rPr>
            </w:pPr>
          </w:p>
        </w:tc>
        <w:tc>
          <w:tcPr>
            <w:tcW w:w="2495" w:type="dxa"/>
          </w:tcPr>
          <w:p w:rsidR="001C2029" w:rsidRPr="00FD4599" w:rsidRDefault="001C2029" w:rsidP="0037570D">
            <w:pPr>
              <w:jc w:val="center"/>
              <w:rPr>
                <w:rFonts w:ascii="Times New Roman" w:hAnsi="Times New Roman" w:cs="Times New Roman"/>
              </w:rPr>
            </w:pPr>
            <w:r w:rsidRPr="00FD4599">
              <w:rPr>
                <w:rFonts w:ascii="Times New Roman" w:hAnsi="Times New Roman" w:cs="Times New Roman"/>
              </w:rPr>
              <w:t>Committee Notes</w:t>
            </w:r>
          </w:p>
        </w:tc>
        <w:tc>
          <w:tcPr>
            <w:tcW w:w="2143" w:type="dxa"/>
          </w:tcPr>
          <w:p w:rsidR="001C2029" w:rsidRPr="00FD4599" w:rsidRDefault="001C2029" w:rsidP="0037570D">
            <w:pPr>
              <w:rPr>
                <w:rFonts w:ascii="Times New Roman" w:hAnsi="Times New Roman" w:cs="Times New Roman"/>
              </w:rPr>
            </w:pPr>
          </w:p>
        </w:tc>
        <w:tc>
          <w:tcPr>
            <w:tcW w:w="1084" w:type="dxa"/>
          </w:tcPr>
          <w:p w:rsidR="001C2029" w:rsidRPr="00FD4599" w:rsidRDefault="001C2029" w:rsidP="0037570D">
            <w:pPr>
              <w:jc w:val="center"/>
              <w:rPr>
                <w:rFonts w:ascii="Times New Roman" w:hAnsi="Times New Roman" w:cs="Times New Roman"/>
              </w:rPr>
            </w:pPr>
            <w:r w:rsidRPr="00FD4599">
              <w:rPr>
                <w:rFonts w:ascii="Times New Roman" w:hAnsi="Times New Roman" w:cs="Times New Roman"/>
              </w:rPr>
              <w:t>None</w:t>
            </w:r>
          </w:p>
        </w:tc>
      </w:tr>
      <w:tr w:rsidR="001C2029" w:rsidRPr="00002041" w:rsidTr="005E446A">
        <w:tc>
          <w:tcPr>
            <w:tcW w:w="2974" w:type="dxa"/>
            <w:vMerge/>
          </w:tcPr>
          <w:p w:rsidR="001C2029" w:rsidRPr="00FD4599" w:rsidRDefault="001C2029" w:rsidP="0037570D">
            <w:pPr>
              <w:rPr>
                <w:rFonts w:ascii="Times New Roman" w:hAnsi="Times New Roman" w:cs="Times New Roman"/>
              </w:rPr>
            </w:pPr>
          </w:p>
        </w:tc>
        <w:tc>
          <w:tcPr>
            <w:tcW w:w="3138" w:type="dxa"/>
            <w:vMerge/>
          </w:tcPr>
          <w:p w:rsidR="001C2029" w:rsidRPr="00FD4599" w:rsidRDefault="001C2029" w:rsidP="0037570D">
            <w:pPr>
              <w:rPr>
                <w:rFonts w:ascii="Times New Roman" w:hAnsi="Times New Roman" w:cs="Times New Roman"/>
              </w:rPr>
            </w:pPr>
          </w:p>
        </w:tc>
        <w:tc>
          <w:tcPr>
            <w:tcW w:w="6867" w:type="dxa"/>
            <w:tcBorders>
              <w:bottom w:val="single" w:sz="4" w:space="0" w:color="auto"/>
            </w:tcBorders>
          </w:tcPr>
          <w:p w:rsidR="001C2029" w:rsidRPr="00FD4599" w:rsidRDefault="001C2029" w:rsidP="0037570D">
            <w:pPr>
              <w:rPr>
                <w:rFonts w:ascii="Times New Roman" w:hAnsi="Times New Roman" w:cs="Times New Roman"/>
              </w:rPr>
            </w:pPr>
            <w:r w:rsidRPr="00FD4599">
              <w:rPr>
                <w:rFonts w:ascii="Times New Roman" w:hAnsi="Times New Roman" w:cs="Times New Roman"/>
                <w:color w:val="000000"/>
              </w:rPr>
              <w:t xml:space="preserve">Share Graduate Profile information with the </w:t>
            </w:r>
            <w:r w:rsidR="00E353C5" w:rsidRPr="00FD4599">
              <w:rPr>
                <w:rFonts w:ascii="Times New Roman" w:hAnsi="Times New Roman" w:cs="Times New Roman"/>
                <w:color w:val="000000"/>
              </w:rPr>
              <w:t xml:space="preserve">various </w:t>
            </w:r>
            <w:r w:rsidRPr="00FD4599">
              <w:rPr>
                <w:rFonts w:ascii="Times New Roman" w:hAnsi="Times New Roman" w:cs="Times New Roman"/>
                <w:color w:val="000000"/>
              </w:rPr>
              <w:t>Spencer County Leadership Teams</w:t>
            </w:r>
            <w:r w:rsidR="00E353C5" w:rsidRPr="00FD4599">
              <w:rPr>
                <w:rFonts w:ascii="Times New Roman" w:hAnsi="Times New Roman" w:cs="Times New Roman"/>
                <w:color w:val="000000"/>
              </w:rPr>
              <w:t xml:space="preserve"> </w:t>
            </w:r>
            <w:r w:rsidRPr="00FD4599">
              <w:rPr>
                <w:rFonts w:ascii="Times New Roman" w:hAnsi="Times New Roman" w:cs="Times New Roman"/>
                <w:color w:val="000000"/>
              </w:rPr>
              <w:t>so that they can take back to individual schools and gather feedback</w:t>
            </w:r>
            <w:r w:rsidR="00E353C5" w:rsidRPr="00FD4599">
              <w:rPr>
                <w:rFonts w:ascii="Times New Roman" w:hAnsi="Times New Roman" w:cs="Times New Roman"/>
                <w:color w:val="000000"/>
              </w:rPr>
              <w:t>.</w:t>
            </w:r>
          </w:p>
          <w:p w:rsidR="001C2029" w:rsidRPr="00FD4599" w:rsidRDefault="001C2029" w:rsidP="0037570D">
            <w:pPr>
              <w:rPr>
                <w:rFonts w:ascii="Times New Roman" w:hAnsi="Times New Roman" w:cs="Times New Roman"/>
              </w:rPr>
            </w:pPr>
          </w:p>
        </w:tc>
        <w:tc>
          <w:tcPr>
            <w:tcW w:w="2495" w:type="dxa"/>
            <w:tcBorders>
              <w:bottom w:val="single" w:sz="4" w:space="0" w:color="auto"/>
            </w:tcBorders>
          </w:tcPr>
          <w:p w:rsidR="001C2029" w:rsidRPr="00FD4599" w:rsidRDefault="001C2029" w:rsidP="0037570D">
            <w:pPr>
              <w:jc w:val="center"/>
              <w:rPr>
                <w:rFonts w:ascii="Times New Roman" w:hAnsi="Times New Roman" w:cs="Times New Roman"/>
              </w:rPr>
            </w:pPr>
            <w:r w:rsidRPr="00FD4599">
              <w:rPr>
                <w:rFonts w:ascii="Times New Roman" w:hAnsi="Times New Roman" w:cs="Times New Roman"/>
              </w:rPr>
              <w:t>Meeting Agenda</w:t>
            </w:r>
          </w:p>
        </w:tc>
        <w:tc>
          <w:tcPr>
            <w:tcW w:w="2143" w:type="dxa"/>
            <w:tcBorders>
              <w:bottom w:val="single" w:sz="4" w:space="0" w:color="auto"/>
            </w:tcBorders>
          </w:tcPr>
          <w:p w:rsidR="001C2029" w:rsidRPr="00FD4599" w:rsidRDefault="001C2029" w:rsidP="0037570D">
            <w:pPr>
              <w:rPr>
                <w:rFonts w:ascii="Times New Roman" w:hAnsi="Times New Roman" w:cs="Times New Roman"/>
              </w:rPr>
            </w:pPr>
          </w:p>
        </w:tc>
        <w:tc>
          <w:tcPr>
            <w:tcW w:w="1084" w:type="dxa"/>
            <w:tcBorders>
              <w:bottom w:val="single" w:sz="4" w:space="0" w:color="auto"/>
            </w:tcBorders>
          </w:tcPr>
          <w:p w:rsidR="001C2029" w:rsidRPr="00FD4599" w:rsidRDefault="001C2029" w:rsidP="0037570D">
            <w:pPr>
              <w:jc w:val="center"/>
              <w:rPr>
                <w:rFonts w:ascii="Times New Roman" w:hAnsi="Times New Roman" w:cs="Times New Roman"/>
              </w:rPr>
            </w:pPr>
            <w:r w:rsidRPr="00FD4599">
              <w:rPr>
                <w:rFonts w:ascii="Times New Roman" w:hAnsi="Times New Roman" w:cs="Times New Roman"/>
              </w:rPr>
              <w:t>None</w:t>
            </w:r>
          </w:p>
        </w:tc>
      </w:tr>
      <w:tr w:rsidR="001C2029" w:rsidRPr="00002041" w:rsidTr="005E446A">
        <w:tc>
          <w:tcPr>
            <w:tcW w:w="2974" w:type="dxa"/>
            <w:vMerge/>
          </w:tcPr>
          <w:p w:rsidR="001C2029" w:rsidRPr="00FD4599" w:rsidRDefault="001C2029" w:rsidP="0037570D">
            <w:pPr>
              <w:rPr>
                <w:rFonts w:ascii="Times New Roman" w:hAnsi="Times New Roman" w:cs="Times New Roman"/>
              </w:rPr>
            </w:pPr>
          </w:p>
        </w:tc>
        <w:tc>
          <w:tcPr>
            <w:tcW w:w="3138" w:type="dxa"/>
            <w:vMerge/>
          </w:tcPr>
          <w:p w:rsidR="001C2029" w:rsidRPr="00FD4599" w:rsidRDefault="001C2029" w:rsidP="0037570D">
            <w:pPr>
              <w:rPr>
                <w:rFonts w:ascii="Times New Roman" w:hAnsi="Times New Roman" w:cs="Times New Roman"/>
              </w:rPr>
            </w:pPr>
          </w:p>
        </w:tc>
        <w:tc>
          <w:tcPr>
            <w:tcW w:w="6867" w:type="dxa"/>
            <w:tcBorders>
              <w:bottom w:val="single" w:sz="8" w:space="0" w:color="000000" w:themeColor="text1"/>
            </w:tcBorders>
          </w:tcPr>
          <w:p w:rsidR="001C2029" w:rsidRPr="00FD4599" w:rsidRDefault="001C2029" w:rsidP="0037570D">
            <w:pPr>
              <w:rPr>
                <w:rFonts w:ascii="Times New Roman" w:hAnsi="Times New Roman" w:cs="Times New Roman"/>
              </w:rPr>
            </w:pPr>
            <w:r w:rsidRPr="00FD4599">
              <w:rPr>
                <w:rFonts w:ascii="Times New Roman" w:hAnsi="Times New Roman" w:cs="Times New Roman"/>
              </w:rPr>
              <w:t>Share draft version of the graduate profile with the Chamber of Commerce and seek feedback.</w:t>
            </w:r>
          </w:p>
          <w:p w:rsidR="001C2029" w:rsidRPr="00FD4599" w:rsidRDefault="001C2029" w:rsidP="0037570D">
            <w:pPr>
              <w:rPr>
                <w:rFonts w:ascii="Times New Roman" w:hAnsi="Times New Roman" w:cs="Times New Roman"/>
              </w:rPr>
            </w:pPr>
          </w:p>
        </w:tc>
        <w:tc>
          <w:tcPr>
            <w:tcW w:w="2495" w:type="dxa"/>
            <w:tcBorders>
              <w:bottom w:val="single" w:sz="8" w:space="0" w:color="000000" w:themeColor="text1"/>
            </w:tcBorders>
          </w:tcPr>
          <w:p w:rsidR="001C2029" w:rsidRPr="00FD4599" w:rsidRDefault="001C2029" w:rsidP="0037570D">
            <w:pPr>
              <w:jc w:val="center"/>
              <w:rPr>
                <w:rFonts w:ascii="Times New Roman" w:hAnsi="Times New Roman" w:cs="Times New Roman"/>
              </w:rPr>
            </w:pPr>
            <w:r w:rsidRPr="00FD4599">
              <w:rPr>
                <w:rFonts w:ascii="Times New Roman" w:hAnsi="Times New Roman" w:cs="Times New Roman"/>
              </w:rPr>
              <w:t>Meeting Agenda</w:t>
            </w:r>
          </w:p>
        </w:tc>
        <w:tc>
          <w:tcPr>
            <w:tcW w:w="2143" w:type="dxa"/>
            <w:tcBorders>
              <w:bottom w:val="single" w:sz="8" w:space="0" w:color="000000" w:themeColor="text1"/>
            </w:tcBorders>
          </w:tcPr>
          <w:p w:rsidR="001C2029" w:rsidRPr="00FD4599" w:rsidRDefault="001C2029" w:rsidP="0037570D">
            <w:pPr>
              <w:rPr>
                <w:rFonts w:ascii="Times New Roman" w:hAnsi="Times New Roman" w:cs="Times New Roman"/>
              </w:rPr>
            </w:pPr>
          </w:p>
        </w:tc>
        <w:tc>
          <w:tcPr>
            <w:tcW w:w="1084" w:type="dxa"/>
            <w:tcBorders>
              <w:bottom w:val="single" w:sz="8" w:space="0" w:color="000000" w:themeColor="text1"/>
            </w:tcBorders>
          </w:tcPr>
          <w:p w:rsidR="001C2029" w:rsidRPr="00FD4599" w:rsidRDefault="001C2029" w:rsidP="0037570D">
            <w:pPr>
              <w:jc w:val="center"/>
              <w:rPr>
                <w:rFonts w:ascii="Times New Roman" w:hAnsi="Times New Roman" w:cs="Times New Roman"/>
              </w:rPr>
            </w:pPr>
            <w:r w:rsidRPr="00FD4599">
              <w:rPr>
                <w:rFonts w:ascii="Times New Roman" w:hAnsi="Times New Roman" w:cs="Times New Roman"/>
              </w:rPr>
              <w:t>None</w:t>
            </w:r>
          </w:p>
        </w:tc>
      </w:tr>
      <w:tr w:rsidR="001C2029" w:rsidRPr="00002041" w:rsidTr="005E446A">
        <w:tc>
          <w:tcPr>
            <w:tcW w:w="2974" w:type="dxa"/>
            <w:vMerge/>
          </w:tcPr>
          <w:p w:rsidR="001C2029" w:rsidRPr="00FD4599" w:rsidRDefault="001C2029" w:rsidP="0037570D">
            <w:pPr>
              <w:rPr>
                <w:rFonts w:ascii="Times New Roman" w:hAnsi="Times New Roman" w:cs="Times New Roman"/>
              </w:rPr>
            </w:pPr>
          </w:p>
        </w:tc>
        <w:tc>
          <w:tcPr>
            <w:tcW w:w="3138" w:type="dxa"/>
            <w:vMerge/>
          </w:tcPr>
          <w:p w:rsidR="001C2029" w:rsidRPr="00FD4599" w:rsidRDefault="001C2029" w:rsidP="0037570D">
            <w:pPr>
              <w:rPr>
                <w:rFonts w:ascii="Times New Roman" w:hAnsi="Times New Roman" w:cs="Times New Roman"/>
              </w:rPr>
            </w:pPr>
          </w:p>
        </w:tc>
        <w:tc>
          <w:tcPr>
            <w:tcW w:w="6867" w:type="dxa"/>
            <w:tcBorders>
              <w:bottom w:val="single" w:sz="8" w:space="0" w:color="000000" w:themeColor="text1"/>
            </w:tcBorders>
          </w:tcPr>
          <w:p w:rsidR="001C2029" w:rsidRPr="00FD4599" w:rsidRDefault="001C2029" w:rsidP="0037570D">
            <w:pPr>
              <w:rPr>
                <w:rFonts w:ascii="Times New Roman" w:hAnsi="Times New Roman" w:cs="Times New Roman"/>
              </w:rPr>
            </w:pPr>
            <w:r w:rsidRPr="00FD4599">
              <w:rPr>
                <w:rFonts w:ascii="Times New Roman" w:hAnsi="Times New Roman" w:cs="Times New Roman"/>
              </w:rPr>
              <w:t>Post information on the Graduate Profile on the district webpage.</w:t>
            </w:r>
          </w:p>
          <w:p w:rsidR="001C2029" w:rsidRPr="00FD4599" w:rsidRDefault="001C2029" w:rsidP="0037570D">
            <w:pPr>
              <w:rPr>
                <w:rFonts w:ascii="Times New Roman" w:hAnsi="Times New Roman" w:cs="Times New Roman"/>
              </w:rPr>
            </w:pPr>
          </w:p>
        </w:tc>
        <w:tc>
          <w:tcPr>
            <w:tcW w:w="2495" w:type="dxa"/>
            <w:tcBorders>
              <w:bottom w:val="single" w:sz="8" w:space="0" w:color="000000" w:themeColor="text1"/>
            </w:tcBorders>
          </w:tcPr>
          <w:p w:rsidR="001C2029" w:rsidRPr="00FD4599" w:rsidRDefault="001C2029" w:rsidP="0037570D">
            <w:pPr>
              <w:jc w:val="center"/>
              <w:rPr>
                <w:rFonts w:ascii="Times New Roman" w:hAnsi="Times New Roman" w:cs="Times New Roman"/>
              </w:rPr>
            </w:pPr>
            <w:r w:rsidRPr="00FD4599">
              <w:rPr>
                <w:rFonts w:ascii="Times New Roman" w:hAnsi="Times New Roman" w:cs="Times New Roman"/>
              </w:rPr>
              <w:lastRenderedPageBreak/>
              <w:t>Observation</w:t>
            </w:r>
          </w:p>
        </w:tc>
        <w:tc>
          <w:tcPr>
            <w:tcW w:w="2143" w:type="dxa"/>
            <w:tcBorders>
              <w:bottom w:val="single" w:sz="8" w:space="0" w:color="000000" w:themeColor="text1"/>
            </w:tcBorders>
          </w:tcPr>
          <w:p w:rsidR="001C2029" w:rsidRPr="00FD4599" w:rsidRDefault="001C2029" w:rsidP="0037570D">
            <w:pPr>
              <w:rPr>
                <w:rFonts w:ascii="Times New Roman" w:hAnsi="Times New Roman" w:cs="Times New Roman"/>
              </w:rPr>
            </w:pPr>
          </w:p>
        </w:tc>
        <w:tc>
          <w:tcPr>
            <w:tcW w:w="1084" w:type="dxa"/>
            <w:tcBorders>
              <w:bottom w:val="single" w:sz="8" w:space="0" w:color="000000" w:themeColor="text1"/>
            </w:tcBorders>
          </w:tcPr>
          <w:p w:rsidR="001C2029" w:rsidRPr="00FD4599" w:rsidRDefault="001C2029" w:rsidP="0037570D">
            <w:pPr>
              <w:jc w:val="center"/>
              <w:rPr>
                <w:rFonts w:ascii="Times New Roman" w:hAnsi="Times New Roman" w:cs="Times New Roman"/>
              </w:rPr>
            </w:pPr>
            <w:r w:rsidRPr="00FD4599">
              <w:rPr>
                <w:rFonts w:ascii="Times New Roman" w:hAnsi="Times New Roman" w:cs="Times New Roman"/>
              </w:rPr>
              <w:t>None</w:t>
            </w:r>
          </w:p>
        </w:tc>
      </w:tr>
      <w:tr w:rsidR="001C2029" w:rsidRPr="00002041" w:rsidTr="005E446A">
        <w:tc>
          <w:tcPr>
            <w:tcW w:w="2974" w:type="dxa"/>
            <w:vMerge/>
          </w:tcPr>
          <w:p w:rsidR="001C2029" w:rsidRPr="00FD4599" w:rsidRDefault="001C2029" w:rsidP="0037570D">
            <w:pPr>
              <w:rPr>
                <w:rFonts w:ascii="Times New Roman" w:hAnsi="Times New Roman" w:cs="Times New Roman"/>
              </w:rPr>
            </w:pPr>
          </w:p>
        </w:tc>
        <w:tc>
          <w:tcPr>
            <w:tcW w:w="3138" w:type="dxa"/>
            <w:vMerge w:val="restart"/>
          </w:tcPr>
          <w:p w:rsidR="001C2029" w:rsidRPr="00FD4599" w:rsidRDefault="001C2029" w:rsidP="0037570D">
            <w:pPr>
              <w:rPr>
                <w:rFonts w:ascii="Times New Roman" w:hAnsi="Times New Roman" w:cs="Times New Roman"/>
              </w:rPr>
            </w:pPr>
          </w:p>
          <w:p w:rsidR="001C2029" w:rsidRPr="00FD4599" w:rsidRDefault="001C2029" w:rsidP="0037570D">
            <w:pPr>
              <w:rPr>
                <w:rFonts w:ascii="Times New Roman" w:hAnsi="Times New Roman" w:cs="Times New Roman"/>
              </w:rPr>
            </w:pPr>
            <w:r w:rsidRPr="00FD4599">
              <w:rPr>
                <w:rFonts w:ascii="Times New Roman" w:hAnsi="Times New Roman" w:cs="Times New Roman"/>
              </w:rPr>
              <w:br/>
            </w:r>
          </w:p>
          <w:p w:rsidR="001C2029" w:rsidRPr="00FD4599" w:rsidRDefault="001C2029" w:rsidP="0037570D">
            <w:pPr>
              <w:rPr>
                <w:rFonts w:ascii="Times New Roman" w:hAnsi="Times New Roman" w:cs="Times New Roman"/>
              </w:rPr>
            </w:pPr>
          </w:p>
          <w:p w:rsidR="001C2029" w:rsidRPr="00FD4599" w:rsidRDefault="001C2029" w:rsidP="0037570D">
            <w:pPr>
              <w:rPr>
                <w:rFonts w:ascii="Times New Roman" w:hAnsi="Times New Roman" w:cs="Times New Roman"/>
              </w:rPr>
            </w:pPr>
            <w:r w:rsidRPr="00FD4599">
              <w:rPr>
                <w:rFonts w:ascii="Times New Roman" w:hAnsi="Times New Roman" w:cs="Times New Roman"/>
              </w:rPr>
              <w:t>Implementation</w:t>
            </w:r>
          </w:p>
        </w:tc>
        <w:tc>
          <w:tcPr>
            <w:tcW w:w="6867" w:type="dxa"/>
          </w:tcPr>
          <w:p w:rsidR="001C2029" w:rsidRPr="00FD4599" w:rsidRDefault="001C2029" w:rsidP="0037570D">
            <w:pPr>
              <w:pStyle w:val="NormalWeb"/>
              <w:spacing w:before="0" w:beforeAutospacing="0" w:after="0" w:afterAutospacing="0"/>
              <w:textAlignment w:val="baseline"/>
              <w:rPr>
                <w:color w:val="000000"/>
              </w:rPr>
            </w:pPr>
            <w:r w:rsidRPr="00FD4599">
              <w:rPr>
                <w:color w:val="000000"/>
              </w:rPr>
              <w:t>Determine a vertical alignment of measuring mastery of competencies (from Graduate Profile) at certain grade levels and/or transition points</w:t>
            </w:r>
          </w:p>
          <w:p w:rsidR="001C2029" w:rsidRPr="00FD4599" w:rsidRDefault="001C2029" w:rsidP="0037570D">
            <w:pPr>
              <w:rPr>
                <w:rFonts w:ascii="Times New Roman" w:hAnsi="Times New Roman" w:cs="Times New Roman"/>
              </w:rPr>
            </w:pPr>
          </w:p>
        </w:tc>
        <w:tc>
          <w:tcPr>
            <w:tcW w:w="2495" w:type="dxa"/>
          </w:tcPr>
          <w:p w:rsidR="001C2029" w:rsidRPr="00FD4599" w:rsidRDefault="001C2029" w:rsidP="0037570D">
            <w:pPr>
              <w:jc w:val="center"/>
              <w:rPr>
                <w:rFonts w:ascii="Times New Roman" w:hAnsi="Times New Roman" w:cs="Times New Roman"/>
              </w:rPr>
            </w:pPr>
            <w:r w:rsidRPr="00FD4599">
              <w:rPr>
                <w:rFonts w:ascii="Times New Roman" w:hAnsi="Times New Roman" w:cs="Times New Roman"/>
              </w:rPr>
              <w:t xml:space="preserve">Continuum of Activities  </w:t>
            </w:r>
          </w:p>
        </w:tc>
        <w:tc>
          <w:tcPr>
            <w:tcW w:w="2143" w:type="dxa"/>
          </w:tcPr>
          <w:p w:rsidR="001C2029" w:rsidRPr="00FD4599" w:rsidRDefault="001C2029" w:rsidP="0037570D">
            <w:pPr>
              <w:rPr>
                <w:rFonts w:ascii="Times New Roman" w:hAnsi="Times New Roman" w:cs="Times New Roman"/>
              </w:rPr>
            </w:pPr>
          </w:p>
        </w:tc>
        <w:tc>
          <w:tcPr>
            <w:tcW w:w="1084" w:type="dxa"/>
          </w:tcPr>
          <w:p w:rsidR="001C2029" w:rsidRPr="00FD4599" w:rsidRDefault="001C2029" w:rsidP="0037570D">
            <w:pPr>
              <w:jc w:val="center"/>
              <w:rPr>
                <w:rFonts w:ascii="Times New Roman" w:hAnsi="Times New Roman" w:cs="Times New Roman"/>
              </w:rPr>
            </w:pPr>
            <w:r w:rsidRPr="00FD4599">
              <w:rPr>
                <w:rFonts w:ascii="Times New Roman" w:hAnsi="Times New Roman" w:cs="Times New Roman"/>
              </w:rPr>
              <w:t>$2000</w:t>
            </w:r>
          </w:p>
          <w:p w:rsidR="001C2029" w:rsidRPr="00FD4599" w:rsidRDefault="001C2029" w:rsidP="0037570D">
            <w:pPr>
              <w:jc w:val="center"/>
              <w:rPr>
                <w:rFonts w:ascii="Times New Roman" w:hAnsi="Times New Roman" w:cs="Times New Roman"/>
              </w:rPr>
            </w:pPr>
            <w:r w:rsidRPr="00FD4599">
              <w:rPr>
                <w:rFonts w:ascii="Times New Roman" w:hAnsi="Times New Roman" w:cs="Times New Roman"/>
              </w:rPr>
              <w:t>PD Funds</w:t>
            </w:r>
          </w:p>
        </w:tc>
      </w:tr>
      <w:tr w:rsidR="001C2029" w:rsidRPr="00AF4B30" w:rsidTr="005E446A">
        <w:tc>
          <w:tcPr>
            <w:tcW w:w="2974" w:type="dxa"/>
            <w:vMerge/>
          </w:tcPr>
          <w:p w:rsidR="001C2029" w:rsidRPr="00FD4599" w:rsidRDefault="001C2029" w:rsidP="0037570D">
            <w:pPr>
              <w:rPr>
                <w:rFonts w:ascii="Times New Roman" w:hAnsi="Times New Roman" w:cs="Times New Roman"/>
              </w:rPr>
            </w:pPr>
          </w:p>
        </w:tc>
        <w:tc>
          <w:tcPr>
            <w:tcW w:w="3138" w:type="dxa"/>
            <w:vMerge/>
          </w:tcPr>
          <w:p w:rsidR="001C2029" w:rsidRPr="00FD4599" w:rsidRDefault="001C2029" w:rsidP="0037570D">
            <w:pPr>
              <w:rPr>
                <w:rFonts w:ascii="Times New Roman" w:hAnsi="Times New Roman" w:cs="Times New Roman"/>
              </w:rPr>
            </w:pPr>
          </w:p>
        </w:tc>
        <w:tc>
          <w:tcPr>
            <w:tcW w:w="6867" w:type="dxa"/>
          </w:tcPr>
          <w:p w:rsidR="001C2029" w:rsidRPr="00FD4599" w:rsidRDefault="001C2029" w:rsidP="0037570D">
            <w:pPr>
              <w:rPr>
                <w:rFonts w:ascii="Times New Roman" w:hAnsi="Times New Roman" w:cs="Times New Roman"/>
              </w:rPr>
            </w:pPr>
            <w:r w:rsidRPr="00FD4599">
              <w:rPr>
                <w:rFonts w:ascii="Times New Roman" w:hAnsi="Times New Roman" w:cs="Times New Roman"/>
              </w:rPr>
              <w:t>Introduce the idea of student agency at each school</w:t>
            </w:r>
          </w:p>
          <w:p w:rsidR="001C2029" w:rsidRPr="00FD4599" w:rsidRDefault="001C2029" w:rsidP="0037570D">
            <w:pPr>
              <w:rPr>
                <w:rFonts w:ascii="Times New Roman" w:hAnsi="Times New Roman" w:cs="Times New Roman"/>
              </w:rPr>
            </w:pPr>
          </w:p>
        </w:tc>
        <w:tc>
          <w:tcPr>
            <w:tcW w:w="2495" w:type="dxa"/>
          </w:tcPr>
          <w:p w:rsidR="001C2029" w:rsidRPr="00FD4599" w:rsidRDefault="001C2029" w:rsidP="0037570D">
            <w:pPr>
              <w:jc w:val="center"/>
              <w:rPr>
                <w:rFonts w:ascii="Times New Roman" w:hAnsi="Times New Roman" w:cs="Times New Roman"/>
              </w:rPr>
            </w:pPr>
            <w:r w:rsidRPr="00FD4599">
              <w:rPr>
                <w:rFonts w:ascii="Times New Roman" w:hAnsi="Times New Roman" w:cs="Times New Roman"/>
              </w:rPr>
              <w:t>PLC / PD Schedule</w:t>
            </w:r>
          </w:p>
        </w:tc>
        <w:tc>
          <w:tcPr>
            <w:tcW w:w="2143" w:type="dxa"/>
          </w:tcPr>
          <w:p w:rsidR="001C2029" w:rsidRPr="00FD4599" w:rsidRDefault="001C2029" w:rsidP="0037570D">
            <w:pPr>
              <w:rPr>
                <w:rFonts w:ascii="Times New Roman" w:hAnsi="Times New Roman" w:cs="Times New Roman"/>
              </w:rPr>
            </w:pPr>
          </w:p>
        </w:tc>
        <w:tc>
          <w:tcPr>
            <w:tcW w:w="1084" w:type="dxa"/>
          </w:tcPr>
          <w:p w:rsidR="001C2029" w:rsidRPr="00FD4599" w:rsidRDefault="001C2029" w:rsidP="0037570D">
            <w:pPr>
              <w:jc w:val="center"/>
              <w:rPr>
                <w:rFonts w:ascii="Times New Roman" w:hAnsi="Times New Roman" w:cs="Times New Roman"/>
              </w:rPr>
            </w:pPr>
            <w:r w:rsidRPr="00FD4599">
              <w:rPr>
                <w:rFonts w:ascii="Times New Roman" w:hAnsi="Times New Roman" w:cs="Times New Roman"/>
              </w:rPr>
              <w:t>None</w:t>
            </w:r>
          </w:p>
        </w:tc>
      </w:tr>
      <w:tr w:rsidR="001C2029" w:rsidRPr="00AF4B30" w:rsidTr="005E446A">
        <w:tc>
          <w:tcPr>
            <w:tcW w:w="2974" w:type="dxa"/>
            <w:vMerge/>
          </w:tcPr>
          <w:p w:rsidR="001C2029" w:rsidRPr="00FD4599" w:rsidRDefault="001C2029" w:rsidP="0037570D">
            <w:pPr>
              <w:rPr>
                <w:rFonts w:ascii="Times New Roman" w:hAnsi="Times New Roman" w:cs="Times New Roman"/>
              </w:rPr>
            </w:pPr>
          </w:p>
        </w:tc>
        <w:tc>
          <w:tcPr>
            <w:tcW w:w="3138" w:type="dxa"/>
          </w:tcPr>
          <w:p w:rsidR="001C2029" w:rsidRPr="00FD4599" w:rsidRDefault="001C2029" w:rsidP="0037570D">
            <w:pPr>
              <w:rPr>
                <w:rFonts w:ascii="Times New Roman" w:hAnsi="Times New Roman" w:cs="Times New Roman"/>
              </w:rPr>
            </w:pPr>
          </w:p>
          <w:p w:rsidR="001C2029" w:rsidRPr="00FD4599" w:rsidRDefault="001C2029" w:rsidP="0037570D">
            <w:pPr>
              <w:rPr>
                <w:rFonts w:ascii="Times New Roman" w:hAnsi="Times New Roman" w:cs="Times New Roman"/>
              </w:rPr>
            </w:pPr>
            <w:r w:rsidRPr="00FD4599">
              <w:rPr>
                <w:rFonts w:ascii="Times New Roman" w:hAnsi="Times New Roman" w:cs="Times New Roman"/>
              </w:rPr>
              <w:t xml:space="preserve">Work Essential Skills </w:t>
            </w:r>
          </w:p>
          <w:p w:rsidR="001C2029" w:rsidRPr="00FD4599" w:rsidRDefault="001C2029" w:rsidP="0037570D">
            <w:pPr>
              <w:rPr>
                <w:rFonts w:ascii="Times New Roman" w:hAnsi="Times New Roman" w:cs="Times New Roman"/>
              </w:rPr>
            </w:pPr>
          </w:p>
        </w:tc>
        <w:tc>
          <w:tcPr>
            <w:tcW w:w="6867" w:type="dxa"/>
            <w:tcBorders>
              <w:bottom w:val="single" w:sz="8" w:space="0" w:color="000000" w:themeColor="text1"/>
            </w:tcBorders>
          </w:tcPr>
          <w:p w:rsidR="001C2029" w:rsidRPr="00FD4599" w:rsidRDefault="001C2029" w:rsidP="0037570D">
            <w:pPr>
              <w:rPr>
                <w:rFonts w:ascii="Times New Roman" w:hAnsi="Times New Roman" w:cs="Times New Roman"/>
              </w:rPr>
            </w:pPr>
            <w:r w:rsidRPr="00FD4599">
              <w:rPr>
                <w:rFonts w:ascii="Times New Roman" w:hAnsi="Times New Roman" w:cs="Times New Roman"/>
              </w:rPr>
              <w:t>A program that addressed the essential work skills will be implemented at all schools.</w:t>
            </w:r>
          </w:p>
          <w:p w:rsidR="001C2029" w:rsidRPr="00FD4599" w:rsidRDefault="001C2029" w:rsidP="0037570D">
            <w:pPr>
              <w:rPr>
                <w:rFonts w:ascii="Times New Roman" w:hAnsi="Times New Roman" w:cs="Times New Roman"/>
              </w:rPr>
            </w:pPr>
          </w:p>
        </w:tc>
        <w:tc>
          <w:tcPr>
            <w:tcW w:w="2495" w:type="dxa"/>
            <w:tcBorders>
              <w:bottom w:val="single" w:sz="8" w:space="0" w:color="000000" w:themeColor="text1"/>
            </w:tcBorders>
          </w:tcPr>
          <w:p w:rsidR="005E446A" w:rsidRPr="00FD4599" w:rsidRDefault="005E446A" w:rsidP="0037570D">
            <w:pPr>
              <w:jc w:val="center"/>
              <w:rPr>
                <w:rFonts w:ascii="Times New Roman" w:hAnsi="Times New Roman" w:cs="Times New Roman"/>
              </w:rPr>
            </w:pPr>
          </w:p>
          <w:p w:rsidR="001C2029" w:rsidRPr="00FD4599" w:rsidRDefault="001C2029" w:rsidP="0037570D">
            <w:pPr>
              <w:jc w:val="center"/>
              <w:rPr>
                <w:rFonts w:ascii="Times New Roman" w:hAnsi="Times New Roman" w:cs="Times New Roman"/>
              </w:rPr>
            </w:pPr>
            <w:r w:rsidRPr="00FD4599">
              <w:rPr>
                <w:rFonts w:ascii="Times New Roman" w:hAnsi="Times New Roman" w:cs="Times New Roman"/>
              </w:rPr>
              <w:t>Observation</w:t>
            </w:r>
          </w:p>
        </w:tc>
        <w:tc>
          <w:tcPr>
            <w:tcW w:w="2143" w:type="dxa"/>
            <w:tcBorders>
              <w:bottom w:val="single" w:sz="8" w:space="0" w:color="000000" w:themeColor="text1"/>
            </w:tcBorders>
          </w:tcPr>
          <w:p w:rsidR="001C2029" w:rsidRPr="00FD4599" w:rsidRDefault="001C2029" w:rsidP="0037570D">
            <w:pPr>
              <w:rPr>
                <w:rFonts w:ascii="Times New Roman" w:hAnsi="Times New Roman" w:cs="Times New Roman"/>
              </w:rPr>
            </w:pPr>
          </w:p>
        </w:tc>
        <w:tc>
          <w:tcPr>
            <w:tcW w:w="1084" w:type="dxa"/>
            <w:tcBorders>
              <w:bottom w:val="single" w:sz="8" w:space="0" w:color="000000" w:themeColor="text1"/>
            </w:tcBorders>
          </w:tcPr>
          <w:p w:rsidR="001C2029" w:rsidRPr="00FD4599" w:rsidRDefault="001C2029" w:rsidP="0037570D">
            <w:pPr>
              <w:jc w:val="center"/>
              <w:rPr>
                <w:rFonts w:ascii="Times New Roman" w:hAnsi="Times New Roman" w:cs="Times New Roman"/>
              </w:rPr>
            </w:pPr>
            <w:r w:rsidRPr="00FD4599">
              <w:rPr>
                <w:rFonts w:ascii="Times New Roman" w:hAnsi="Times New Roman" w:cs="Times New Roman"/>
              </w:rPr>
              <w:t>None</w:t>
            </w:r>
          </w:p>
        </w:tc>
      </w:tr>
    </w:tbl>
    <w:p w:rsidR="00A73AD0" w:rsidRDefault="00A73AD0" w:rsidP="00A73AD0">
      <w:pPr>
        <w:rPr>
          <w:rFonts w:ascii="Times New Roman" w:eastAsiaTheme="majorEastAsia" w:hAnsi="Times New Roman" w:cs="Times New Roman"/>
          <w:b/>
          <w:bCs/>
          <w:color w:val="4F81BD" w:themeColor="accent1"/>
          <w:sz w:val="26"/>
          <w:szCs w:val="26"/>
        </w:rPr>
      </w:pPr>
    </w:p>
    <w:p w:rsidR="00402636" w:rsidRDefault="00402636" w:rsidP="00A73AD0">
      <w:pPr>
        <w:rPr>
          <w:rFonts w:ascii="Times New Roman" w:eastAsiaTheme="majorEastAsia" w:hAnsi="Times New Roman" w:cs="Times New Roman"/>
          <w:b/>
          <w:bCs/>
          <w:color w:val="4F81BD" w:themeColor="accent1"/>
          <w:sz w:val="26"/>
          <w:szCs w:val="26"/>
        </w:rPr>
      </w:pPr>
    </w:p>
    <w:p w:rsidR="00402636" w:rsidRDefault="00402636" w:rsidP="00A73AD0"/>
    <w:p w:rsidR="005E446A" w:rsidRDefault="005E446A" w:rsidP="00A73AD0"/>
    <w:p w:rsidR="005E446A" w:rsidRDefault="005E446A" w:rsidP="00A73AD0"/>
    <w:p w:rsidR="005E446A" w:rsidRDefault="005E446A" w:rsidP="00A73AD0"/>
    <w:p w:rsidR="00E353C5" w:rsidRPr="00A73AD0" w:rsidRDefault="00E353C5" w:rsidP="00A73AD0"/>
    <w:p w:rsidR="00713EF3" w:rsidRPr="00002041" w:rsidRDefault="001C2029" w:rsidP="007A2BB7">
      <w:pPr>
        <w:pStyle w:val="Heading2"/>
        <w:tabs>
          <w:tab w:val="left" w:pos="2550"/>
        </w:tabs>
        <w:rPr>
          <w:rFonts w:ascii="Times New Roman" w:hAnsi="Times New Roman" w:cs="Times New Roman"/>
        </w:rPr>
      </w:pPr>
      <w:r>
        <w:rPr>
          <w:rFonts w:ascii="Times New Roman" w:hAnsi="Times New Roman" w:cs="Times New Roman"/>
        </w:rPr>
        <w:t>6</w:t>
      </w:r>
      <w:r w:rsidR="00713EF3" w:rsidRPr="00002041">
        <w:rPr>
          <w:rFonts w:ascii="Times New Roman" w:hAnsi="Times New Roman" w:cs="Times New Roman"/>
        </w:rPr>
        <w:t xml:space="preserve">: </w:t>
      </w:r>
      <w:r w:rsidR="006010D7" w:rsidRPr="007A2BB7">
        <w:rPr>
          <w:rFonts w:ascii="Times New Roman" w:hAnsi="Times New Roman" w:cs="Times New Roman"/>
        </w:rPr>
        <w:t xml:space="preserve">Graduation </w:t>
      </w:r>
      <w:r w:rsidR="00AB5691">
        <w:rPr>
          <w:rFonts w:ascii="Times New Roman" w:hAnsi="Times New Roman" w:cs="Times New Roman"/>
        </w:rPr>
        <w:t>R</w:t>
      </w:r>
      <w:r w:rsidR="006010D7" w:rsidRPr="007A2BB7">
        <w:rPr>
          <w:rFonts w:ascii="Times New Roman" w:hAnsi="Times New Roman" w:cs="Times New Roman"/>
        </w:rPr>
        <w:t>ate</w:t>
      </w:r>
      <w:r w:rsidR="007A2BB7">
        <w:rPr>
          <w:rFonts w:ascii="Times New Roman" w:hAnsi="Times New Roman" w:cs="Times New Roman"/>
        </w:rPr>
        <w:tab/>
      </w:r>
    </w:p>
    <w:p w:rsidR="00713EF3" w:rsidRPr="00DB79A2" w:rsidRDefault="00713EF3" w:rsidP="00713EF3">
      <w:pPr>
        <w:rPr>
          <w:rFonts w:ascii="Times New Roman" w:hAnsi="Times New Roman" w:cs="Times New Roman"/>
          <w:b/>
        </w:rPr>
      </w:pPr>
    </w:p>
    <w:tbl>
      <w:tblPr>
        <w:tblStyle w:val="TableGrid"/>
        <w:tblW w:w="18701" w:type="dxa"/>
        <w:tblLook w:val="04A0" w:firstRow="1" w:lastRow="0" w:firstColumn="1" w:lastColumn="0" w:noHBand="0" w:noVBand="1"/>
        <w:tblCaption w:val="Graduation Rate Goal"/>
        <w:tblDescription w:val="State Goal, Objective, Activities, Measure of Success, Progress Monitoring dates/notes and Funding"/>
      </w:tblPr>
      <w:tblGrid>
        <w:gridCol w:w="2973"/>
        <w:gridCol w:w="3136"/>
        <w:gridCol w:w="6868"/>
        <w:gridCol w:w="2497"/>
        <w:gridCol w:w="2143"/>
        <w:gridCol w:w="1084"/>
      </w:tblGrid>
      <w:tr w:rsidR="00713EF3" w:rsidRPr="00002041" w:rsidTr="00BF5E10">
        <w:trPr>
          <w:trHeight w:val="529"/>
          <w:tblHeader/>
        </w:trPr>
        <w:tc>
          <w:tcPr>
            <w:tcW w:w="18701" w:type="dxa"/>
            <w:gridSpan w:val="6"/>
            <w:tcBorders>
              <w:top w:val="single" w:sz="8" w:space="0" w:color="000000" w:themeColor="text1"/>
            </w:tcBorders>
          </w:tcPr>
          <w:p w:rsidR="00713EF3" w:rsidRPr="00F161A3" w:rsidRDefault="00DB79A2" w:rsidP="00470757">
            <w:pPr>
              <w:rPr>
                <w:sz w:val="20"/>
              </w:rPr>
            </w:pPr>
            <w:r>
              <w:rPr>
                <w:rFonts w:ascii="Times New Roman" w:hAnsi="Times New Roman" w:cs="Times New Roman"/>
              </w:rPr>
              <w:t>Goal 4</w:t>
            </w:r>
            <w:r w:rsidR="00713EF3" w:rsidRPr="00104337">
              <w:rPr>
                <w:rFonts w:ascii="Times New Roman" w:hAnsi="Times New Roman" w:cs="Times New Roman"/>
              </w:rPr>
              <w:t>:</w:t>
            </w:r>
            <w:r w:rsidR="002F616D" w:rsidRPr="00104337">
              <w:rPr>
                <w:sz w:val="20"/>
              </w:rPr>
              <w:t xml:space="preserve"> </w:t>
            </w:r>
            <w:r w:rsidR="002F616D" w:rsidRPr="00104337">
              <w:rPr>
                <w:rFonts w:ascii="Times New Roman" w:hAnsi="Times New Roman" w:cs="Times New Roman"/>
                <w:b/>
              </w:rPr>
              <w:t>Increase the</w:t>
            </w:r>
            <w:r w:rsidR="00175503">
              <w:rPr>
                <w:rFonts w:ascii="Times New Roman" w:hAnsi="Times New Roman" w:cs="Times New Roman"/>
                <w:b/>
              </w:rPr>
              <w:t xml:space="preserve"> four year</w:t>
            </w:r>
            <w:r w:rsidR="002F616D" w:rsidRPr="00104337">
              <w:rPr>
                <w:rFonts w:ascii="Times New Roman" w:hAnsi="Times New Roman" w:cs="Times New Roman"/>
                <w:b/>
              </w:rPr>
              <w:t xml:space="preserve"> Graduation Rate </w:t>
            </w:r>
            <w:r w:rsidR="00175503">
              <w:rPr>
                <w:rFonts w:ascii="Times New Roman" w:hAnsi="Times New Roman" w:cs="Times New Roman"/>
                <w:b/>
              </w:rPr>
              <w:t>indicator from 97.0 to 99.0 by the 20</w:t>
            </w:r>
            <w:r w:rsidR="00E353C5">
              <w:rPr>
                <w:rFonts w:ascii="Times New Roman" w:hAnsi="Times New Roman" w:cs="Times New Roman"/>
                <w:b/>
              </w:rPr>
              <w:t>24-2025 school year (higher than state goals</w:t>
            </w:r>
            <w:r w:rsidR="00625946">
              <w:rPr>
                <w:rFonts w:ascii="Times New Roman" w:hAnsi="Times New Roman" w:cs="Times New Roman"/>
                <w:b/>
              </w:rPr>
              <w:t>).</w:t>
            </w:r>
          </w:p>
        </w:tc>
      </w:tr>
      <w:tr w:rsidR="00713EF3" w:rsidRPr="00002041" w:rsidTr="00713EF3">
        <w:tc>
          <w:tcPr>
            <w:tcW w:w="6138" w:type="dxa"/>
            <w:gridSpan w:val="2"/>
            <w:tcBorders>
              <w:top w:val="single" w:sz="24" w:space="0" w:color="000000" w:themeColor="text1"/>
            </w:tcBorders>
          </w:tcPr>
          <w:p w:rsidR="00713EF3" w:rsidRPr="0051621B" w:rsidRDefault="00713EF3" w:rsidP="0051621B">
            <w:pPr>
              <w:tabs>
                <w:tab w:val="left" w:pos="3270"/>
              </w:tabs>
              <w:rPr>
                <w:rFonts w:ascii="Times New Roman" w:hAnsi="Times New Roman" w:cs="Times New Roman"/>
                <w:color w:val="4F81BD" w:themeColor="accent1"/>
                <w:sz w:val="20"/>
                <w:szCs w:val="20"/>
              </w:rPr>
            </w:pPr>
          </w:p>
        </w:tc>
        <w:tc>
          <w:tcPr>
            <w:tcW w:w="6911" w:type="dxa"/>
            <w:tcBorders>
              <w:top w:val="single" w:sz="24" w:space="0" w:color="000000" w:themeColor="text1"/>
            </w:tcBorders>
          </w:tcPr>
          <w:p w:rsidR="00713EF3" w:rsidRPr="00002041" w:rsidRDefault="00713EF3" w:rsidP="00901971">
            <w:pPr>
              <w:shd w:val="clear" w:color="auto" w:fill="FFFFFF"/>
              <w:spacing w:before="100" w:beforeAutospacing="1" w:after="100" w:afterAutospacing="1" w:line="300" w:lineRule="atLeast"/>
              <w:rPr>
                <w:rFonts w:ascii="Times New Roman" w:hAnsi="Times New Roman" w:cs="Times New Roman"/>
                <w:color w:val="333333"/>
                <w:sz w:val="16"/>
                <w:szCs w:val="20"/>
              </w:rPr>
            </w:pPr>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rPr>
            </w:pPr>
          </w:p>
        </w:tc>
      </w:tr>
      <w:tr w:rsidR="00713EF3" w:rsidRPr="00002041" w:rsidTr="00D72E36">
        <w:tc>
          <w:tcPr>
            <w:tcW w:w="2988" w:type="dxa"/>
            <w:shd w:val="clear" w:color="auto" w:fill="BFBFBF" w:themeFill="background1" w:themeFillShade="BF"/>
          </w:tcPr>
          <w:p w:rsidR="00713EF3" w:rsidRPr="00D72E36" w:rsidRDefault="00713EF3" w:rsidP="00D72E36">
            <w:pPr>
              <w:jc w:val="center"/>
              <w:rPr>
                <w:rFonts w:ascii="Times New Roman" w:hAnsi="Times New Roman" w:cs="Times New Roman"/>
                <w:b/>
              </w:rPr>
            </w:pPr>
            <w:r w:rsidRPr="00D72E36">
              <w:rPr>
                <w:rFonts w:ascii="Times New Roman" w:hAnsi="Times New Roman" w:cs="Times New Roman"/>
                <w:b/>
              </w:rPr>
              <w:t>Objective</w:t>
            </w:r>
          </w:p>
        </w:tc>
        <w:tc>
          <w:tcPr>
            <w:tcW w:w="3150" w:type="dxa"/>
            <w:shd w:val="clear" w:color="auto" w:fill="BFBFBF" w:themeFill="background1" w:themeFillShade="BF"/>
          </w:tcPr>
          <w:p w:rsidR="00713EF3" w:rsidRPr="00D72E36" w:rsidRDefault="00713EF3" w:rsidP="00D72E36">
            <w:pPr>
              <w:jc w:val="center"/>
              <w:rPr>
                <w:rFonts w:ascii="Times New Roman" w:hAnsi="Times New Roman" w:cs="Times New Roman"/>
                <w:b/>
              </w:rPr>
            </w:pPr>
            <w:r w:rsidRPr="00D72E36">
              <w:rPr>
                <w:rFonts w:ascii="Times New Roman" w:hAnsi="Times New Roman" w:cs="Times New Roman"/>
                <w:b/>
              </w:rPr>
              <w:t>Strategy</w:t>
            </w:r>
          </w:p>
        </w:tc>
        <w:tc>
          <w:tcPr>
            <w:tcW w:w="6911" w:type="dxa"/>
            <w:shd w:val="clear" w:color="auto" w:fill="BFBFBF" w:themeFill="background1" w:themeFillShade="BF"/>
          </w:tcPr>
          <w:p w:rsidR="00713EF3" w:rsidRPr="00D72E36" w:rsidRDefault="00713EF3" w:rsidP="00D72E36">
            <w:pPr>
              <w:jc w:val="center"/>
              <w:rPr>
                <w:rFonts w:ascii="Times New Roman" w:hAnsi="Times New Roman" w:cs="Times New Roman"/>
                <w:b/>
              </w:rPr>
            </w:pPr>
            <w:r w:rsidRPr="00D72E36">
              <w:rPr>
                <w:rFonts w:ascii="Times New Roman" w:hAnsi="Times New Roman" w:cs="Times New Roman"/>
                <w:b/>
              </w:rPr>
              <w:t>Activities to deploy strategy</w:t>
            </w:r>
          </w:p>
        </w:tc>
        <w:tc>
          <w:tcPr>
            <w:tcW w:w="2504" w:type="dxa"/>
            <w:shd w:val="clear" w:color="auto" w:fill="BFBFBF" w:themeFill="background1" w:themeFillShade="BF"/>
          </w:tcPr>
          <w:p w:rsidR="00713EF3" w:rsidRPr="00D72E36" w:rsidRDefault="00713EF3" w:rsidP="00D72E36">
            <w:pPr>
              <w:jc w:val="center"/>
              <w:rPr>
                <w:rFonts w:ascii="Times New Roman" w:hAnsi="Times New Roman" w:cs="Times New Roman"/>
                <w:b/>
              </w:rPr>
            </w:pPr>
            <w:r w:rsidRPr="00D72E36">
              <w:rPr>
                <w:rFonts w:ascii="Times New Roman" w:hAnsi="Times New Roman" w:cs="Times New Roman"/>
                <w:b/>
              </w:rPr>
              <w:t>Measure of Success</w:t>
            </w:r>
          </w:p>
        </w:tc>
        <w:tc>
          <w:tcPr>
            <w:tcW w:w="2149" w:type="dxa"/>
            <w:shd w:val="clear" w:color="auto" w:fill="BFBFBF" w:themeFill="background1" w:themeFillShade="BF"/>
          </w:tcPr>
          <w:p w:rsidR="00713EF3" w:rsidRPr="00D72E36" w:rsidRDefault="00713EF3" w:rsidP="00D72E36">
            <w:pPr>
              <w:jc w:val="center"/>
              <w:rPr>
                <w:rFonts w:ascii="Times New Roman" w:hAnsi="Times New Roman" w:cs="Times New Roman"/>
                <w:b/>
              </w:rPr>
            </w:pPr>
            <w:r w:rsidRPr="00D72E36">
              <w:rPr>
                <w:rFonts w:ascii="Times New Roman" w:hAnsi="Times New Roman" w:cs="Times New Roman"/>
                <w:b/>
              </w:rPr>
              <w:t>Progress Monitoring Date &amp; Notes</w:t>
            </w:r>
          </w:p>
        </w:tc>
        <w:tc>
          <w:tcPr>
            <w:tcW w:w="999" w:type="dxa"/>
            <w:shd w:val="clear" w:color="auto" w:fill="BFBFBF" w:themeFill="background1" w:themeFillShade="BF"/>
          </w:tcPr>
          <w:p w:rsidR="00713EF3" w:rsidRPr="00D72E36" w:rsidRDefault="00713EF3" w:rsidP="00D72E36">
            <w:pPr>
              <w:jc w:val="center"/>
              <w:rPr>
                <w:rFonts w:ascii="Times New Roman" w:hAnsi="Times New Roman" w:cs="Times New Roman"/>
                <w:b/>
              </w:rPr>
            </w:pPr>
            <w:r w:rsidRPr="00D72E36">
              <w:rPr>
                <w:rFonts w:ascii="Times New Roman" w:hAnsi="Times New Roman" w:cs="Times New Roman"/>
                <w:b/>
              </w:rPr>
              <w:t>Funding</w:t>
            </w:r>
          </w:p>
        </w:tc>
      </w:tr>
      <w:tr w:rsidR="008E5E84" w:rsidRPr="00002041" w:rsidTr="00713EF3">
        <w:tc>
          <w:tcPr>
            <w:tcW w:w="2988" w:type="dxa"/>
            <w:vMerge w:val="restart"/>
          </w:tcPr>
          <w:p w:rsidR="00625946" w:rsidRPr="00FD4599" w:rsidRDefault="00625946" w:rsidP="00713EF3">
            <w:pPr>
              <w:rPr>
                <w:rFonts w:ascii="Times New Roman" w:hAnsi="Times New Roman" w:cs="Times New Roman"/>
              </w:rPr>
            </w:pPr>
          </w:p>
          <w:p w:rsidR="005A2B73" w:rsidRPr="00FD4599" w:rsidRDefault="005A2B73" w:rsidP="00713EF3">
            <w:pPr>
              <w:rPr>
                <w:rFonts w:ascii="Times New Roman" w:hAnsi="Times New Roman" w:cs="Times New Roman"/>
              </w:rPr>
            </w:pPr>
          </w:p>
          <w:p w:rsidR="005A2B73" w:rsidRPr="00FD4599" w:rsidRDefault="005A2B73" w:rsidP="00713EF3">
            <w:pPr>
              <w:rPr>
                <w:rFonts w:ascii="Times New Roman" w:hAnsi="Times New Roman" w:cs="Times New Roman"/>
              </w:rPr>
            </w:pPr>
          </w:p>
          <w:p w:rsidR="005A2B73" w:rsidRPr="00FD4599" w:rsidRDefault="005A2B73" w:rsidP="00713EF3">
            <w:pPr>
              <w:rPr>
                <w:rFonts w:ascii="Times New Roman" w:hAnsi="Times New Roman" w:cs="Times New Roman"/>
              </w:rPr>
            </w:pPr>
          </w:p>
          <w:p w:rsidR="008E5E84" w:rsidRPr="00FD4599" w:rsidRDefault="00470757" w:rsidP="00713EF3">
            <w:pPr>
              <w:rPr>
                <w:rFonts w:ascii="Times New Roman" w:hAnsi="Times New Roman" w:cs="Times New Roman"/>
              </w:rPr>
            </w:pPr>
            <w:r w:rsidRPr="00FD4599">
              <w:rPr>
                <w:rFonts w:ascii="Times New Roman" w:hAnsi="Times New Roman" w:cs="Times New Roman"/>
              </w:rPr>
              <w:t>Objective 1</w:t>
            </w:r>
            <w:r w:rsidR="00625946" w:rsidRPr="00FD4599">
              <w:rPr>
                <w:rFonts w:ascii="Times New Roman" w:hAnsi="Times New Roman" w:cs="Times New Roman"/>
              </w:rPr>
              <w:t>:</w:t>
            </w:r>
          </w:p>
          <w:p w:rsidR="008E5E84" w:rsidRPr="00FD4599" w:rsidRDefault="008E5E84" w:rsidP="00713EF3">
            <w:pPr>
              <w:rPr>
                <w:rFonts w:ascii="Times New Roman" w:hAnsi="Times New Roman" w:cs="Times New Roman"/>
              </w:rPr>
            </w:pPr>
          </w:p>
          <w:p w:rsidR="008E5E84" w:rsidRPr="00FD4599" w:rsidRDefault="008E5E84" w:rsidP="00713EF3">
            <w:pPr>
              <w:rPr>
                <w:rFonts w:ascii="Times New Roman" w:hAnsi="Times New Roman" w:cs="Times New Roman"/>
              </w:rPr>
            </w:pPr>
          </w:p>
          <w:p w:rsidR="008E5E84" w:rsidRPr="00FD4599" w:rsidRDefault="008E5E84" w:rsidP="00713EF3">
            <w:pPr>
              <w:rPr>
                <w:rFonts w:ascii="Times New Roman" w:hAnsi="Times New Roman" w:cs="Times New Roman"/>
              </w:rPr>
            </w:pPr>
          </w:p>
          <w:p w:rsidR="008E5E84" w:rsidRPr="00FD4599" w:rsidRDefault="008E5E84" w:rsidP="00713EF3">
            <w:pPr>
              <w:rPr>
                <w:rFonts w:ascii="Times New Roman" w:hAnsi="Times New Roman" w:cs="Times New Roman"/>
              </w:rPr>
            </w:pPr>
            <w:r w:rsidRPr="00FD4599">
              <w:rPr>
                <w:rFonts w:ascii="Times New Roman" w:hAnsi="Times New Roman" w:cs="Times New Roman"/>
              </w:rPr>
              <w:t xml:space="preserve">Increase the </w:t>
            </w:r>
            <w:r w:rsidR="00175503" w:rsidRPr="00FD4599">
              <w:rPr>
                <w:rFonts w:ascii="Times New Roman" w:hAnsi="Times New Roman" w:cs="Times New Roman"/>
              </w:rPr>
              <w:t xml:space="preserve">four year </w:t>
            </w:r>
            <w:r w:rsidRPr="00FD4599">
              <w:rPr>
                <w:rFonts w:ascii="Times New Roman" w:hAnsi="Times New Roman" w:cs="Times New Roman"/>
              </w:rPr>
              <w:t xml:space="preserve">graduation rate </w:t>
            </w:r>
            <w:r w:rsidR="00175503" w:rsidRPr="00FD4599">
              <w:rPr>
                <w:rFonts w:ascii="Times New Roman" w:hAnsi="Times New Roman" w:cs="Times New Roman"/>
              </w:rPr>
              <w:t>indicator from 97.0 to 97.4 by the 2020</w:t>
            </w:r>
            <w:r w:rsidRPr="00FD4599">
              <w:rPr>
                <w:rFonts w:ascii="Times New Roman" w:hAnsi="Times New Roman" w:cs="Times New Roman"/>
              </w:rPr>
              <w:t xml:space="preserve"> school year</w:t>
            </w:r>
          </w:p>
          <w:p w:rsidR="008E5E84" w:rsidRPr="00FD4599" w:rsidRDefault="008E5E84" w:rsidP="00713EF3">
            <w:pPr>
              <w:rPr>
                <w:rFonts w:ascii="Times New Roman" w:hAnsi="Times New Roman" w:cs="Times New Roman"/>
              </w:rPr>
            </w:pPr>
          </w:p>
          <w:p w:rsidR="008E5E84" w:rsidRPr="00FD4599" w:rsidRDefault="008E5E84" w:rsidP="00713EF3">
            <w:pPr>
              <w:rPr>
                <w:rFonts w:ascii="Times New Roman" w:hAnsi="Times New Roman" w:cs="Times New Roman"/>
              </w:rPr>
            </w:pPr>
          </w:p>
          <w:p w:rsidR="008E5E84" w:rsidRPr="00FD4599" w:rsidRDefault="008E5E84" w:rsidP="00713EF3">
            <w:pPr>
              <w:rPr>
                <w:rFonts w:ascii="Times New Roman" w:hAnsi="Times New Roman" w:cs="Times New Roman"/>
              </w:rPr>
            </w:pPr>
          </w:p>
        </w:tc>
        <w:tc>
          <w:tcPr>
            <w:tcW w:w="3150" w:type="dxa"/>
            <w:vMerge w:val="restart"/>
          </w:tcPr>
          <w:p w:rsidR="008E5E84" w:rsidRPr="00FD4599" w:rsidRDefault="008E5E84" w:rsidP="00713EF3">
            <w:pPr>
              <w:rPr>
                <w:rFonts w:ascii="Times New Roman" w:hAnsi="Times New Roman" w:cs="Times New Roman"/>
              </w:rPr>
            </w:pPr>
          </w:p>
          <w:p w:rsidR="008E5E84" w:rsidRPr="00FD4599" w:rsidRDefault="008E5E84" w:rsidP="00713EF3">
            <w:pPr>
              <w:rPr>
                <w:rFonts w:ascii="Times New Roman" w:hAnsi="Times New Roman" w:cs="Times New Roman"/>
              </w:rPr>
            </w:pPr>
          </w:p>
          <w:p w:rsidR="00AF4B30" w:rsidRPr="00FD4599" w:rsidRDefault="00AF4B30" w:rsidP="00713EF3">
            <w:pPr>
              <w:rPr>
                <w:rFonts w:ascii="Times New Roman" w:hAnsi="Times New Roman" w:cs="Times New Roman"/>
              </w:rPr>
            </w:pPr>
          </w:p>
          <w:p w:rsidR="00AF4B30" w:rsidRPr="00FD4599" w:rsidRDefault="00AF4B30" w:rsidP="00713EF3">
            <w:pPr>
              <w:rPr>
                <w:rFonts w:ascii="Times New Roman" w:hAnsi="Times New Roman" w:cs="Times New Roman"/>
              </w:rPr>
            </w:pPr>
          </w:p>
          <w:p w:rsidR="008E5E84" w:rsidRPr="00FD4599" w:rsidRDefault="008E5E84" w:rsidP="00713EF3">
            <w:pPr>
              <w:rPr>
                <w:rFonts w:ascii="Times New Roman" w:hAnsi="Times New Roman" w:cs="Times New Roman"/>
              </w:rPr>
            </w:pPr>
            <w:r w:rsidRPr="00FD4599">
              <w:rPr>
                <w:rFonts w:ascii="Times New Roman" w:hAnsi="Times New Roman" w:cs="Times New Roman"/>
              </w:rPr>
              <w:t>Career Pathways</w:t>
            </w:r>
          </w:p>
        </w:tc>
        <w:tc>
          <w:tcPr>
            <w:tcW w:w="6911" w:type="dxa"/>
          </w:tcPr>
          <w:p w:rsidR="008E5E84" w:rsidRPr="00B463EA" w:rsidRDefault="008E5E84" w:rsidP="00D656E5">
            <w:pPr>
              <w:pStyle w:val="TableParagraph"/>
              <w:spacing w:before="72" w:line="208" w:lineRule="auto"/>
              <w:ind w:left="0"/>
              <w:rPr>
                <w:rFonts w:ascii="Times New Roman" w:hAnsi="Times New Roman" w:cs="Times New Roman"/>
                <w:sz w:val="24"/>
                <w:szCs w:val="24"/>
              </w:rPr>
            </w:pPr>
            <w:r w:rsidRPr="00B463EA">
              <w:rPr>
                <w:rFonts w:ascii="Times New Roman" w:hAnsi="Times New Roman" w:cs="Times New Roman"/>
                <w:sz w:val="24"/>
                <w:szCs w:val="24"/>
              </w:rPr>
              <w:t>Spencer County High School will explore options for expanding the career pathways as well as seeking out additional opportunities for students.</w:t>
            </w:r>
          </w:p>
          <w:p w:rsidR="008E5E84" w:rsidRPr="00B463EA" w:rsidRDefault="008E5E84" w:rsidP="00713EF3">
            <w:pPr>
              <w:rPr>
                <w:rFonts w:ascii="Times New Roman" w:hAnsi="Times New Roman" w:cs="Times New Roman"/>
              </w:rPr>
            </w:pPr>
          </w:p>
        </w:tc>
        <w:tc>
          <w:tcPr>
            <w:tcW w:w="2504" w:type="dxa"/>
          </w:tcPr>
          <w:p w:rsidR="008E5E84" w:rsidRPr="00FD4599" w:rsidRDefault="00D75474" w:rsidP="00D75474">
            <w:pPr>
              <w:jc w:val="center"/>
              <w:rPr>
                <w:rFonts w:ascii="Times New Roman" w:hAnsi="Times New Roman" w:cs="Times New Roman"/>
              </w:rPr>
            </w:pPr>
            <w:r w:rsidRPr="00FD4599">
              <w:rPr>
                <w:rFonts w:ascii="Times New Roman" w:hAnsi="Times New Roman" w:cs="Times New Roman"/>
              </w:rPr>
              <w:t>Site Visits</w:t>
            </w:r>
          </w:p>
        </w:tc>
        <w:tc>
          <w:tcPr>
            <w:tcW w:w="2149" w:type="dxa"/>
          </w:tcPr>
          <w:p w:rsidR="008E5E84" w:rsidRPr="00FD4599" w:rsidRDefault="008E5E84" w:rsidP="00713EF3">
            <w:pPr>
              <w:rPr>
                <w:rFonts w:ascii="Times New Roman" w:hAnsi="Times New Roman" w:cs="Times New Roman"/>
              </w:rPr>
            </w:pPr>
          </w:p>
        </w:tc>
        <w:tc>
          <w:tcPr>
            <w:tcW w:w="999" w:type="dxa"/>
          </w:tcPr>
          <w:p w:rsidR="008E5E84" w:rsidRPr="00FD4599" w:rsidRDefault="00805440" w:rsidP="00805440">
            <w:pPr>
              <w:jc w:val="center"/>
              <w:rPr>
                <w:rFonts w:ascii="Times New Roman" w:hAnsi="Times New Roman" w:cs="Times New Roman"/>
              </w:rPr>
            </w:pPr>
            <w:r w:rsidRPr="00FD4599">
              <w:rPr>
                <w:rFonts w:ascii="Times New Roman" w:hAnsi="Times New Roman" w:cs="Times New Roman"/>
              </w:rPr>
              <w:t>None</w:t>
            </w:r>
          </w:p>
        </w:tc>
      </w:tr>
      <w:tr w:rsidR="008E5E84" w:rsidRPr="00002041" w:rsidTr="00713EF3">
        <w:tc>
          <w:tcPr>
            <w:tcW w:w="2988" w:type="dxa"/>
            <w:vMerge/>
          </w:tcPr>
          <w:p w:rsidR="008E5E84" w:rsidRPr="007A2BB7" w:rsidRDefault="008E5E84" w:rsidP="00713EF3">
            <w:pPr>
              <w:rPr>
                <w:rFonts w:ascii="Times New Roman" w:hAnsi="Times New Roman" w:cs="Times New Roman"/>
                <w:sz w:val="22"/>
              </w:rPr>
            </w:pPr>
          </w:p>
        </w:tc>
        <w:tc>
          <w:tcPr>
            <w:tcW w:w="3150" w:type="dxa"/>
            <w:vMerge/>
          </w:tcPr>
          <w:p w:rsidR="008E5E84" w:rsidRPr="00FD4599" w:rsidRDefault="008E5E84" w:rsidP="00713EF3">
            <w:pPr>
              <w:rPr>
                <w:rFonts w:ascii="Times New Roman" w:hAnsi="Times New Roman" w:cs="Times New Roman"/>
              </w:rPr>
            </w:pPr>
          </w:p>
        </w:tc>
        <w:tc>
          <w:tcPr>
            <w:tcW w:w="6911" w:type="dxa"/>
            <w:tcBorders>
              <w:bottom w:val="single" w:sz="4" w:space="0" w:color="auto"/>
            </w:tcBorders>
          </w:tcPr>
          <w:p w:rsidR="008E5E84" w:rsidRPr="00B463EA" w:rsidRDefault="008E5E84" w:rsidP="00D656E5">
            <w:pPr>
              <w:pStyle w:val="TableParagraph"/>
              <w:spacing w:before="72" w:line="208" w:lineRule="auto"/>
              <w:ind w:left="0"/>
              <w:rPr>
                <w:rFonts w:ascii="Times New Roman" w:hAnsi="Times New Roman" w:cs="Times New Roman"/>
                <w:sz w:val="24"/>
                <w:szCs w:val="24"/>
              </w:rPr>
            </w:pPr>
            <w:r w:rsidRPr="00B463EA">
              <w:rPr>
                <w:rFonts w:ascii="Times New Roman" w:hAnsi="Times New Roman" w:cs="Times New Roman"/>
                <w:sz w:val="24"/>
                <w:szCs w:val="24"/>
              </w:rPr>
              <w:t>Spencer County Schools will utilize the Edgenuity platform to expand the career pathways offered to students.</w:t>
            </w:r>
          </w:p>
          <w:p w:rsidR="008E5E84" w:rsidRPr="00B463EA" w:rsidRDefault="008E5E84" w:rsidP="00713EF3">
            <w:pPr>
              <w:rPr>
                <w:rFonts w:ascii="Times New Roman" w:hAnsi="Times New Roman" w:cs="Times New Roman"/>
              </w:rPr>
            </w:pPr>
          </w:p>
        </w:tc>
        <w:tc>
          <w:tcPr>
            <w:tcW w:w="2504" w:type="dxa"/>
            <w:tcBorders>
              <w:bottom w:val="single" w:sz="4" w:space="0" w:color="auto"/>
            </w:tcBorders>
          </w:tcPr>
          <w:p w:rsidR="008E5E84" w:rsidRPr="00FD4599" w:rsidRDefault="00D75474" w:rsidP="00D75474">
            <w:pPr>
              <w:jc w:val="center"/>
              <w:rPr>
                <w:rFonts w:ascii="Times New Roman" w:hAnsi="Times New Roman" w:cs="Times New Roman"/>
              </w:rPr>
            </w:pPr>
            <w:r w:rsidRPr="00FD4599">
              <w:rPr>
                <w:rFonts w:ascii="Times New Roman" w:hAnsi="Times New Roman" w:cs="Times New Roman"/>
              </w:rPr>
              <w:t>Edgenuity Data</w:t>
            </w:r>
          </w:p>
        </w:tc>
        <w:tc>
          <w:tcPr>
            <w:tcW w:w="2149" w:type="dxa"/>
            <w:tcBorders>
              <w:bottom w:val="single" w:sz="4" w:space="0" w:color="auto"/>
            </w:tcBorders>
          </w:tcPr>
          <w:p w:rsidR="008E5E84" w:rsidRPr="00FD4599" w:rsidRDefault="008E5E84" w:rsidP="00713EF3">
            <w:pPr>
              <w:rPr>
                <w:rFonts w:ascii="Times New Roman" w:hAnsi="Times New Roman" w:cs="Times New Roman"/>
              </w:rPr>
            </w:pPr>
          </w:p>
        </w:tc>
        <w:tc>
          <w:tcPr>
            <w:tcW w:w="999" w:type="dxa"/>
            <w:tcBorders>
              <w:bottom w:val="single" w:sz="4" w:space="0" w:color="auto"/>
            </w:tcBorders>
          </w:tcPr>
          <w:p w:rsidR="008E5E84" w:rsidRPr="00FD4599" w:rsidRDefault="00805440" w:rsidP="00805440">
            <w:pPr>
              <w:jc w:val="center"/>
              <w:rPr>
                <w:rFonts w:ascii="Times New Roman" w:hAnsi="Times New Roman" w:cs="Times New Roman"/>
              </w:rPr>
            </w:pPr>
            <w:r w:rsidRPr="00FD4599">
              <w:rPr>
                <w:rFonts w:ascii="Times New Roman" w:hAnsi="Times New Roman" w:cs="Times New Roman"/>
              </w:rPr>
              <w:t>$35,000</w:t>
            </w:r>
          </w:p>
          <w:p w:rsidR="00805440" w:rsidRPr="00FD4599" w:rsidRDefault="00805440" w:rsidP="00805440">
            <w:pPr>
              <w:jc w:val="center"/>
              <w:rPr>
                <w:rFonts w:ascii="Times New Roman" w:hAnsi="Times New Roman" w:cs="Times New Roman"/>
              </w:rPr>
            </w:pPr>
            <w:r w:rsidRPr="00FD4599">
              <w:rPr>
                <w:rFonts w:ascii="Times New Roman" w:hAnsi="Times New Roman" w:cs="Times New Roman"/>
              </w:rPr>
              <w:t>General</w:t>
            </w:r>
          </w:p>
          <w:p w:rsidR="00805440" w:rsidRPr="00FD4599" w:rsidRDefault="00805440" w:rsidP="00805440">
            <w:pPr>
              <w:jc w:val="center"/>
              <w:rPr>
                <w:rFonts w:ascii="Times New Roman" w:hAnsi="Times New Roman" w:cs="Times New Roman"/>
              </w:rPr>
            </w:pPr>
            <w:r w:rsidRPr="00FD4599">
              <w:rPr>
                <w:rFonts w:ascii="Times New Roman" w:hAnsi="Times New Roman" w:cs="Times New Roman"/>
              </w:rPr>
              <w:t>Fund</w:t>
            </w:r>
          </w:p>
        </w:tc>
      </w:tr>
      <w:tr w:rsidR="008E5E84" w:rsidRPr="00002041" w:rsidTr="00713EF3">
        <w:tc>
          <w:tcPr>
            <w:tcW w:w="2988" w:type="dxa"/>
            <w:vMerge/>
          </w:tcPr>
          <w:p w:rsidR="008E5E84" w:rsidRPr="007A2BB7" w:rsidRDefault="008E5E84" w:rsidP="00713EF3">
            <w:pPr>
              <w:rPr>
                <w:rFonts w:ascii="Times New Roman" w:hAnsi="Times New Roman" w:cs="Times New Roman"/>
                <w:sz w:val="22"/>
              </w:rPr>
            </w:pPr>
          </w:p>
        </w:tc>
        <w:tc>
          <w:tcPr>
            <w:tcW w:w="3150" w:type="dxa"/>
            <w:vMerge/>
          </w:tcPr>
          <w:p w:rsidR="008E5E84" w:rsidRPr="00FD4599" w:rsidRDefault="008E5E84" w:rsidP="00713EF3">
            <w:pPr>
              <w:rPr>
                <w:rFonts w:ascii="Times New Roman" w:hAnsi="Times New Roman" w:cs="Times New Roman"/>
              </w:rPr>
            </w:pPr>
          </w:p>
        </w:tc>
        <w:tc>
          <w:tcPr>
            <w:tcW w:w="6911" w:type="dxa"/>
            <w:tcBorders>
              <w:bottom w:val="single" w:sz="4" w:space="0" w:color="auto"/>
            </w:tcBorders>
          </w:tcPr>
          <w:p w:rsidR="008E5E84" w:rsidRDefault="008E5E84" w:rsidP="00AF4B30">
            <w:pPr>
              <w:pStyle w:val="TableParagraph"/>
              <w:spacing w:before="72" w:line="208" w:lineRule="auto"/>
              <w:ind w:left="0" w:right="321"/>
              <w:rPr>
                <w:rFonts w:ascii="Times New Roman" w:hAnsi="Times New Roman" w:cs="Times New Roman"/>
                <w:sz w:val="24"/>
                <w:szCs w:val="24"/>
              </w:rPr>
            </w:pPr>
            <w:r w:rsidRPr="00B463EA">
              <w:rPr>
                <w:rFonts w:ascii="Times New Roman" w:hAnsi="Times New Roman" w:cs="Times New Roman"/>
                <w:sz w:val="24"/>
                <w:szCs w:val="24"/>
              </w:rPr>
              <w:t>Spencer County will investigate the options for implementing the Project Lead the Way initiative.</w:t>
            </w:r>
          </w:p>
          <w:p w:rsidR="00E353C5" w:rsidRPr="00B463EA" w:rsidRDefault="00E353C5" w:rsidP="00AF4B30">
            <w:pPr>
              <w:pStyle w:val="TableParagraph"/>
              <w:spacing w:before="72" w:line="208" w:lineRule="auto"/>
              <w:ind w:left="0" w:right="321"/>
              <w:rPr>
                <w:rFonts w:ascii="Times New Roman" w:hAnsi="Times New Roman" w:cs="Times New Roman"/>
                <w:sz w:val="24"/>
                <w:szCs w:val="24"/>
              </w:rPr>
            </w:pPr>
          </w:p>
        </w:tc>
        <w:tc>
          <w:tcPr>
            <w:tcW w:w="2504" w:type="dxa"/>
            <w:tcBorders>
              <w:bottom w:val="single" w:sz="4" w:space="0" w:color="auto"/>
            </w:tcBorders>
          </w:tcPr>
          <w:p w:rsidR="008E5E84" w:rsidRPr="00FD4599" w:rsidRDefault="00D75474" w:rsidP="00D75474">
            <w:pPr>
              <w:jc w:val="center"/>
              <w:rPr>
                <w:rFonts w:ascii="Times New Roman" w:hAnsi="Times New Roman" w:cs="Times New Roman"/>
              </w:rPr>
            </w:pPr>
            <w:r w:rsidRPr="00FD4599">
              <w:rPr>
                <w:rFonts w:ascii="Times New Roman" w:hAnsi="Times New Roman" w:cs="Times New Roman"/>
              </w:rPr>
              <w:t>Implementation of PLTW</w:t>
            </w:r>
          </w:p>
        </w:tc>
        <w:tc>
          <w:tcPr>
            <w:tcW w:w="2149" w:type="dxa"/>
            <w:tcBorders>
              <w:bottom w:val="single" w:sz="4" w:space="0" w:color="auto"/>
            </w:tcBorders>
          </w:tcPr>
          <w:p w:rsidR="008E5E84" w:rsidRPr="00FD4599" w:rsidRDefault="008E5E84" w:rsidP="00713EF3">
            <w:pPr>
              <w:rPr>
                <w:rFonts w:ascii="Times New Roman" w:hAnsi="Times New Roman" w:cs="Times New Roman"/>
              </w:rPr>
            </w:pPr>
          </w:p>
        </w:tc>
        <w:tc>
          <w:tcPr>
            <w:tcW w:w="999" w:type="dxa"/>
            <w:tcBorders>
              <w:bottom w:val="single" w:sz="4" w:space="0" w:color="auto"/>
            </w:tcBorders>
          </w:tcPr>
          <w:p w:rsidR="008E5E84" w:rsidRPr="00FD4599" w:rsidRDefault="00805440" w:rsidP="00805440">
            <w:pPr>
              <w:jc w:val="center"/>
              <w:rPr>
                <w:rFonts w:ascii="Times New Roman" w:hAnsi="Times New Roman" w:cs="Times New Roman"/>
              </w:rPr>
            </w:pPr>
            <w:r w:rsidRPr="00FD4599">
              <w:rPr>
                <w:rFonts w:ascii="Times New Roman" w:hAnsi="Times New Roman" w:cs="Times New Roman"/>
              </w:rPr>
              <w:t>None</w:t>
            </w:r>
          </w:p>
        </w:tc>
      </w:tr>
      <w:tr w:rsidR="008E5E84" w:rsidRPr="00002041" w:rsidTr="00713EF3">
        <w:tc>
          <w:tcPr>
            <w:tcW w:w="2988" w:type="dxa"/>
            <w:vMerge/>
          </w:tcPr>
          <w:p w:rsidR="008E5E84" w:rsidRPr="007A2BB7" w:rsidRDefault="008E5E84" w:rsidP="00713EF3">
            <w:pPr>
              <w:rPr>
                <w:rFonts w:ascii="Times New Roman" w:hAnsi="Times New Roman" w:cs="Times New Roman"/>
                <w:sz w:val="22"/>
              </w:rPr>
            </w:pPr>
          </w:p>
        </w:tc>
        <w:tc>
          <w:tcPr>
            <w:tcW w:w="3150" w:type="dxa"/>
          </w:tcPr>
          <w:p w:rsidR="008E5E84" w:rsidRPr="00FD4599" w:rsidRDefault="008E5E84" w:rsidP="00713EF3">
            <w:pPr>
              <w:rPr>
                <w:rFonts w:ascii="Times New Roman" w:hAnsi="Times New Roman" w:cs="Times New Roman"/>
              </w:rPr>
            </w:pPr>
          </w:p>
          <w:p w:rsidR="008E5E84" w:rsidRPr="00FD4599" w:rsidRDefault="008E5E84" w:rsidP="00713EF3">
            <w:pPr>
              <w:rPr>
                <w:rFonts w:ascii="Times New Roman" w:hAnsi="Times New Roman" w:cs="Times New Roman"/>
              </w:rPr>
            </w:pPr>
            <w:r w:rsidRPr="00FD4599">
              <w:rPr>
                <w:rFonts w:ascii="Times New Roman" w:hAnsi="Times New Roman" w:cs="Times New Roman"/>
              </w:rPr>
              <w:t>College and Career Coach</w:t>
            </w:r>
          </w:p>
        </w:tc>
        <w:tc>
          <w:tcPr>
            <w:tcW w:w="6911" w:type="dxa"/>
          </w:tcPr>
          <w:p w:rsidR="008E5E84" w:rsidRPr="00B463EA" w:rsidRDefault="008E5E84" w:rsidP="00D656E5">
            <w:pPr>
              <w:pStyle w:val="TableParagraph"/>
              <w:spacing w:before="77" w:line="208" w:lineRule="auto"/>
              <w:ind w:left="0" w:right="66"/>
              <w:rPr>
                <w:rFonts w:ascii="Times New Roman" w:hAnsi="Times New Roman" w:cs="Times New Roman"/>
                <w:sz w:val="24"/>
                <w:szCs w:val="24"/>
              </w:rPr>
            </w:pPr>
            <w:r w:rsidRPr="00B463EA">
              <w:rPr>
                <w:rFonts w:ascii="Times New Roman" w:hAnsi="Times New Roman" w:cs="Times New Roman"/>
                <w:sz w:val="24"/>
                <w:szCs w:val="24"/>
              </w:rPr>
              <w:t>CCR Coach will lead activities to prepare students for life after high school, especially in the areas of college and career.</w:t>
            </w:r>
          </w:p>
          <w:p w:rsidR="008E5E84" w:rsidRPr="00B463EA" w:rsidRDefault="008E5E84" w:rsidP="00713EF3">
            <w:pPr>
              <w:rPr>
                <w:rFonts w:ascii="Times New Roman" w:hAnsi="Times New Roman" w:cs="Times New Roman"/>
              </w:rPr>
            </w:pPr>
          </w:p>
        </w:tc>
        <w:tc>
          <w:tcPr>
            <w:tcW w:w="2504" w:type="dxa"/>
          </w:tcPr>
          <w:p w:rsidR="008E5E84" w:rsidRPr="00FD4599" w:rsidRDefault="00D75474" w:rsidP="00D75474">
            <w:pPr>
              <w:jc w:val="center"/>
              <w:rPr>
                <w:rFonts w:ascii="Times New Roman" w:hAnsi="Times New Roman" w:cs="Times New Roman"/>
              </w:rPr>
            </w:pPr>
            <w:r w:rsidRPr="00FD4599">
              <w:rPr>
                <w:rFonts w:ascii="Times New Roman" w:hAnsi="Times New Roman" w:cs="Times New Roman"/>
              </w:rPr>
              <w:t>CCR Coach job Description</w:t>
            </w:r>
          </w:p>
        </w:tc>
        <w:tc>
          <w:tcPr>
            <w:tcW w:w="2149" w:type="dxa"/>
          </w:tcPr>
          <w:p w:rsidR="008E5E84" w:rsidRPr="00FD4599" w:rsidRDefault="008E5E84" w:rsidP="00713EF3">
            <w:pPr>
              <w:rPr>
                <w:rFonts w:ascii="Times New Roman" w:hAnsi="Times New Roman" w:cs="Times New Roman"/>
              </w:rPr>
            </w:pPr>
          </w:p>
        </w:tc>
        <w:tc>
          <w:tcPr>
            <w:tcW w:w="999" w:type="dxa"/>
          </w:tcPr>
          <w:p w:rsidR="008E5E84" w:rsidRPr="00FD4599" w:rsidRDefault="00805440" w:rsidP="00805440">
            <w:pPr>
              <w:jc w:val="center"/>
              <w:rPr>
                <w:rFonts w:ascii="Times New Roman" w:hAnsi="Times New Roman" w:cs="Times New Roman"/>
              </w:rPr>
            </w:pPr>
            <w:r w:rsidRPr="00FD4599">
              <w:rPr>
                <w:rFonts w:ascii="Times New Roman" w:hAnsi="Times New Roman" w:cs="Times New Roman"/>
              </w:rPr>
              <w:t>$50,000</w:t>
            </w:r>
          </w:p>
          <w:p w:rsidR="00805440" w:rsidRPr="00FD4599" w:rsidRDefault="00805440" w:rsidP="00805440">
            <w:pPr>
              <w:jc w:val="center"/>
              <w:rPr>
                <w:rFonts w:ascii="Times New Roman" w:hAnsi="Times New Roman" w:cs="Times New Roman"/>
              </w:rPr>
            </w:pPr>
            <w:r w:rsidRPr="00FD4599">
              <w:rPr>
                <w:rFonts w:ascii="Times New Roman" w:hAnsi="Times New Roman" w:cs="Times New Roman"/>
              </w:rPr>
              <w:t>General Fund</w:t>
            </w:r>
          </w:p>
        </w:tc>
      </w:tr>
      <w:tr w:rsidR="008E5E84" w:rsidRPr="00002041" w:rsidTr="00713EF3">
        <w:tc>
          <w:tcPr>
            <w:tcW w:w="2988" w:type="dxa"/>
            <w:vMerge/>
          </w:tcPr>
          <w:p w:rsidR="008E5E84" w:rsidRPr="007A2BB7" w:rsidRDefault="008E5E84" w:rsidP="00713EF3">
            <w:pPr>
              <w:rPr>
                <w:rFonts w:ascii="Times New Roman" w:hAnsi="Times New Roman" w:cs="Times New Roman"/>
                <w:sz w:val="22"/>
              </w:rPr>
            </w:pPr>
          </w:p>
        </w:tc>
        <w:tc>
          <w:tcPr>
            <w:tcW w:w="3150" w:type="dxa"/>
            <w:vMerge w:val="restart"/>
          </w:tcPr>
          <w:p w:rsidR="008E5E84" w:rsidRPr="00FD4599" w:rsidRDefault="008E5E84" w:rsidP="00B463EA">
            <w:pPr>
              <w:rPr>
                <w:rFonts w:ascii="Times New Roman" w:hAnsi="Times New Roman" w:cs="Times New Roman"/>
              </w:rPr>
            </w:pPr>
          </w:p>
          <w:p w:rsidR="008E5E84" w:rsidRPr="00FD4599" w:rsidRDefault="008E5E84" w:rsidP="00B463EA">
            <w:pPr>
              <w:rPr>
                <w:rFonts w:ascii="Times New Roman" w:hAnsi="Times New Roman" w:cs="Times New Roman"/>
              </w:rPr>
            </w:pPr>
          </w:p>
          <w:p w:rsidR="008E5E84" w:rsidRPr="00FD4599" w:rsidRDefault="008E5E84" w:rsidP="00B463EA">
            <w:pPr>
              <w:rPr>
                <w:rFonts w:ascii="Times New Roman" w:hAnsi="Times New Roman" w:cs="Times New Roman"/>
              </w:rPr>
            </w:pPr>
          </w:p>
          <w:p w:rsidR="00E353C5" w:rsidRPr="00FD4599" w:rsidRDefault="00E353C5" w:rsidP="00B463EA">
            <w:pPr>
              <w:rPr>
                <w:rFonts w:ascii="Times New Roman" w:hAnsi="Times New Roman" w:cs="Times New Roman"/>
              </w:rPr>
            </w:pPr>
          </w:p>
          <w:p w:rsidR="00E353C5" w:rsidRPr="00FD4599" w:rsidRDefault="00E353C5" w:rsidP="00B463EA">
            <w:pPr>
              <w:rPr>
                <w:rFonts w:ascii="Times New Roman" w:hAnsi="Times New Roman" w:cs="Times New Roman"/>
              </w:rPr>
            </w:pPr>
          </w:p>
          <w:p w:rsidR="008E5E84" w:rsidRPr="00FD4599" w:rsidRDefault="008E5E84" w:rsidP="00B463EA">
            <w:pPr>
              <w:rPr>
                <w:rFonts w:ascii="Times New Roman" w:hAnsi="Times New Roman" w:cs="Times New Roman"/>
              </w:rPr>
            </w:pPr>
          </w:p>
          <w:p w:rsidR="008E5E84" w:rsidRPr="00FD4599" w:rsidRDefault="008E5E84" w:rsidP="00B463EA">
            <w:pPr>
              <w:rPr>
                <w:rFonts w:ascii="Times New Roman" w:hAnsi="Times New Roman" w:cs="Times New Roman"/>
              </w:rPr>
            </w:pPr>
            <w:r w:rsidRPr="00FD4599">
              <w:rPr>
                <w:rFonts w:ascii="Times New Roman" w:hAnsi="Times New Roman" w:cs="Times New Roman"/>
              </w:rPr>
              <w:t>Targeted Interventions</w:t>
            </w:r>
          </w:p>
        </w:tc>
        <w:tc>
          <w:tcPr>
            <w:tcW w:w="6911" w:type="dxa"/>
          </w:tcPr>
          <w:p w:rsidR="008E5E84" w:rsidRPr="00B463EA" w:rsidRDefault="008E5E84" w:rsidP="00B463EA">
            <w:pPr>
              <w:pStyle w:val="TableParagraph"/>
              <w:spacing w:before="72" w:line="208" w:lineRule="auto"/>
              <w:ind w:left="0" w:right="477"/>
              <w:rPr>
                <w:rFonts w:ascii="Times New Roman" w:hAnsi="Times New Roman" w:cs="Times New Roman"/>
                <w:sz w:val="24"/>
                <w:szCs w:val="24"/>
              </w:rPr>
            </w:pPr>
            <w:r w:rsidRPr="00B463EA">
              <w:rPr>
                <w:rFonts w:ascii="Times New Roman" w:hAnsi="Times New Roman" w:cs="Times New Roman"/>
                <w:sz w:val="24"/>
                <w:szCs w:val="24"/>
              </w:rPr>
              <w:t>Seniors who have not yet met the benchmarks on the ACT for College Ready will take a CCR Lab course in addition to their regular English and/or Math so that they can meet the required benchmarks.</w:t>
            </w:r>
          </w:p>
          <w:p w:rsidR="008E5E84" w:rsidRPr="00B463EA" w:rsidRDefault="008E5E84" w:rsidP="00D656E5">
            <w:pPr>
              <w:pStyle w:val="TableParagraph"/>
              <w:spacing w:before="77" w:line="208" w:lineRule="auto"/>
              <w:ind w:left="0" w:right="66"/>
              <w:rPr>
                <w:rFonts w:ascii="Times New Roman" w:hAnsi="Times New Roman" w:cs="Times New Roman"/>
                <w:sz w:val="24"/>
                <w:szCs w:val="24"/>
              </w:rPr>
            </w:pPr>
          </w:p>
        </w:tc>
        <w:tc>
          <w:tcPr>
            <w:tcW w:w="2504" w:type="dxa"/>
          </w:tcPr>
          <w:p w:rsidR="008E5E84" w:rsidRPr="00FD4599" w:rsidRDefault="00D75474" w:rsidP="00D75474">
            <w:pPr>
              <w:jc w:val="center"/>
              <w:rPr>
                <w:rFonts w:ascii="Times New Roman" w:hAnsi="Times New Roman" w:cs="Times New Roman"/>
              </w:rPr>
            </w:pPr>
            <w:r w:rsidRPr="00FD4599">
              <w:rPr>
                <w:rFonts w:ascii="Times New Roman" w:hAnsi="Times New Roman" w:cs="Times New Roman"/>
              </w:rPr>
              <w:t>Student Schedules</w:t>
            </w:r>
          </w:p>
        </w:tc>
        <w:tc>
          <w:tcPr>
            <w:tcW w:w="2149" w:type="dxa"/>
          </w:tcPr>
          <w:p w:rsidR="008E5E84" w:rsidRPr="00FD4599" w:rsidRDefault="008E5E84" w:rsidP="00713EF3">
            <w:pPr>
              <w:rPr>
                <w:rFonts w:ascii="Times New Roman" w:hAnsi="Times New Roman" w:cs="Times New Roman"/>
              </w:rPr>
            </w:pPr>
          </w:p>
        </w:tc>
        <w:tc>
          <w:tcPr>
            <w:tcW w:w="999" w:type="dxa"/>
          </w:tcPr>
          <w:p w:rsidR="008E5E84" w:rsidRPr="00FD4599" w:rsidRDefault="00805440" w:rsidP="00805440">
            <w:pPr>
              <w:jc w:val="center"/>
              <w:rPr>
                <w:rFonts w:ascii="Times New Roman" w:hAnsi="Times New Roman" w:cs="Times New Roman"/>
              </w:rPr>
            </w:pPr>
            <w:r w:rsidRPr="00FD4599">
              <w:rPr>
                <w:rFonts w:ascii="Times New Roman" w:hAnsi="Times New Roman" w:cs="Times New Roman"/>
              </w:rPr>
              <w:t>None</w:t>
            </w:r>
          </w:p>
        </w:tc>
      </w:tr>
      <w:tr w:rsidR="008E5E84" w:rsidRPr="00002041" w:rsidTr="00713EF3">
        <w:tc>
          <w:tcPr>
            <w:tcW w:w="2988" w:type="dxa"/>
            <w:vMerge/>
          </w:tcPr>
          <w:p w:rsidR="008E5E84" w:rsidRPr="007A2BB7" w:rsidRDefault="008E5E84" w:rsidP="00713EF3">
            <w:pPr>
              <w:rPr>
                <w:rFonts w:ascii="Times New Roman" w:hAnsi="Times New Roman" w:cs="Times New Roman"/>
                <w:sz w:val="22"/>
              </w:rPr>
            </w:pPr>
          </w:p>
        </w:tc>
        <w:tc>
          <w:tcPr>
            <w:tcW w:w="3150" w:type="dxa"/>
            <w:vMerge/>
          </w:tcPr>
          <w:p w:rsidR="008E5E84" w:rsidRDefault="008E5E84" w:rsidP="00B463EA">
            <w:pPr>
              <w:rPr>
                <w:rFonts w:ascii="Times New Roman" w:hAnsi="Times New Roman" w:cs="Times New Roman"/>
                <w:sz w:val="22"/>
              </w:rPr>
            </w:pPr>
          </w:p>
        </w:tc>
        <w:tc>
          <w:tcPr>
            <w:tcW w:w="6911" w:type="dxa"/>
          </w:tcPr>
          <w:p w:rsidR="00E353C5" w:rsidRDefault="008E5E84" w:rsidP="005A2B73">
            <w:pPr>
              <w:pStyle w:val="TableParagraph"/>
              <w:spacing w:before="77" w:line="208" w:lineRule="auto"/>
              <w:ind w:left="0" w:right="277"/>
              <w:rPr>
                <w:rFonts w:ascii="Times New Roman" w:hAnsi="Times New Roman" w:cs="Times New Roman"/>
                <w:sz w:val="24"/>
                <w:szCs w:val="24"/>
              </w:rPr>
            </w:pPr>
            <w:r w:rsidRPr="008E5E84">
              <w:rPr>
                <w:rFonts w:ascii="Times New Roman" w:hAnsi="Times New Roman" w:cs="Times New Roman"/>
                <w:sz w:val="24"/>
                <w:szCs w:val="24"/>
              </w:rPr>
              <w:t>ACT Prep software will be utilized to better prepare students for the ACT assessment.</w:t>
            </w:r>
          </w:p>
          <w:p w:rsidR="005E446A" w:rsidRPr="008E5E84" w:rsidRDefault="005E446A" w:rsidP="005A2B73">
            <w:pPr>
              <w:pStyle w:val="TableParagraph"/>
              <w:spacing w:before="77" w:line="208" w:lineRule="auto"/>
              <w:ind w:left="0" w:right="277"/>
              <w:rPr>
                <w:rFonts w:ascii="Times New Roman" w:hAnsi="Times New Roman" w:cs="Times New Roman"/>
                <w:sz w:val="24"/>
                <w:szCs w:val="24"/>
              </w:rPr>
            </w:pPr>
          </w:p>
        </w:tc>
        <w:tc>
          <w:tcPr>
            <w:tcW w:w="2504" w:type="dxa"/>
          </w:tcPr>
          <w:p w:rsidR="008E5E84" w:rsidRPr="00FD4599" w:rsidRDefault="00D75474" w:rsidP="00D75474">
            <w:pPr>
              <w:jc w:val="center"/>
              <w:rPr>
                <w:rFonts w:ascii="Times New Roman" w:hAnsi="Times New Roman" w:cs="Times New Roman"/>
              </w:rPr>
            </w:pPr>
            <w:r w:rsidRPr="00FD4599">
              <w:rPr>
                <w:rFonts w:ascii="Times New Roman" w:hAnsi="Times New Roman" w:cs="Times New Roman"/>
              </w:rPr>
              <w:t>ACT Data</w:t>
            </w:r>
          </w:p>
        </w:tc>
        <w:tc>
          <w:tcPr>
            <w:tcW w:w="2149" w:type="dxa"/>
          </w:tcPr>
          <w:p w:rsidR="008E5E84" w:rsidRPr="00FD4599" w:rsidRDefault="008E5E84" w:rsidP="00713EF3">
            <w:pPr>
              <w:rPr>
                <w:rFonts w:ascii="Times New Roman" w:hAnsi="Times New Roman" w:cs="Times New Roman"/>
              </w:rPr>
            </w:pPr>
          </w:p>
        </w:tc>
        <w:tc>
          <w:tcPr>
            <w:tcW w:w="999" w:type="dxa"/>
          </w:tcPr>
          <w:p w:rsidR="008E5E84" w:rsidRPr="00FD4599" w:rsidRDefault="00805440" w:rsidP="00805440">
            <w:pPr>
              <w:jc w:val="center"/>
              <w:rPr>
                <w:rFonts w:ascii="Times New Roman" w:hAnsi="Times New Roman" w:cs="Times New Roman"/>
              </w:rPr>
            </w:pPr>
            <w:r w:rsidRPr="00FD4599">
              <w:rPr>
                <w:rFonts w:ascii="Times New Roman" w:hAnsi="Times New Roman" w:cs="Times New Roman"/>
              </w:rPr>
              <w:t>None</w:t>
            </w:r>
          </w:p>
        </w:tc>
      </w:tr>
      <w:tr w:rsidR="008E5E84" w:rsidRPr="00002041" w:rsidTr="00713EF3">
        <w:tc>
          <w:tcPr>
            <w:tcW w:w="2988" w:type="dxa"/>
            <w:vMerge/>
          </w:tcPr>
          <w:p w:rsidR="008E5E84" w:rsidRPr="007A2BB7" w:rsidRDefault="008E5E84" w:rsidP="00713EF3">
            <w:pPr>
              <w:rPr>
                <w:rFonts w:ascii="Times New Roman" w:hAnsi="Times New Roman" w:cs="Times New Roman"/>
                <w:sz w:val="22"/>
              </w:rPr>
            </w:pPr>
          </w:p>
        </w:tc>
        <w:tc>
          <w:tcPr>
            <w:tcW w:w="3150" w:type="dxa"/>
            <w:vMerge/>
          </w:tcPr>
          <w:p w:rsidR="008E5E84" w:rsidRDefault="008E5E84" w:rsidP="00B463EA">
            <w:pPr>
              <w:rPr>
                <w:rFonts w:ascii="Times New Roman" w:hAnsi="Times New Roman" w:cs="Times New Roman"/>
                <w:sz w:val="22"/>
              </w:rPr>
            </w:pPr>
          </w:p>
        </w:tc>
        <w:tc>
          <w:tcPr>
            <w:tcW w:w="6911" w:type="dxa"/>
          </w:tcPr>
          <w:p w:rsidR="008E5E84" w:rsidRDefault="008E5E84" w:rsidP="008E5E84">
            <w:pPr>
              <w:pStyle w:val="TableParagraph"/>
              <w:spacing w:before="77" w:line="208" w:lineRule="auto"/>
              <w:ind w:left="0" w:right="277"/>
              <w:rPr>
                <w:rFonts w:ascii="Times New Roman" w:hAnsi="Times New Roman" w:cs="Times New Roman"/>
                <w:sz w:val="24"/>
                <w:szCs w:val="24"/>
              </w:rPr>
            </w:pPr>
            <w:r w:rsidRPr="008E5E84">
              <w:rPr>
                <w:rFonts w:ascii="Times New Roman" w:hAnsi="Times New Roman" w:cs="Times New Roman"/>
                <w:sz w:val="24"/>
                <w:szCs w:val="24"/>
              </w:rPr>
              <w:t xml:space="preserve">All schools will develop and implement </w:t>
            </w:r>
            <w:r>
              <w:rPr>
                <w:rFonts w:ascii="Times New Roman" w:hAnsi="Times New Roman" w:cs="Times New Roman"/>
                <w:sz w:val="24"/>
                <w:szCs w:val="24"/>
              </w:rPr>
              <w:t xml:space="preserve">a plan for improving student attendance rates. </w:t>
            </w:r>
          </w:p>
          <w:p w:rsidR="008E5E84" w:rsidRPr="008E5E84" w:rsidRDefault="008E5E84" w:rsidP="008E5E84">
            <w:pPr>
              <w:pStyle w:val="TableParagraph"/>
              <w:spacing w:before="77" w:line="208" w:lineRule="auto"/>
              <w:ind w:left="0" w:right="277"/>
              <w:rPr>
                <w:rFonts w:ascii="Times New Roman" w:hAnsi="Times New Roman" w:cs="Times New Roman"/>
                <w:sz w:val="24"/>
                <w:szCs w:val="24"/>
              </w:rPr>
            </w:pPr>
          </w:p>
        </w:tc>
        <w:tc>
          <w:tcPr>
            <w:tcW w:w="2504" w:type="dxa"/>
          </w:tcPr>
          <w:p w:rsidR="008E5E84" w:rsidRPr="00FD4599" w:rsidRDefault="00D75474" w:rsidP="00D75474">
            <w:pPr>
              <w:jc w:val="center"/>
              <w:rPr>
                <w:rFonts w:ascii="Times New Roman" w:hAnsi="Times New Roman" w:cs="Times New Roman"/>
              </w:rPr>
            </w:pPr>
            <w:r w:rsidRPr="00FD4599">
              <w:rPr>
                <w:rFonts w:ascii="Times New Roman" w:hAnsi="Times New Roman" w:cs="Times New Roman"/>
              </w:rPr>
              <w:t>Attendance Rates</w:t>
            </w:r>
          </w:p>
        </w:tc>
        <w:tc>
          <w:tcPr>
            <w:tcW w:w="2149" w:type="dxa"/>
          </w:tcPr>
          <w:p w:rsidR="008E5E84" w:rsidRPr="00FD4599" w:rsidRDefault="008E5E84" w:rsidP="00713EF3">
            <w:pPr>
              <w:rPr>
                <w:rFonts w:ascii="Times New Roman" w:hAnsi="Times New Roman" w:cs="Times New Roman"/>
              </w:rPr>
            </w:pPr>
          </w:p>
        </w:tc>
        <w:tc>
          <w:tcPr>
            <w:tcW w:w="999" w:type="dxa"/>
          </w:tcPr>
          <w:p w:rsidR="008E5E84" w:rsidRPr="00FD4599" w:rsidRDefault="00805440" w:rsidP="00805440">
            <w:pPr>
              <w:jc w:val="center"/>
              <w:rPr>
                <w:rFonts w:ascii="Times New Roman" w:hAnsi="Times New Roman" w:cs="Times New Roman"/>
              </w:rPr>
            </w:pPr>
            <w:r w:rsidRPr="00FD4599">
              <w:rPr>
                <w:rFonts w:ascii="Times New Roman" w:hAnsi="Times New Roman" w:cs="Times New Roman"/>
              </w:rPr>
              <w:t>None</w:t>
            </w:r>
          </w:p>
        </w:tc>
      </w:tr>
    </w:tbl>
    <w:p w:rsidR="00A73AD0" w:rsidRDefault="00A73AD0" w:rsidP="00C12030">
      <w:pPr>
        <w:pStyle w:val="Heading2"/>
        <w:rPr>
          <w:rFonts w:ascii="Times New Roman" w:hAnsi="Times New Roman" w:cs="Times New Roman"/>
        </w:rPr>
      </w:pPr>
    </w:p>
    <w:p w:rsidR="00A73AD0" w:rsidRPr="005E446A" w:rsidRDefault="00AC26C2" w:rsidP="00713EF3">
      <w:pPr>
        <w:pStyle w:val="ListParagraph"/>
        <w:numPr>
          <w:ilvl w:val="0"/>
          <w:numId w:val="12"/>
        </w:numPr>
        <w:rPr>
          <w:sz w:val="36"/>
          <w:szCs w:val="36"/>
        </w:rPr>
      </w:pPr>
      <w:r>
        <w:rPr>
          <w:sz w:val="36"/>
          <w:szCs w:val="36"/>
        </w:rPr>
        <w:t>Many activiti</w:t>
      </w:r>
      <w:r w:rsidR="00FD4599">
        <w:rPr>
          <w:sz w:val="36"/>
          <w:szCs w:val="36"/>
        </w:rPr>
        <w:t xml:space="preserve">es that have been identified actually apply </w:t>
      </w:r>
      <w:r>
        <w:rPr>
          <w:sz w:val="36"/>
          <w:szCs w:val="36"/>
        </w:rPr>
        <w:t xml:space="preserve">to several goals.  </w:t>
      </w:r>
      <w:r>
        <w:rPr>
          <w:sz w:val="36"/>
          <w:szCs w:val="36"/>
        </w:rPr>
        <w:lastRenderedPageBreak/>
        <w:t>For example, tutoring services is under the ‘Proficiency’ goal but this activity should als</w:t>
      </w:r>
      <w:r w:rsidR="005E446A">
        <w:rPr>
          <w:sz w:val="36"/>
          <w:szCs w:val="36"/>
        </w:rPr>
        <w:t>o impact Growth and Gap as well</w:t>
      </w:r>
      <w:r w:rsidR="00FD4599">
        <w:rPr>
          <w:sz w:val="36"/>
          <w:szCs w:val="36"/>
        </w:rPr>
        <w:t>.</w:t>
      </w:r>
    </w:p>
    <w:p w:rsidR="001D42DB" w:rsidRPr="00002041" w:rsidRDefault="001D42DB">
      <w:pPr>
        <w:rPr>
          <w:rFonts w:ascii="Times New Roman" w:hAnsi="Times New Roman" w:cs="Times New Roman"/>
        </w:rPr>
      </w:pPr>
    </w:p>
    <w:sectPr w:rsidR="001D42DB" w:rsidRPr="00002041"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10998"/>
    <w:multiLevelType w:val="multilevel"/>
    <w:tmpl w:val="9A0C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958B1"/>
    <w:multiLevelType w:val="multilevel"/>
    <w:tmpl w:val="82AC7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B36AD7"/>
    <w:multiLevelType w:val="hybridMultilevel"/>
    <w:tmpl w:val="F942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4364D"/>
    <w:multiLevelType w:val="hybridMultilevel"/>
    <w:tmpl w:val="A9745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7809F8"/>
    <w:multiLevelType w:val="hybridMultilevel"/>
    <w:tmpl w:val="C614AA4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15:restartNumberingAfterBreak="0">
    <w:nsid w:val="5002224A"/>
    <w:multiLevelType w:val="hybridMultilevel"/>
    <w:tmpl w:val="6706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512F7"/>
    <w:multiLevelType w:val="multilevel"/>
    <w:tmpl w:val="6C50B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45600A"/>
    <w:multiLevelType w:val="hybridMultilevel"/>
    <w:tmpl w:val="6E04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0"/>
  </w:num>
  <w:num w:numId="4">
    <w:abstractNumId w:val="2"/>
  </w:num>
  <w:num w:numId="5">
    <w:abstractNumId w:val="11"/>
  </w:num>
  <w:num w:numId="6">
    <w:abstractNumId w:val="6"/>
  </w:num>
  <w:num w:numId="7">
    <w:abstractNumId w:val="9"/>
  </w:num>
  <w:num w:numId="8">
    <w:abstractNumId w:val="1"/>
  </w:num>
  <w:num w:numId="9">
    <w:abstractNumId w:val="4"/>
  </w:num>
  <w:num w:numId="10">
    <w:abstractNumId w:val="7"/>
  </w:num>
  <w:num w:numId="11">
    <w:abstractNumId w:val="5"/>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154EA"/>
    <w:rsid w:val="00027608"/>
    <w:rsid w:val="0003199C"/>
    <w:rsid w:val="00073A86"/>
    <w:rsid w:val="00081E64"/>
    <w:rsid w:val="000A7856"/>
    <w:rsid w:val="000C4997"/>
    <w:rsid w:val="000D6E82"/>
    <w:rsid w:val="000F2654"/>
    <w:rsid w:val="00104337"/>
    <w:rsid w:val="00111A6E"/>
    <w:rsid w:val="00141FD2"/>
    <w:rsid w:val="00150697"/>
    <w:rsid w:val="00175503"/>
    <w:rsid w:val="00176998"/>
    <w:rsid w:val="00196752"/>
    <w:rsid w:val="001C08AF"/>
    <w:rsid w:val="001C2029"/>
    <w:rsid w:val="001D42DB"/>
    <w:rsid w:val="001E31F6"/>
    <w:rsid w:val="001E3731"/>
    <w:rsid w:val="001F0888"/>
    <w:rsid w:val="00214733"/>
    <w:rsid w:val="002824C6"/>
    <w:rsid w:val="00284102"/>
    <w:rsid w:val="00290128"/>
    <w:rsid w:val="002A6B94"/>
    <w:rsid w:val="002C2C08"/>
    <w:rsid w:val="002C2D46"/>
    <w:rsid w:val="002D4646"/>
    <w:rsid w:val="002E154D"/>
    <w:rsid w:val="002F616D"/>
    <w:rsid w:val="002F6ACB"/>
    <w:rsid w:val="003015B8"/>
    <w:rsid w:val="00331A1A"/>
    <w:rsid w:val="00373855"/>
    <w:rsid w:val="0037570D"/>
    <w:rsid w:val="003B6A59"/>
    <w:rsid w:val="00402636"/>
    <w:rsid w:val="00415EA1"/>
    <w:rsid w:val="00422893"/>
    <w:rsid w:val="00460464"/>
    <w:rsid w:val="00470757"/>
    <w:rsid w:val="0047583B"/>
    <w:rsid w:val="004D2A9A"/>
    <w:rsid w:val="004D399D"/>
    <w:rsid w:val="005142E3"/>
    <w:rsid w:val="0051621B"/>
    <w:rsid w:val="00535B45"/>
    <w:rsid w:val="005523A7"/>
    <w:rsid w:val="00580597"/>
    <w:rsid w:val="005A2B73"/>
    <w:rsid w:val="005B1C82"/>
    <w:rsid w:val="005E446A"/>
    <w:rsid w:val="005E4B72"/>
    <w:rsid w:val="005F62D1"/>
    <w:rsid w:val="006010D7"/>
    <w:rsid w:val="006059E4"/>
    <w:rsid w:val="00620A30"/>
    <w:rsid w:val="00625946"/>
    <w:rsid w:val="00633ADB"/>
    <w:rsid w:val="00663568"/>
    <w:rsid w:val="006711A0"/>
    <w:rsid w:val="00695A12"/>
    <w:rsid w:val="006C5846"/>
    <w:rsid w:val="006E427B"/>
    <w:rsid w:val="00713EF3"/>
    <w:rsid w:val="00717FFE"/>
    <w:rsid w:val="00720444"/>
    <w:rsid w:val="007438C4"/>
    <w:rsid w:val="007A2BB7"/>
    <w:rsid w:val="007A522E"/>
    <w:rsid w:val="007C54D9"/>
    <w:rsid w:val="007D21B1"/>
    <w:rsid w:val="007D644A"/>
    <w:rsid w:val="007E4E8F"/>
    <w:rsid w:val="007F073A"/>
    <w:rsid w:val="00805440"/>
    <w:rsid w:val="008646B0"/>
    <w:rsid w:val="008648FA"/>
    <w:rsid w:val="0086637D"/>
    <w:rsid w:val="00876C3C"/>
    <w:rsid w:val="00880FDF"/>
    <w:rsid w:val="00897F4E"/>
    <w:rsid w:val="008D51A9"/>
    <w:rsid w:val="008E5E84"/>
    <w:rsid w:val="00901971"/>
    <w:rsid w:val="00905B4B"/>
    <w:rsid w:val="00940B3B"/>
    <w:rsid w:val="009417E3"/>
    <w:rsid w:val="00947506"/>
    <w:rsid w:val="00953BDA"/>
    <w:rsid w:val="00954BDD"/>
    <w:rsid w:val="0097149C"/>
    <w:rsid w:val="00975F4D"/>
    <w:rsid w:val="009C7A1C"/>
    <w:rsid w:val="009F76B2"/>
    <w:rsid w:val="00A063AC"/>
    <w:rsid w:val="00A6270B"/>
    <w:rsid w:val="00A6612B"/>
    <w:rsid w:val="00A714B9"/>
    <w:rsid w:val="00A73AD0"/>
    <w:rsid w:val="00A8601A"/>
    <w:rsid w:val="00AA69B3"/>
    <w:rsid w:val="00AA6B5B"/>
    <w:rsid w:val="00AB4B91"/>
    <w:rsid w:val="00AB5691"/>
    <w:rsid w:val="00AC26C2"/>
    <w:rsid w:val="00AD0641"/>
    <w:rsid w:val="00AF4B30"/>
    <w:rsid w:val="00B031EA"/>
    <w:rsid w:val="00B25D40"/>
    <w:rsid w:val="00B463EA"/>
    <w:rsid w:val="00B825AB"/>
    <w:rsid w:val="00BB3C6C"/>
    <w:rsid w:val="00BC02EC"/>
    <w:rsid w:val="00BF10F1"/>
    <w:rsid w:val="00BF1D0B"/>
    <w:rsid w:val="00BF50DB"/>
    <w:rsid w:val="00BF5E10"/>
    <w:rsid w:val="00C037A5"/>
    <w:rsid w:val="00C12030"/>
    <w:rsid w:val="00C138BC"/>
    <w:rsid w:val="00C14366"/>
    <w:rsid w:val="00C42A12"/>
    <w:rsid w:val="00C57892"/>
    <w:rsid w:val="00C87974"/>
    <w:rsid w:val="00CA4C26"/>
    <w:rsid w:val="00CA76BD"/>
    <w:rsid w:val="00CB6FF0"/>
    <w:rsid w:val="00CD0D51"/>
    <w:rsid w:val="00CD7DAC"/>
    <w:rsid w:val="00CE4245"/>
    <w:rsid w:val="00CF0526"/>
    <w:rsid w:val="00CF1DAC"/>
    <w:rsid w:val="00CF1F25"/>
    <w:rsid w:val="00D37A72"/>
    <w:rsid w:val="00D656E5"/>
    <w:rsid w:val="00D72E36"/>
    <w:rsid w:val="00D75474"/>
    <w:rsid w:val="00DA2A0B"/>
    <w:rsid w:val="00DB79A2"/>
    <w:rsid w:val="00DC723B"/>
    <w:rsid w:val="00DD56EC"/>
    <w:rsid w:val="00DE025D"/>
    <w:rsid w:val="00DE23F2"/>
    <w:rsid w:val="00DF07A2"/>
    <w:rsid w:val="00DF49B3"/>
    <w:rsid w:val="00E07E67"/>
    <w:rsid w:val="00E16C07"/>
    <w:rsid w:val="00E179D0"/>
    <w:rsid w:val="00E26BD4"/>
    <w:rsid w:val="00E353C5"/>
    <w:rsid w:val="00E4060C"/>
    <w:rsid w:val="00E62954"/>
    <w:rsid w:val="00E74E34"/>
    <w:rsid w:val="00E83761"/>
    <w:rsid w:val="00E83BFB"/>
    <w:rsid w:val="00EC3A83"/>
    <w:rsid w:val="00ED05DB"/>
    <w:rsid w:val="00EE17B9"/>
    <w:rsid w:val="00F007A3"/>
    <w:rsid w:val="00F00E23"/>
    <w:rsid w:val="00F161A3"/>
    <w:rsid w:val="00F23B32"/>
    <w:rsid w:val="00F25F7B"/>
    <w:rsid w:val="00F36A5C"/>
    <w:rsid w:val="00F90C82"/>
    <w:rsid w:val="00FA21B8"/>
    <w:rsid w:val="00FD4599"/>
    <w:rsid w:val="00FF4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71F6DC0-4446-4BD2-826D-3F89F10D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customStyle="1" w:styleId="TableParagraph">
    <w:name w:val="Table Paragraph"/>
    <w:basedOn w:val="Normal"/>
    <w:uiPriority w:val="1"/>
    <w:qFormat/>
    <w:rsid w:val="00C138BC"/>
    <w:pPr>
      <w:widowControl w:val="0"/>
      <w:autoSpaceDE w:val="0"/>
      <w:autoSpaceDN w:val="0"/>
      <w:spacing w:before="42"/>
      <w:ind w:left="35"/>
    </w:pPr>
    <w:rPr>
      <w:rFonts w:ascii="Arial" w:eastAsia="Arial" w:hAnsi="Arial" w:cs="Arial"/>
      <w:sz w:val="22"/>
      <w:szCs w:val="22"/>
    </w:rPr>
  </w:style>
  <w:style w:type="paragraph" w:styleId="NormalWeb">
    <w:name w:val="Normal (Web)"/>
    <w:basedOn w:val="Normal"/>
    <w:uiPriority w:val="99"/>
    <w:unhideWhenUsed/>
    <w:rsid w:val="007C54D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E4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003743">
      <w:bodyDiv w:val="1"/>
      <w:marLeft w:val="0"/>
      <w:marRight w:val="0"/>
      <w:marTop w:val="0"/>
      <w:marBottom w:val="0"/>
      <w:divBdr>
        <w:top w:val="none" w:sz="0" w:space="0" w:color="auto"/>
        <w:left w:val="none" w:sz="0" w:space="0" w:color="auto"/>
        <w:bottom w:val="none" w:sz="0" w:space="0" w:color="auto"/>
        <w:right w:val="none" w:sz="0" w:space="0" w:color="auto"/>
      </w:divBdr>
    </w:div>
    <w:div w:id="1897006589">
      <w:bodyDiv w:val="1"/>
      <w:marLeft w:val="0"/>
      <w:marRight w:val="0"/>
      <w:marTop w:val="0"/>
      <w:marBottom w:val="0"/>
      <w:divBdr>
        <w:top w:val="none" w:sz="0" w:space="0" w:color="auto"/>
        <w:left w:val="none" w:sz="0" w:space="0" w:color="auto"/>
        <w:bottom w:val="none" w:sz="0" w:space="0" w:color="auto"/>
        <w:right w:val="none" w:sz="0" w:space="0" w:color="auto"/>
      </w:divBdr>
    </w:div>
    <w:div w:id="2079279352">
      <w:bodyDiv w:val="1"/>
      <w:marLeft w:val="0"/>
      <w:marRight w:val="0"/>
      <w:marTop w:val="0"/>
      <w:marBottom w:val="0"/>
      <w:divBdr>
        <w:top w:val="none" w:sz="0" w:space="0" w:color="auto"/>
        <w:left w:val="none" w:sz="0" w:space="0" w:color="auto"/>
        <w:bottom w:val="none" w:sz="0" w:space="0" w:color="auto"/>
        <w:right w:val="none" w:sz="0" w:space="0" w:color="auto"/>
      </w:divBdr>
    </w:div>
    <w:div w:id="2091925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ducation.ky.gov/school/csip/Documents/KCWP%206%20Strategic%20Establish%20Learning%20Culture%20and%20Environment.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ducation.ky.gov/school/csip/Documents/KCWP%204%20Strategic%20Review%20Analyze%20and%20Apply%20Data.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education.ky.gov/school/csip/Documents/KCWP%203%20Strategic%20Design%20and%20Deliver%20Assessment%20Literacy.pdf"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s://education.ky.gov/school/csip/Documents/KCWP%201%20Strategic%20Design%20and%20Deploy%20Standard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e04ac7a945009e0e27ead7058017d1c5">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68d633b7e43651fb5d1e3aabf2d1164"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element ref="ns2:Application_x0020_Date" minOccurs="0"/>
                <xsd:element ref="ns2:Application_x0020_Status" minOccurs="0"/>
                <xsd:element ref="ns2:Application_x0020_Typ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Application_x0020_Date" ma:index="16" nillable="true" ma:displayName="Application Date" ma:format="DateOnly" ma:internalName="Application_x0020_Date">
      <xsd:simpleType>
        <xsd:restriction base="dms:DateTime"/>
      </xsd:simpleType>
    </xsd:element>
    <xsd:element name="Application_x0020_Status" ma:index="17"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18"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ccessibility_x0020_Audience" ma:index="19"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20" nillable="true" ma:displayName="Accessibility Audit Date" ma:format="DateOnly" ma:internalName="Accessibility_x0020_Audit_x0020_Date">
      <xsd:simpleType>
        <xsd:restriction base="dms:DateTime"/>
      </xsd:simpleType>
    </xsd:element>
    <xsd:element name="Accessibility_x0020_Audit_x0020_Status" ma:index="21"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22" nillable="true" ma:displayName="Accessibility Target Date" ma:format="DateOnly" ma:internalName="Accessibility_x0020_Target_x0020_Date">
      <xsd:simpleType>
        <xsd:restriction base="dms:DateTime"/>
      </xsd:simpleType>
    </xsd:element>
    <xsd:element name="Accessibility_x0020_Status" ma:index="23" nillable="true" ma:displayName="Accessibility Status" ma:format="Dropdown" ma:internalName="Accessibility_x0020_Status1">
      <xsd:simpleType>
        <xsd:restriction base="dms:Choice">
          <xsd:enumeration value="Remove"/>
          <xsd:enumeration value="Remediate"/>
          <xsd:enumeration value="Update"/>
          <xsd:enumeration value="Accessib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Status xmlns="3a62de7d-ba57-4f43-9dae-9623ba637be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D5E64-3045-4703-BEA8-D90E8E705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3.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4.xml><?xml version="1.0" encoding="utf-8"?>
<ds:datastoreItem xmlns:ds="http://schemas.openxmlformats.org/officeDocument/2006/customXml" ds:itemID="{8BE990B8-65D9-4DE0-943D-F1681B0F3416}">
  <ds:schemaRefs>
    <ds:schemaRef ds:uri="http://purl.org/dc/term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a62de7d-ba57-4f43-9dae-9623ba637be0"/>
    <ds:schemaRef ds:uri="http://schemas.microsoft.com/sharepoint/v3"/>
    <ds:schemaRef ds:uri="http://www.w3.org/XML/1998/namespace"/>
  </ds:schemaRefs>
</ds:datastoreItem>
</file>

<file path=customXml/itemProps5.xml><?xml version="1.0" encoding="utf-8"?>
<ds:datastoreItem xmlns:ds="http://schemas.openxmlformats.org/officeDocument/2006/customXml" ds:itemID="{DFD62FA2-0CB4-4D3D-B227-F02111E0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2916</Words>
  <Characters>16626</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Erzah</dc:creator>
  <cp:keywords/>
  <dc:description/>
  <cp:lastModifiedBy>Barlow, Michele</cp:lastModifiedBy>
  <cp:revision>2</cp:revision>
  <cp:lastPrinted>2020-01-27T14:10:00Z</cp:lastPrinted>
  <dcterms:created xsi:type="dcterms:W3CDTF">2020-01-27T14:12:00Z</dcterms:created>
  <dcterms:modified xsi:type="dcterms:W3CDTF">2020-01-27T14:12:00Z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