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6D6" w:rsidRDefault="005E679C">
      <w:pPr>
        <w:pStyle w:val="Heading1"/>
      </w:pPr>
      <w:r>
        <w:t>POWERS AND DUTIES OF THE BOARD OF EDUCATION</w:t>
      </w:r>
      <w:r>
        <w:tab/>
      </w:r>
      <w:bookmarkStart w:id="0" w:name="_GoBack"/>
      <w:r>
        <w:t>01.412</w:t>
      </w:r>
    </w:p>
    <w:p w:rsidR="001146D6" w:rsidRDefault="005E679C">
      <w:pPr>
        <w:pStyle w:val="policytitle"/>
      </w:pPr>
      <w:r>
        <w:t>Duties and Responsibilities of the Secretary</w:t>
      </w:r>
    </w:p>
    <w:bookmarkEnd w:id="0"/>
    <w:p w:rsidR="001146D6" w:rsidRDefault="005E679C">
      <w:pPr>
        <w:pStyle w:val="sideheading"/>
      </w:pPr>
      <w:r>
        <w:t>Records</w:t>
      </w:r>
    </w:p>
    <w:p w:rsidR="001146D6" w:rsidRDefault="005E679C">
      <w:pPr>
        <w:pStyle w:val="policytext"/>
      </w:pPr>
      <w:r>
        <w:t>The secretary shall keep the records of the Board and perform other duties imposed by the Board. All orders of the Board must be signed by the secretary and countersigned by the chairperson of the Board. The secretary shall be custodian of all securities, documents, title papers, and other papers of the Board under such conditions as the Board may direct. The secretary, when other than the Superintendent, shall make all records of the Board available to the Superintendent and the Board at any time upon request of the Superintendent or the Board.</w:t>
      </w:r>
      <w:r>
        <w:rPr>
          <w:vertAlign w:val="superscript"/>
        </w:rPr>
        <w:t>1</w:t>
      </w:r>
    </w:p>
    <w:p w:rsidR="001146D6" w:rsidRDefault="005E679C">
      <w:pPr>
        <w:pStyle w:val="sideheading"/>
      </w:pPr>
      <w:r>
        <w:t>Meetings</w:t>
      </w:r>
    </w:p>
    <w:p w:rsidR="001146D6" w:rsidRDefault="005E679C">
      <w:pPr>
        <w:pStyle w:val="policytext"/>
      </w:pPr>
      <w:r>
        <w:t>The secretary shall be present at the meetings of the Board except when the tenure, salary, or the administration of the office is under consideration and shall record in a book provided for that purpose all its official proceedings, which shall be a public record open to inspection unless otherwise exempted from inspection by law.</w:t>
      </w:r>
      <w:r>
        <w:rPr>
          <w:vertAlign w:val="superscript"/>
        </w:rPr>
        <w:t>2</w:t>
      </w:r>
    </w:p>
    <w:p w:rsidR="001146D6" w:rsidRDefault="005E679C">
      <w:pPr>
        <w:pStyle w:val="sideheading"/>
      </w:pPr>
      <w:r>
        <w:t>Designation of Secretary</w:t>
      </w:r>
    </w:p>
    <w:p w:rsidR="001146D6" w:rsidRDefault="005E679C">
      <w:pPr>
        <w:pStyle w:val="policytext"/>
      </w:pPr>
      <w:r>
        <w:t>The secretary shall not be a member of the Board. The Board may appoint the Superintendent as secretary. However, if appointed secretary by the Board, the Superintendent shall not receive compensation in addition to that received for serving as Superintendent. If a person other than the Superintendent is appointed, the Board may fix a reasonable salary for the secretary.</w:t>
      </w:r>
    </w:p>
    <w:p w:rsidR="001146D6" w:rsidRDefault="005E679C">
      <w:pPr>
        <w:pStyle w:val="policytext"/>
      </w:pPr>
      <w:r>
        <w:t>The secretary may be appointed to a term ranging from one to four (1</w:t>
      </w:r>
      <w:r>
        <w:noBreakHyphen/>
        <w:t>4) years.</w:t>
      </w:r>
    </w:p>
    <w:p w:rsidR="001146D6" w:rsidRDefault="005E679C">
      <w:pPr>
        <w:pStyle w:val="sideheading"/>
      </w:pPr>
      <w:r>
        <w:t>References:</w:t>
      </w:r>
    </w:p>
    <w:p w:rsidR="001146D6" w:rsidRDefault="005E679C">
      <w:pPr>
        <w:pStyle w:val="Reference"/>
      </w:pPr>
      <w:r>
        <w:rPr>
          <w:vertAlign w:val="superscript"/>
        </w:rPr>
        <w:t>1</w:t>
      </w:r>
      <w:hyperlink r:id="rId6" w:history="1">
        <w:r>
          <w:rPr>
            <w:rStyle w:val="Hyperlink"/>
          </w:rPr>
          <w:t>KRS 160.440</w:t>
        </w:r>
      </w:hyperlink>
    </w:p>
    <w:p w:rsidR="001146D6" w:rsidRDefault="005E679C">
      <w:pPr>
        <w:pStyle w:val="Reference"/>
      </w:pPr>
      <w:r>
        <w:rPr>
          <w:vertAlign w:val="superscript"/>
        </w:rPr>
        <w:t>2</w:t>
      </w:r>
      <w:hyperlink r:id="rId7" w:history="1">
        <w:r>
          <w:rPr>
            <w:rStyle w:val="Hyperlink"/>
          </w:rPr>
          <w:t>KRS 160.270</w:t>
        </w:r>
      </w:hyperlink>
    </w:p>
    <w:p w:rsidR="001146D6" w:rsidRDefault="005E679C">
      <w:pPr>
        <w:pStyle w:val="policytext"/>
        <w:jc w:val="right"/>
      </w:pPr>
      <w:r>
        <w:t>Adopted/Amended: 07/21/1992</w:t>
      </w:r>
    </w:p>
    <w:p w:rsidR="001146D6" w:rsidRDefault="005E679C">
      <w:pPr>
        <w:pStyle w:val="policytext"/>
        <w:jc w:val="right"/>
      </w:pPr>
      <w:r>
        <w:t>Order #:         2170</w:t>
      </w:r>
    </w:p>
    <w:sectPr w:rsidR="001146D6">
      <w:footerReference w:type="default" r:id="rId8"/>
      <w:type w:val="continuous"/>
      <w:pgSz w:w="12240" w:h="15840" w:code="1"/>
      <w:pgMar w:top="1080" w:right="1080" w:bottom="720" w:left="1800" w:header="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A77" w:rsidRDefault="00F74A77">
      <w:r>
        <w:separator/>
      </w:r>
    </w:p>
  </w:endnote>
  <w:endnote w:type="continuationSeparator" w:id="0">
    <w:p w:rsidR="00F74A77" w:rsidRDefault="00F7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6D6" w:rsidRDefault="005E67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1217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11217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A77" w:rsidRDefault="00F74A77">
      <w:r>
        <w:separator/>
      </w:r>
    </w:p>
  </w:footnote>
  <w:footnote w:type="continuationSeparator" w:id="0">
    <w:p w:rsidR="00F74A77" w:rsidRDefault="00F74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9C"/>
    <w:rsid w:val="00112171"/>
    <w:rsid w:val="001146D6"/>
    <w:rsid w:val="005E679C"/>
    <w:rsid w:val="00F7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01085E-BE22-48EE-83B1-34C790BA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top"/>
    <w:next w:val="policytext"/>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ext">
    <w:name w:val="policytext"/>
    <w:pPr>
      <w:overflowPunct w:val="0"/>
      <w:autoSpaceDE w:val="0"/>
      <w:autoSpaceDN w:val="0"/>
      <w:adjustRightInd w:val="0"/>
      <w:spacing w:after="120"/>
      <w:jc w:val="both"/>
      <w:textAlignment w:val="baseline"/>
    </w:pPr>
    <w:rPr>
      <w:sz w:val="24"/>
    </w:rPr>
  </w:style>
  <w:style w:type="paragraph" w:customStyle="1" w:styleId="policytitle">
    <w:name w:val="policytitle"/>
    <w:basedOn w:val="top"/>
    <w:pPr>
      <w:tabs>
        <w:tab w:val="clear" w:pos="9216"/>
      </w:tabs>
      <w:spacing w:before="120" w:after="240"/>
      <w:jc w:val="center"/>
    </w:pPr>
    <w:rPr>
      <w:b/>
      <w:smallCaps w:val="0"/>
      <w:sz w:val="28"/>
      <w:u w:val="words"/>
    </w:rPr>
  </w:style>
  <w:style w:type="paragraph" w:customStyle="1" w:styleId="sideheading">
    <w:name w:val="sideheading"/>
    <w:basedOn w:val="policytext"/>
    <w:next w:val="policytext"/>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olicy.ksba.org/documentmanager.asp?requestarticle=/krs/160-00/270.pdf&amp;requesttype=k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y.ksba.org/documentmanager.asp?requestarticle=/krs/160-00/440.pdf&amp;requesttype=k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01.412</vt:lpstr>
    </vt:vector>
  </TitlesOfParts>
  <Company>KSBA</Company>
  <LinksUpToDate>false</LinksUpToDate>
  <CharactersWithSpaces>1784</CharactersWithSpaces>
  <SharedDoc>false</SharedDoc>
  <HLinks>
    <vt:vector size="12" baseType="variant">
      <vt:variant>
        <vt:i4>5111896</vt:i4>
      </vt:variant>
      <vt:variant>
        <vt:i4>3</vt:i4>
      </vt:variant>
      <vt:variant>
        <vt:i4>0</vt:i4>
      </vt:variant>
      <vt:variant>
        <vt:i4>5</vt:i4>
      </vt:variant>
      <vt:variant>
        <vt:lpwstr>http://policy.ksba.org/documentmanager.asp?requestarticle=/krs/160-00/270.pdf&amp;requesttype=krs</vt:lpwstr>
      </vt:variant>
      <vt:variant>
        <vt:lpwstr/>
      </vt:variant>
      <vt:variant>
        <vt:i4>5046366</vt:i4>
      </vt:variant>
      <vt:variant>
        <vt:i4>0</vt:i4>
      </vt:variant>
      <vt:variant>
        <vt:i4>0</vt:i4>
      </vt:variant>
      <vt:variant>
        <vt:i4>5</vt:i4>
      </vt:variant>
      <vt:variant>
        <vt:lpwstr>http://policy.ksba.org/documentmanager.asp?requestarticle=/krs/160-00/440.pdf&amp;requesttype=krs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01.412</dc:title>
  <dc:subject/>
  <dc:creator>Albert Wall</dc:creator>
  <cp:keywords/>
  <cp:lastModifiedBy>Whalen, Leonard</cp:lastModifiedBy>
  <cp:revision>2</cp:revision>
  <cp:lastPrinted>2007-04-12T16:11:00Z</cp:lastPrinted>
  <dcterms:created xsi:type="dcterms:W3CDTF">2020-01-03T14:01:00Z</dcterms:created>
  <dcterms:modified xsi:type="dcterms:W3CDTF">2020-01-03T14:01:00Z</dcterms:modified>
</cp:coreProperties>
</file>