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F3" w:rsidRDefault="00BE34DD">
      <w:pPr>
        <w:pStyle w:val="Heading1"/>
      </w:pPr>
      <w:r>
        <w:t>POWERS AND DUTIES OF THE BOARD OF EDUCATION</w:t>
      </w:r>
      <w:r>
        <w:tab/>
        <w:t>01.41</w:t>
      </w:r>
    </w:p>
    <w:p w:rsidR="000770F3" w:rsidRDefault="00BE34DD">
      <w:pPr>
        <w:pStyle w:val="policytitle"/>
      </w:pPr>
      <w:r>
        <w:t>Organizational Meetings</w:t>
      </w:r>
    </w:p>
    <w:p w:rsidR="000770F3" w:rsidRDefault="00BE34DD">
      <w:pPr>
        <w:pStyle w:val="sideheading"/>
      </w:pPr>
      <w:r>
        <w:t>Election of Chairman and Vice</w:t>
      </w:r>
      <w:r>
        <w:noBreakHyphen/>
        <w:t>Chairman</w:t>
      </w:r>
    </w:p>
    <w:p w:rsidR="000770F3" w:rsidRDefault="00BE34DD">
      <w:pPr>
        <w:pStyle w:val="policytext"/>
      </w:pPr>
      <w:r>
        <w:t xml:space="preserve">At the first meeting in January </w:t>
      </w:r>
      <w:r>
        <w:rPr>
          <w:rStyle w:val="ksbanormal"/>
        </w:rPr>
        <w:t>following the election of Board members, the Board shall elect a chairman and vice</w:t>
      </w:r>
      <w:r>
        <w:rPr>
          <w:rStyle w:val="ksbanormal"/>
        </w:rPr>
        <w:noBreakHyphen/>
        <w:t>chairman.</w:t>
      </w:r>
    </w:p>
    <w:p w:rsidR="000770F3" w:rsidRDefault="00BE34DD">
      <w:pPr>
        <w:pStyle w:val="sideheading"/>
      </w:pPr>
      <w:r>
        <w:t>Term of Office for Chairman and Vice</w:t>
      </w:r>
      <w:r>
        <w:noBreakHyphen/>
        <w:t>Chairman</w:t>
      </w:r>
    </w:p>
    <w:p w:rsidR="000770F3" w:rsidRDefault="00BE34DD">
      <w:pPr>
        <w:pStyle w:val="policytext"/>
      </w:pPr>
      <w:r>
        <w:t>The chairman and vice</w:t>
      </w:r>
      <w:r>
        <w:noBreakHyphen/>
        <w:t xml:space="preserve">chairman shall serve </w:t>
      </w:r>
      <w:r>
        <w:rPr>
          <w:rStyle w:val="ksbanormal"/>
        </w:rPr>
        <w:t>two (2)</w:t>
      </w:r>
      <w:r>
        <w:t xml:space="preserve"> year terms beginning immediately following their election.</w:t>
      </w:r>
    </w:p>
    <w:p w:rsidR="000770F3" w:rsidRDefault="00BE34DD">
      <w:pPr>
        <w:pStyle w:val="sideheading"/>
      </w:pPr>
      <w:r>
        <w:t>Reference:</w:t>
      </w:r>
    </w:p>
    <w:p w:rsidR="000770F3" w:rsidRDefault="00B305A0">
      <w:pPr>
        <w:pStyle w:val="Reference"/>
      </w:pPr>
      <w:hyperlink r:id="rId6" w:history="1">
        <w:r w:rsidR="00BE34DD">
          <w:rPr>
            <w:rStyle w:val="Hyperlink"/>
          </w:rPr>
          <w:t>KRS 160.160</w:t>
        </w:r>
      </w:hyperlink>
    </w:p>
    <w:p w:rsidR="000770F3" w:rsidRDefault="00BE34DD">
      <w:pPr>
        <w:pStyle w:val="policytext"/>
        <w:jc w:val="right"/>
      </w:pPr>
      <w:r>
        <w:t>Adopted/Amended: 07/21/1992</w:t>
      </w:r>
    </w:p>
    <w:p w:rsidR="000770F3" w:rsidRDefault="00BE34DD">
      <w:pPr>
        <w:pStyle w:val="policytext"/>
        <w:jc w:val="right"/>
      </w:pPr>
      <w:r>
        <w:t>Order #:         2170</w:t>
      </w:r>
    </w:p>
    <w:p w:rsidR="005B3A1B" w:rsidRDefault="005B3A1B" w:rsidP="005B3A1B">
      <w:pPr>
        <w:pStyle w:val="policytext"/>
        <w:jc w:val="left"/>
      </w:pPr>
    </w:p>
    <w:p w:rsidR="005B3A1B" w:rsidRDefault="005B3A1B" w:rsidP="005B3A1B">
      <w:pPr>
        <w:pStyle w:val="policytext"/>
        <w:jc w:val="left"/>
      </w:pPr>
      <w:r>
        <w:t>Current rotation: Elections – Jan. 2018, 2020, 2022, 2024, 2026, 2028, 2030, etc.</w:t>
      </w:r>
      <w:bookmarkStart w:id="0" w:name="_GoBack"/>
      <w:bookmarkEnd w:id="0"/>
    </w:p>
    <w:sectPr w:rsidR="005B3A1B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A0" w:rsidRDefault="00B305A0">
      <w:r>
        <w:separator/>
      </w:r>
    </w:p>
  </w:endnote>
  <w:endnote w:type="continuationSeparator" w:id="0">
    <w:p w:rsidR="00B305A0" w:rsidRDefault="00B3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F3" w:rsidRDefault="00BE34DD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3A1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B3A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A0" w:rsidRDefault="00B305A0">
      <w:r>
        <w:separator/>
      </w:r>
    </w:p>
  </w:footnote>
  <w:footnote w:type="continuationSeparator" w:id="0">
    <w:p w:rsidR="00B305A0" w:rsidRDefault="00B3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D"/>
    <w:rsid w:val="000770F3"/>
    <w:rsid w:val="005B3A1B"/>
    <w:rsid w:val="00B305A0"/>
    <w:rsid w:val="00B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9B48-3740-4FA1-A1E9-B5C8340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documentmanager.asp?requestarticle=/krs/160-00/160.pdf&amp;requesttype=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01.41</vt:lpstr>
    </vt:vector>
  </TitlesOfParts>
  <Company>KSBA</Company>
  <LinksUpToDate>false</LinksUpToDate>
  <CharactersWithSpaces>659</CharactersWithSpaces>
  <SharedDoc>false</SharedDoc>
  <HLinks>
    <vt:vector size="6" baseType="variant"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http://policy.ksba.org/documentmanager.asp?requestarticle=/krs/160-00/160.pdf&amp;requesttype=krs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01.41</dc:title>
  <dc:subject/>
  <dc:creator>Charlotte Wall</dc:creator>
  <cp:keywords/>
  <cp:lastModifiedBy>Whalen, Leonard</cp:lastModifiedBy>
  <cp:revision>2</cp:revision>
  <cp:lastPrinted>2017-11-23T00:03:00Z</cp:lastPrinted>
  <dcterms:created xsi:type="dcterms:W3CDTF">2020-01-03T13:59:00Z</dcterms:created>
  <dcterms:modified xsi:type="dcterms:W3CDTF">2020-01-03T13:59:00Z</dcterms:modified>
</cp:coreProperties>
</file>