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0DA394" w14:textId="4B3E3091" w:rsidR="00905B4B" w:rsidRPr="00B13B56" w:rsidRDefault="001653B2" w:rsidP="00B13B56">
      <w:pPr>
        <w:pStyle w:val="Heading1"/>
        <w:jc w:val="center"/>
        <w:rPr>
          <w:rFonts w:ascii="Calibri Light" w:hAnsi="Calibri Light" w:cs="Calibri Light"/>
        </w:rPr>
      </w:pPr>
      <w:r w:rsidRPr="00B13B56">
        <w:rPr>
          <w:rFonts w:ascii="Calibri Light" w:hAnsi="Calibri Light" w:cs="Calibri Light"/>
        </w:rPr>
        <w:t>Co</w:t>
      </w:r>
      <w:r w:rsidR="00BF5E43" w:rsidRPr="00B13B56">
        <w:rPr>
          <w:rFonts w:ascii="Calibri Light" w:hAnsi="Calibri Light" w:cs="Calibri Light"/>
        </w:rPr>
        <w:t xml:space="preserve">mprehensive </w:t>
      </w:r>
      <w:r w:rsidR="00EA2365" w:rsidRPr="00B13B56">
        <w:rPr>
          <w:rFonts w:ascii="Calibri Light" w:hAnsi="Calibri Light" w:cs="Calibri Light"/>
        </w:rPr>
        <w:t>District Improvement Plan</w:t>
      </w:r>
      <w:r w:rsidR="005C5D7A">
        <w:rPr>
          <w:rFonts w:ascii="Calibri Light" w:hAnsi="Calibri Light" w:cs="Calibri Light"/>
        </w:rPr>
        <w:t xml:space="preserve"> (CDIP)</w:t>
      </w:r>
    </w:p>
    <w:p w14:paraId="7549383C" w14:textId="77777777" w:rsidR="00BC388F" w:rsidRPr="001A07AC" w:rsidRDefault="00905B4B" w:rsidP="00BC388F">
      <w:pPr>
        <w:pStyle w:val="Heading2"/>
        <w:rPr>
          <w:rFonts w:ascii="Calibri Light" w:hAnsi="Calibri Light" w:cs="Calibri Light"/>
        </w:rPr>
      </w:pPr>
      <w:r w:rsidRPr="001A07AC">
        <w:rPr>
          <w:rFonts w:ascii="Calibri Light" w:hAnsi="Calibri Light" w:cs="Calibri Light"/>
        </w:rPr>
        <w:t>Rationale</w:t>
      </w:r>
    </w:p>
    <w:p w14:paraId="14FF3CFA" w14:textId="3CD08F03" w:rsidR="00A6659D" w:rsidRPr="001A07AC" w:rsidRDefault="00A6659D" w:rsidP="00C743E0">
      <w:pPr>
        <w:spacing w:after="240"/>
        <w:rPr>
          <w:rFonts w:ascii="Calibri Light" w:hAnsi="Calibri Light" w:cs="Calibri Light"/>
        </w:rPr>
      </w:pPr>
      <w:r w:rsidRPr="001A07AC">
        <w:rPr>
          <w:rFonts w:ascii="Calibri Light" w:hAnsi="Calibri Light" w:cs="Calibri Light"/>
          <w:color w:val="333333"/>
          <w:shd w:val="clear" w:color="auto" w:fill="FFFFFF"/>
        </w:rPr>
        <w:t>​</w:t>
      </w:r>
      <w:r w:rsidR="00EE1935" w:rsidRPr="001A07AC">
        <w:rPr>
          <w:rFonts w:ascii="Calibri Light" w:hAnsi="Calibri Light" w:cs="Calibri Light"/>
          <w:color w:val="333333"/>
          <w:shd w:val="clear" w:color="auto" w:fill="FFFFFF"/>
        </w:rPr>
        <w:t xml:space="preserve">District improvement efforts are a collaborative process involving multiple stakeholders. </w:t>
      </w:r>
      <w:r w:rsidR="004A5228" w:rsidRPr="001A07AC">
        <w:rPr>
          <w:rFonts w:ascii="Calibri Light" w:hAnsi="Calibri Light" w:cs="Calibri Light"/>
          <w:color w:val="333333"/>
          <w:shd w:val="clear" w:color="auto" w:fill="FFFFFF"/>
        </w:rPr>
        <w:t xml:space="preserve">Through the improvement planning process, leaders focus on </w:t>
      </w:r>
      <w:r w:rsidRPr="001A07AC">
        <w:rPr>
          <w:rFonts w:ascii="Calibri Light" w:hAnsi="Calibri Light" w:cs="Calibri Light"/>
          <w:color w:val="333333"/>
          <w:shd w:val="clear" w:color="auto" w:fill="FFFFFF"/>
        </w:rPr>
        <w:t xml:space="preserve">priority needs, district funding, and closing achievement gaps </w:t>
      </w:r>
      <w:r w:rsidR="00AB07A1">
        <w:rPr>
          <w:rFonts w:ascii="Calibri Light" w:hAnsi="Calibri Light" w:cs="Calibri Light"/>
          <w:color w:val="333333"/>
          <w:shd w:val="clear" w:color="auto" w:fill="FFFFFF"/>
        </w:rPr>
        <w:t xml:space="preserve">among </w:t>
      </w:r>
      <w:r w:rsidRPr="001A07AC">
        <w:rPr>
          <w:rFonts w:ascii="Calibri Light" w:hAnsi="Calibri Light" w:cs="Calibri Light"/>
          <w:color w:val="333333"/>
          <w:shd w:val="clear" w:color="auto" w:fill="FFFFFF"/>
        </w:rPr>
        <w:t xml:space="preserve">identified subgroups of students. </w:t>
      </w:r>
      <w:r w:rsidR="007029FD" w:rsidRPr="001A07AC">
        <w:rPr>
          <w:rFonts w:ascii="Calibri Light" w:hAnsi="Calibri Light" w:cs="Calibri Light"/>
          <w:color w:val="333333"/>
          <w:shd w:val="clear" w:color="auto" w:fill="FFFFFF"/>
        </w:rPr>
        <w:t xml:space="preserve">When implemented with fidelity, the </w:t>
      </w:r>
      <w:r w:rsidR="00EA2365" w:rsidRPr="001A07AC">
        <w:rPr>
          <w:rFonts w:ascii="Calibri Light" w:hAnsi="Calibri Light" w:cs="Calibri Light"/>
          <w:color w:val="333333"/>
          <w:shd w:val="clear" w:color="auto" w:fill="FFFFFF"/>
        </w:rPr>
        <w:t>Comprehensive District Improvement Plan (CDIP)</w:t>
      </w:r>
      <w:r w:rsidR="007029FD" w:rsidRPr="001A07AC">
        <w:rPr>
          <w:rFonts w:ascii="Calibri Light" w:hAnsi="Calibri Light" w:cs="Calibri Light"/>
          <w:color w:val="333333"/>
          <w:shd w:val="clear" w:color="auto" w:fill="FFFFFF"/>
        </w:rPr>
        <w:t xml:space="preserve"> </w:t>
      </w:r>
      <w:r w:rsidR="00EA2365" w:rsidRPr="001A07AC">
        <w:rPr>
          <w:rFonts w:ascii="Calibri Light" w:hAnsi="Calibri Light" w:cs="Calibri Light"/>
          <w:color w:val="333333"/>
          <w:shd w:val="clear" w:color="auto" w:fill="FFFFFF"/>
        </w:rPr>
        <w:t xml:space="preserve">cultivates an environment that promotes student growth and achievement. </w:t>
      </w:r>
    </w:p>
    <w:p w14:paraId="1ED2FAF2" w14:textId="77777777" w:rsidR="00905B4B" w:rsidRPr="002D5F82" w:rsidRDefault="002B7E88" w:rsidP="00C743E0">
      <w:pPr>
        <w:spacing w:after="240"/>
        <w:rPr>
          <w:rFonts w:ascii="Calibri Light" w:hAnsi="Calibri Light" w:cs="Calibri Light"/>
          <w:sz w:val="22"/>
        </w:rPr>
      </w:pPr>
      <w:r w:rsidRPr="001A07AC">
        <w:rPr>
          <w:rStyle w:val="Heading2Char"/>
          <w:rFonts w:ascii="Calibri Light" w:hAnsi="Calibri Light" w:cs="Calibri Light"/>
        </w:rPr>
        <w:t>O</w:t>
      </w:r>
      <w:r w:rsidR="00905B4B" w:rsidRPr="001A07AC">
        <w:rPr>
          <w:rStyle w:val="Heading2Char"/>
          <w:rFonts w:ascii="Calibri Light" w:hAnsi="Calibri Light" w:cs="Calibri Light"/>
        </w:rPr>
        <w:t xml:space="preserve">perational </w:t>
      </w:r>
      <w:r w:rsidR="00093278" w:rsidRPr="001A07AC">
        <w:rPr>
          <w:rStyle w:val="Heading2Char"/>
          <w:rFonts w:ascii="Calibri Light" w:hAnsi="Calibri Light" w:cs="Calibri Light"/>
        </w:rPr>
        <w:t>Definitions</w:t>
      </w:r>
      <w:r w:rsidR="00A6659D" w:rsidRPr="001A07AC">
        <w:rPr>
          <w:rFonts w:ascii="Calibri Light" w:hAnsi="Calibri Light" w:cs="Calibri Light"/>
        </w:rPr>
        <w:br/>
      </w:r>
      <w:r w:rsidR="00905B4B" w:rsidRPr="002D5F82">
        <w:rPr>
          <w:rFonts w:ascii="Calibri Light" w:hAnsi="Calibri Light" w:cs="Calibri Light"/>
          <w:b/>
          <w:sz w:val="22"/>
        </w:rPr>
        <w:t>Goal</w:t>
      </w:r>
      <w:r w:rsidR="00905B4B" w:rsidRPr="002D5F82">
        <w:rPr>
          <w:rFonts w:ascii="Calibri Light" w:hAnsi="Calibri Light" w:cs="Calibri Light"/>
          <w:sz w:val="22"/>
        </w:rPr>
        <w:t>: Long-term</w:t>
      </w:r>
      <w:r w:rsidR="000F6DD7" w:rsidRPr="002D5F82">
        <w:rPr>
          <w:rFonts w:ascii="Calibri Light" w:hAnsi="Calibri Light" w:cs="Calibri Light"/>
          <w:sz w:val="22"/>
        </w:rPr>
        <w:t xml:space="preserve"> three to five year</w:t>
      </w:r>
      <w:r w:rsidR="00905B4B" w:rsidRPr="002D5F82">
        <w:rPr>
          <w:rFonts w:ascii="Calibri Light" w:hAnsi="Calibri Light" w:cs="Calibri Light"/>
          <w:sz w:val="22"/>
        </w:rPr>
        <w:t xml:space="preserve"> target</w:t>
      </w:r>
      <w:r w:rsidR="00BD4E75" w:rsidRPr="002D5F82">
        <w:rPr>
          <w:rFonts w:ascii="Calibri Light" w:hAnsi="Calibri Light" w:cs="Calibri Light"/>
          <w:sz w:val="22"/>
        </w:rPr>
        <w:t>s</w:t>
      </w:r>
      <w:r w:rsidR="00905B4B" w:rsidRPr="002D5F82">
        <w:rPr>
          <w:rFonts w:ascii="Calibri Light" w:hAnsi="Calibri Light" w:cs="Calibri Light"/>
          <w:sz w:val="22"/>
        </w:rPr>
        <w:t xml:space="preserve"> based </w:t>
      </w:r>
      <w:r w:rsidR="00953FCA" w:rsidRPr="002D5F82">
        <w:rPr>
          <w:rFonts w:ascii="Calibri Light" w:hAnsi="Calibri Light" w:cs="Calibri Light"/>
          <w:sz w:val="22"/>
        </w:rPr>
        <w:t xml:space="preserve">on </w:t>
      </w:r>
      <w:r w:rsidR="0081480D" w:rsidRPr="002D5F82">
        <w:rPr>
          <w:rFonts w:ascii="Calibri Light" w:hAnsi="Calibri Light" w:cs="Calibri Light"/>
          <w:sz w:val="22"/>
        </w:rPr>
        <w:t>the six (6) required district goals: proficiency, separate academic indicator, achievement gap closure, graduation rate, growth, and transition readiness</w:t>
      </w:r>
      <w:r w:rsidR="00C02B47" w:rsidRPr="002D5F82">
        <w:rPr>
          <w:rFonts w:ascii="Calibri Light" w:hAnsi="Calibri Light" w:cs="Calibri Light"/>
          <w:sz w:val="22"/>
        </w:rPr>
        <w:t xml:space="preserve">. Long-term targets should be </w:t>
      </w:r>
      <w:r w:rsidR="00BD4E75" w:rsidRPr="002D5F82">
        <w:rPr>
          <w:rFonts w:ascii="Calibri Light" w:hAnsi="Calibri Light" w:cs="Calibri Light"/>
          <w:sz w:val="22"/>
        </w:rPr>
        <w:t>informed by The Needs Assessment for Districts</w:t>
      </w:r>
      <w:r w:rsidR="00C02B47" w:rsidRPr="002D5F82">
        <w:rPr>
          <w:rFonts w:ascii="Calibri Light" w:hAnsi="Calibri Light" w:cs="Calibri Light"/>
          <w:sz w:val="22"/>
        </w:rPr>
        <w:t>.</w:t>
      </w:r>
    </w:p>
    <w:p w14:paraId="1EF1CB44" w14:textId="77777777" w:rsidR="00905B4B" w:rsidRPr="002D5F82" w:rsidRDefault="00905B4B" w:rsidP="00C743E0">
      <w:pPr>
        <w:spacing w:after="240"/>
        <w:rPr>
          <w:rFonts w:ascii="Calibri Light" w:hAnsi="Calibri Light" w:cs="Calibri Light"/>
          <w:sz w:val="22"/>
        </w:rPr>
      </w:pPr>
      <w:r w:rsidRPr="002D5F82">
        <w:rPr>
          <w:rFonts w:ascii="Calibri Light" w:hAnsi="Calibri Light" w:cs="Calibri Light"/>
          <w:b/>
          <w:sz w:val="22"/>
        </w:rPr>
        <w:t>Objective</w:t>
      </w:r>
      <w:r w:rsidRPr="002D5F82">
        <w:rPr>
          <w:rFonts w:ascii="Calibri Light" w:hAnsi="Calibri Light" w:cs="Calibri Light"/>
          <w:sz w:val="22"/>
        </w:rPr>
        <w:t xml:space="preserve">: Short-term target to be attained by the end of the current </w:t>
      </w:r>
      <w:r w:rsidR="00442AD9" w:rsidRPr="002D5F82">
        <w:rPr>
          <w:rFonts w:ascii="Calibri Light" w:hAnsi="Calibri Light" w:cs="Calibri Light"/>
          <w:sz w:val="22"/>
        </w:rPr>
        <w:t xml:space="preserve">academic year. There can be multiple objectives for each goal. </w:t>
      </w:r>
    </w:p>
    <w:p w14:paraId="3D0FAFC4" w14:textId="2123E277" w:rsidR="00905B4B" w:rsidRPr="002D5F82" w:rsidRDefault="00905B4B" w:rsidP="00C743E0">
      <w:pPr>
        <w:spacing w:after="240"/>
        <w:rPr>
          <w:rFonts w:ascii="Calibri Light" w:hAnsi="Calibri Light" w:cs="Calibri Light"/>
          <w:sz w:val="22"/>
        </w:rPr>
      </w:pPr>
      <w:r w:rsidRPr="002D5F82">
        <w:rPr>
          <w:rFonts w:ascii="Calibri Light" w:hAnsi="Calibri Light" w:cs="Calibri Light"/>
          <w:b/>
          <w:sz w:val="22"/>
        </w:rPr>
        <w:t>Strategy</w:t>
      </w:r>
      <w:r w:rsidRPr="002D5F82">
        <w:rPr>
          <w:rFonts w:ascii="Calibri Light" w:hAnsi="Calibri Light" w:cs="Calibri Light"/>
          <w:sz w:val="22"/>
        </w:rPr>
        <w:t xml:space="preserve">: </w:t>
      </w:r>
      <w:r w:rsidR="00103580" w:rsidRPr="002D5F82">
        <w:rPr>
          <w:rFonts w:ascii="Calibri Light" w:hAnsi="Calibri Light" w:cs="Calibri Light"/>
          <w:sz w:val="22"/>
        </w:rPr>
        <w:t>An</w:t>
      </w:r>
      <w:r w:rsidRPr="002D5F82">
        <w:rPr>
          <w:rFonts w:ascii="Calibri Light" w:hAnsi="Calibri Light" w:cs="Calibri Light"/>
          <w:sz w:val="22"/>
        </w:rPr>
        <w:t xml:space="preserve"> approach to systematically address the process, practice</w:t>
      </w:r>
      <w:r w:rsidR="00103580" w:rsidRPr="002D5F82">
        <w:rPr>
          <w:rFonts w:ascii="Calibri Light" w:hAnsi="Calibri Light" w:cs="Calibri Light"/>
          <w:sz w:val="22"/>
        </w:rPr>
        <w:t>,</w:t>
      </w:r>
      <w:r w:rsidRPr="002D5F82">
        <w:rPr>
          <w:rFonts w:ascii="Calibri Light" w:hAnsi="Calibri Light" w:cs="Calibri Light"/>
          <w:sz w:val="22"/>
        </w:rPr>
        <w:t xml:space="preserve"> or condition that the </w:t>
      </w:r>
      <w:r w:rsidR="00BE6F9C" w:rsidRPr="002D5F82">
        <w:rPr>
          <w:rFonts w:ascii="Calibri Light" w:hAnsi="Calibri Light" w:cs="Calibri Light"/>
          <w:sz w:val="22"/>
        </w:rPr>
        <w:t>district</w:t>
      </w:r>
      <w:r w:rsidRPr="002D5F82">
        <w:rPr>
          <w:rFonts w:ascii="Calibri Light" w:hAnsi="Calibri Light" w:cs="Calibri Light"/>
          <w:sz w:val="22"/>
        </w:rPr>
        <w:t xml:space="preserve"> will focus its efforts upon in order to reach its goals</w:t>
      </w:r>
      <w:r w:rsidR="00442AD9" w:rsidRPr="002D5F82">
        <w:rPr>
          <w:rFonts w:ascii="Calibri Light" w:hAnsi="Calibri Light" w:cs="Calibri Light"/>
          <w:sz w:val="22"/>
        </w:rPr>
        <w:t xml:space="preserve"> or objectives. There can be multiple strategies for each objective. </w:t>
      </w:r>
      <w:r w:rsidR="00E36826" w:rsidRPr="002D5F82">
        <w:rPr>
          <w:rFonts w:ascii="Calibri Light" w:hAnsi="Calibri Light" w:cs="Calibri Light"/>
          <w:sz w:val="22"/>
        </w:rPr>
        <w:t xml:space="preserve"> </w:t>
      </w:r>
      <w:r w:rsidR="00E36826" w:rsidRPr="002D5F82">
        <w:rPr>
          <w:rFonts w:ascii="Calibri Light" w:hAnsi="Calibri Light" w:cs="Calibri Light"/>
          <w:sz w:val="22"/>
          <w:szCs w:val="22"/>
        </w:rPr>
        <w:t xml:space="preserve">The strategy can be based upon Kentucky’s six </w:t>
      </w:r>
      <w:r w:rsidR="00BF615F" w:rsidRPr="002D5F82">
        <w:rPr>
          <w:rFonts w:ascii="Calibri Light" w:hAnsi="Calibri Light" w:cs="Calibri Light"/>
          <w:sz w:val="22"/>
          <w:szCs w:val="22"/>
        </w:rPr>
        <w:t xml:space="preserve">(6) </w:t>
      </w:r>
      <w:r w:rsidR="00E36826" w:rsidRPr="002D5F82">
        <w:rPr>
          <w:rFonts w:ascii="Calibri Light" w:hAnsi="Calibri Light" w:cs="Calibri Light"/>
          <w:sz w:val="22"/>
          <w:szCs w:val="22"/>
        </w:rPr>
        <w:t>Key Core Work Processes listed below or another established improvement approach (i.e.</w:t>
      </w:r>
      <w:r w:rsidR="00E36826" w:rsidRPr="002D5F82">
        <w:rPr>
          <w:rFonts w:ascii="Calibri Light" w:hAnsi="Calibri Light" w:cs="Calibri Light"/>
          <w:i/>
          <w:sz w:val="22"/>
          <w:szCs w:val="22"/>
        </w:rPr>
        <w:t xml:space="preserve"> Six Sigma, Shipley, Baldridge, </w:t>
      </w:r>
      <w:r w:rsidR="009053A6" w:rsidRPr="002D5F82">
        <w:rPr>
          <w:rFonts w:ascii="Calibri Light" w:hAnsi="Calibri Light" w:cs="Calibri Light"/>
          <w:i/>
          <w:sz w:val="22"/>
          <w:szCs w:val="22"/>
        </w:rPr>
        <w:t>etc.</w:t>
      </w:r>
      <w:r w:rsidR="00E36826" w:rsidRPr="002D5F82">
        <w:rPr>
          <w:rFonts w:ascii="Calibri Light" w:hAnsi="Calibri Light" w:cs="Calibri Light"/>
          <w:i/>
          <w:sz w:val="22"/>
          <w:szCs w:val="22"/>
        </w:rPr>
        <w:t>).</w:t>
      </w:r>
    </w:p>
    <w:p w14:paraId="1DD6D7A9" w14:textId="77777777" w:rsidR="00905B4B" w:rsidRPr="002D5F82" w:rsidRDefault="00905B4B" w:rsidP="00C743E0">
      <w:pPr>
        <w:spacing w:after="240"/>
        <w:rPr>
          <w:rFonts w:ascii="Calibri Light" w:hAnsi="Calibri Light" w:cs="Calibri Light"/>
          <w:sz w:val="22"/>
        </w:rPr>
      </w:pPr>
      <w:r w:rsidRPr="002D5F82">
        <w:rPr>
          <w:rFonts w:ascii="Calibri Light" w:hAnsi="Calibri Light" w:cs="Calibri Light"/>
          <w:b/>
          <w:sz w:val="22"/>
        </w:rPr>
        <w:t>Activity</w:t>
      </w:r>
      <w:r w:rsidRPr="002D5F82">
        <w:rPr>
          <w:rFonts w:ascii="Calibri Light" w:hAnsi="Calibri Light" w:cs="Calibri Light"/>
          <w:sz w:val="22"/>
        </w:rPr>
        <w:t xml:space="preserve">: </w:t>
      </w:r>
      <w:r w:rsidR="002C20DB" w:rsidRPr="002D5F82">
        <w:rPr>
          <w:rFonts w:ascii="Calibri Light" w:hAnsi="Calibri Light" w:cs="Calibri Light"/>
          <w:sz w:val="22"/>
        </w:rPr>
        <w:t>A</w:t>
      </w:r>
      <w:r w:rsidRPr="002D5F82">
        <w:rPr>
          <w:rFonts w:ascii="Calibri Light" w:hAnsi="Calibri Light" w:cs="Calibri Light"/>
          <w:sz w:val="22"/>
        </w:rPr>
        <w:t>ctionable steps used to deploy the chosen strategy</w:t>
      </w:r>
      <w:r w:rsidR="00442AD9" w:rsidRPr="002D5F82">
        <w:rPr>
          <w:rFonts w:ascii="Calibri Light" w:hAnsi="Calibri Light" w:cs="Calibri Light"/>
          <w:sz w:val="22"/>
        </w:rPr>
        <w:t xml:space="preserve">. There can be multiple activities for each strategy. </w:t>
      </w:r>
    </w:p>
    <w:p w14:paraId="561C1F9F" w14:textId="77777777" w:rsidR="00905B4B" w:rsidRPr="002D5F82" w:rsidRDefault="00905B4B" w:rsidP="00C743E0">
      <w:pPr>
        <w:spacing w:after="240"/>
        <w:rPr>
          <w:rFonts w:ascii="Calibri Light" w:hAnsi="Calibri Light" w:cs="Calibri Light"/>
          <w:sz w:val="22"/>
        </w:rPr>
      </w:pPr>
      <w:r w:rsidRPr="002D5F82">
        <w:rPr>
          <w:rFonts w:ascii="Calibri Light" w:hAnsi="Calibri Light" w:cs="Calibri Light"/>
          <w:b/>
          <w:sz w:val="22"/>
        </w:rPr>
        <w:t>Key Core Work Processes</w:t>
      </w:r>
      <w:r w:rsidRPr="002D5F82">
        <w:rPr>
          <w:rFonts w:ascii="Calibri Light" w:hAnsi="Calibri Light" w:cs="Calibri Light"/>
          <w:sz w:val="22"/>
        </w:rPr>
        <w:t xml:space="preserve">: A series of processes </w:t>
      </w:r>
      <w:r w:rsidR="006A44B2" w:rsidRPr="002D5F82">
        <w:rPr>
          <w:rFonts w:ascii="Calibri Light" w:hAnsi="Calibri Light" w:cs="Calibri Light"/>
          <w:sz w:val="22"/>
        </w:rPr>
        <w:t xml:space="preserve">identified by the Kentucky Department of Education </w:t>
      </w:r>
      <w:r w:rsidRPr="002D5F82">
        <w:rPr>
          <w:rFonts w:ascii="Calibri Light" w:hAnsi="Calibri Light" w:cs="Calibri Light"/>
          <w:sz w:val="22"/>
        </w:rPr>
        <w:t>that involve the majority of an organization’s workforce and relate to its core competencies. These are the factors that determine an organization’s success and help it prioritize areas for growth.</w:t>
      </w:r>
      <w:r w:rsidR="00FA5CD6" w:rsidRPr="002D5F82">
        <w:rPr>
          <w:rFonts w:ascii="Calibri Light" w:hAnsi="Calibri Light" w:cs="Calibri Light"/>
          <w:sz w:val="22"/>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Key Core Work Processes"/>
        <w:tblDescription w:val="This table lists the Key Core Work Processes."/>
      </w:tblPr>
      <w:tblGrid>
        <w:gridCol w:w="6390"/>
        <w:gridCol w:w="12320"/>
      </w:tblGrid>
      <w:tr w:rsidR="00F9746C" w:rsidRPr="005768C1" w14:paraId="4F67C218" w14:textId="77777777" w:rsidTr="00634DEE">
        <w:trPr>
          <w:tblHeader/>
        </w:trPr>
        <w:tc>
          <w:tcPr>
            <w:tcW w:w="6390" w:type="dxa"/>
          </w:tcPr>
          <w:p w14:paraId="6B12F8AE" w14:textId="77777777" w:rsidR="00F9746C" w:rsidRPr="005768C1" w:rsidRDefault="00E6303E" w:rsidP="002C4BF8">
            <w:pPr>
              <w:numPr>
                <w:ilvl w:val="0"/>
                <w:numId w:val="1"/>
              </w:numPr>
              <w:spacing w:after="100" w:afterAutospacing="1"/>
              <w:rPr>
                <w:rFonts w:ascii="Calibri Light" w:eastAsia="Times New Roman" w:hAnsi="Calibri Light" w:cs="Calibri Light"/>
                <w:color w:val="333333"/>
                <w:sz w:val="22"/>
                <w:szCs w:val="22"/>
                <w:highlight w:val="yellow"/>
                <w:u w:val="single"/>
              </w:rPr>
            </w:pPr>
            <w:hyperlink r:id="rId12" w:tgtFrame="_blank" w:history="1">
              <w:r w:rsidR="00F9746C" w:rsidRPr="005768C1">
                <w:rPr>
                  <w:rStyle w:val="Hyperlink"/>
                  <w:rFonts w:ascii="Calibri Light" w:eastAsia="Times New Roman" w:hAnsi="Calibri Light" w:cs="Calibri Light"/>
                  <w:sz w:val="22"/>
                  <w:szCs w:val="22"/>
                  <w:highlight w:val="yellow"/>
                </w:rPr>
                <w:t>KCWP 1: Design and Deploy Standards</w:t>
              </w:r>
            </w:hyperlink>
          </w:p>
          <w:p w14:paraId="51DB0DD1" w14:textId="77777777" w:rsidR="00F9746C" w:rsidRPr="005768C1" w:rsidRDefault="00F9746C" w:rsidP="002C4BF8">
            <w:pPr>
              <w:numPr>
                <w:ilvl w:val="0"/>
                <w:numId w:val="1"/>
              </w:numPr>
              <w:spacing w:before="100" w:beforeAutospacing="1" w:after="100" w:afterAutospacing="1"/>
              <w:rPr>
                <w:rStyle w:val="Hyperlink"/>
                <w:rFonts w:ascii="Calibri Light" w:eastAsia="Times New Roman" w:hAnsi="Calibri Light" w:cs="Calibri Light"/>
                <w:sz w:val="22"/>
                <w:szCs w:val="22"/>
                <w:highlight w:val="yellow"/>
              </w:rPr>
            </w:pPr>
            <w:r w:rsidRPr="005768C1">
              <w:rPr>
                <w:rStyle w:val="Hyperlink"/>
                <w:rFonts w:ascii="Calibri Light" w:eastAsia="Times New Roman" w:hAnsi="Calibri Light" w:cs="Calibri Light"/>
                <w:sz w:val="22"/>
                <w:szCs w:val="22"/>
                <w:highlight w:val="yellow"/>
              </w:rPr>
              <w:fldChar w:fldCharType="begin"/>
            </w:r>
            <w:r w:rsidRPr="005768C1">
              <w:rPr>
                <w:rStyle w:val="Hyperlink"/>
                <w:rFonts w:ascii="Calibri Light" w:eastAsia="Times New Roman" w:hAnsi="Calibri Light" w:cs="Calibri Light"/>
                <w:sz w:val="22"/>
                <w:szCs w:val="22"/>
                <w:highlight w:val="yellow"/>
              </w:rPr>
              <w:instrText xml:space="preserve"> HYPERLINK "https://education.ky.gov/school/csip/Documents/KCWP%202%20Strategic%20Design%20and%20Deliver%20Instruction.pdf" \t "_blank" </w:instrText>
            </w:r>
            <w:r w:rsidRPr="005768C1">
              <w:rPr>
                <w:rStyle w:val="Hyperlink"/>
                <w:rFonts w:ascii="Calibri Light" w:eastAsia="Times New Roman" w:hAnsi="Calibri Light" w:cs="Calibri Light"/>
                <w:sz w:val="22"/>
                <w:szCs w:val="22"/>
                <w:highlight w:val="yellow"/>
              </w:rPr>
              <w:fldChar w:fldCharType="separate"/>
            </w:r>
            <w:r w:rsidRPr="005768C1">
              <w:rPr>
                <w:rStyle w:val="Hyperlink"/>
                <w:rFonts w:ascii="Calibri Light" w:eastAsia="Times New Roman" w:hAnsi="Calibri Light" w:cs="Calibri Light"/>
                <w:sz w:val="22"/>
                <w:szCs w:val="22"/>
                <w:highlight w:val="yellow"/>
              </w:rPr>
              <w:t>KCWP 2: Design and Deliver Instruction</w:t>
            </w:r>
          </w:p>
          <w:p w14:paraId="5BADE643" w14:textId="77777777" w:rsidR="00F9746C" w:rsidRPr="005768C1" w:rsidRDefault="00F9746C" w:rsidP="002C4BF8">
            <w:pPr>
              <w:numPr>
                <w:ilvl w:val="0"/>
                <w:numId w:val="1"/>
              </w:numPr>
              <w:spacing w:before="100" w:beforeAutospacing="1" w:after="100" w:afterAutospacing="1"/>
              <w:rPr>
                <w:rFonts w:ascii="Calibri Light" w:eastAsia="Times New Roman" w:hAnsi="Calibri Light" w:cs="Calibri Light"/>
                <w:color w:val="333333"/>
                <w:sz w:val="22"/>
                <w:szCs w:val="22"/>
                <w:highlight w:val="yellow"/>
                <w:u w:val="single"/>
              </w:rPr>
            </w:pPr>
            <w:r w:rsidRPr="005768C1">
              <w:rPr>
                <w:rStyle w:val="Hyperlink"/>
                <w:rFonts w:ascii="Calibri Light" w:eastAsia="Times New Roman" w:hAnsi="Calibri Light" w:cs="Calibri Light"/>
                <w:sz w:val="22"/>
                <w:szCs w:val="22"/>
                <w:highlight w:val="yellow"/>
              </w:rPr>
              <w:fldChar w:fldCharType="end"/>
            </w:r>
            <w:hyperlink r:id="rId13" w:tgtFrame="_blank" w:history="1">
              <w:r w:rsidRPr="005768C1">
                <w:rPr>
                  <w:rStyle w:val="Hyperlink"/>
                  <w:rFonts w:ascii="Calibri Light" w:eastAsia="Times New Roman" w:hAnsi="Calibri Light" w:cs="Calibri Light"/>
                  <w:sz w:val="22"/>
                  <w:szCs w:val="22"/>
                  <w:highlight w:val="yellow"/>
                </w:rPr>
                <w:t>KCWP 3: Design and Deliver Assessment Literacy</w:t>
              </w:r>
            </w:hyperlink>
          </w:p>
        </w:tc>
        <w:tc>
          <w:tcPr>
            <w:tcW w:w="12320" w:type="dxa"/>
          </w:tcPr>
          <w:p w14:paraId="3967824A" w14:textId="77777777" w:rsidR="00F9746C" w:rsidRPr="005768C1" w:rsidRDefault="00E6303E" w:rsidP="002C4BF8">
            <w:pPr>
              <w:numPr>
                <w:ilvl w:val="0"/>
                <w:numId w:val="1"/>
              </w:numPr>
              <w:spacing w:before="100" w:beforeAutospacing="1" w:after="100" w:afterAutospacing="1"/>
              <w:rPr>
                <w:rFonts w:ascii="Calibri Light" w:eastAsia="Times New Roman" w:hAnsi="Calibri Light" w:cs="Calibri Light"/>
                <w:color w:val="333333"/>
                <w:sz w:val="22"/>
                <w:szCs w:val="22"/>
                <w:highlight w:val="yellow"/>
                <w:u w:val="single"/>
              </w:rPr>
            </w:pPr>
            <w:hyperlink r:id="rId14" w:tgtFrame="_blank" w:history="1">
              <w:r w:rsidR="00F9746C" w:rsidRPr="005768C1">
                <w:rPr>
                  <w:rStyle w:val="Hyperlink"/>
                  <w:rFonts w:ascii="Calibri Light" w:eastAsia="Times New Roman" w:hAnsi="Calibri Light" w:cs="Calibri Light"/>
                  <w:sz w:val="22"/>
                  <w:szCs w:val="22"/>
                  <w:highlight w:val="yellow"/>
                </w:rPr>
                <w:t>KCWP 4: Review, Analyze and Apply Data</w:t>
              </w:r>
            </w:hyperlink>
          </w:p>
          <w:p w14:paraId="52FE2494" w14:textId="77777777" w:rsidR="00F9746C" w:rsidRPr="005768C1" w:rsidRDefault="00F9746C" w:rsidP="002C4BF8">
            <w:pPr>
              <w:numPr>
                <w:ilvl w:val="0"/>
                <w:numId w:val="1"/>
              </w:numPr>
              <w:spacing w:before="100" w:beforeAutospacing="1" w:after="240" w:afterAutospacing="1"/>
              <w:rPr>
                <w:rStyle w:val="Hyperlink"/>
                <w:rFonts w:ascii="Calibri Light" w:hAnsi="Calibri Light" w:cs="Calibri Light"/>
                <w:highlight w:val="yellow"/>
              </w:rPr>
            </w:pPr>
            <w:r w:rsidRPr="005768C1">
              <w:rPr>
                <w:rStyle w:val="Hyperlink"/>
                <w:rFonts w:ascii="Calibri Light" w:eastAsia="Times New Roman" w:hAnsi="Calibri Light" w:cs="Calibri Light"/>
                <w:sz w:val="22"/>
                <w:szCs w:val="22"/>
                <w:highlight w:val="yellow"/>
              </w:rPr>
              <w:fldChar w:fldCharType="begin"/>
            </w:r>
            <w:r w:rsidRPr="005768C1">
              <w:rPr>
                <w:rStyle w:val="Hyperlink"/>
                <w:rFonts w:ascii="Calibri Light" w:eastAsia="Times New Roman" w:hAnsi="Calibri Light" w:cs="Calibri Light"/>
                <w:sz w:val="22"/>
                <w:szCs w:val="22"/>
                <w:highlight w:val="yellow"/>
              </w:rPr>
              <w:instrText xml:space="preserve"> HYPERLINK "https://education.ky.gov/school/csip/Documents/KCWP%205%20Strategic%20Design%20Align%20Deliver%20Support%20Processes.pdf" \t "_blank" </w:instrText>
            </w:r>
            <w:r w:rsidRPr="005768C1">
              <w:rPr>
                <w:rStyle w:val="Hyperlink"/>
                <w:rFonts w:ascii="Calibri Light" w:eastAsia="Times New Roman" w:hAnsi="Calibri Light" w:cs="Calibri Light"/>
                <w:sz w:val="22"/>
                <w:szCs w:val="22"/>
                <w:highlight w:val="yellow"/>
              </w:rPr>
              <w:fldChar w:fldCharType="separate"/>
            </w:r>
            <w:r w:rsidRPr="005768C1">
              <w:rPr>
                <w:rStyle w:val="Hyperlink"/>
                <w:rFonts w:ascii="Calibri Light" w:eastAsia="Times New Roman" w:hAnsi="Calibri Light" w:cs="Calibri Light"/>
                <w:sz w:val="22"/>
                <w:szCs w:val="22"/>
                <w:highlight w:val="yellow"/>
              </w:rPr>
              <w:t>KCWP 5: Design, Align and Deliver Support</w:t>
            </w:r>
          </w:p>
          <w:p w14:paraId="7ACE177B" w14:textId="77777777" w:rsidR="00F9746C" w:rsidRPr="005768C1" w:rsidRDefault="00F9746C" w:rsidP="002C4BF8">
            <w:pPr>
              <w:numPr>
                <w:ilvl w:val="0"/>
                <w:numId w:val="1"/>
              </w:numPr>
              <w:spacing w:before="100" w:beforeAutospacing="1" w:after="240" w:afterAutospacing="1"/>
              <w:rPr>
                <w:rFonts w:ascii="Calibri Light" w:hAnsi="Calibri Light" w:cs="Calibri Light"/>
                <w:highlight w:val="yellow"/>
              </w:rPr>
            </w:pPr>
            <w:r w:rsidRPr="005768C1">
              <w:rPr>
                <w:rStyle w:val="Hyperlink"/>
                <w:rFonts w:ascii="Calibri Light" w:eastAsia="Times New Roman" w:hAnsi="Calibri Light" w:cs="Calibri Light"/>
                <w:sz w:val="22"/>
                <w:szCs w:val="22"/>
                <w:highlight w:val="yellow"/>
              </w:rPr>
              <w:fldChar w:fldCharType="end"/>
            </w:r>
            <w:hyperlink r:id="rId15" w:tgtFrame="_blank" w:history="1">
              <w:r w:rsidRPr="005768C1">
                <w:rPr>
                  <w:rStyle w:val="Hyperlink"/>
                  <w:rFonts w:ascii="Calibri Light" w:eastAsia="Times New Roman" w:hAnsi="Calibri Light" w:cs="Calibri Light"/>
                  <w:sz w:val="22"/>
                  <w:szCs w:val="22"/>
                  <w:highlight w:val="yellow"/>
                </w:rPr>
                <w:t>KCWP 6: Establishing Learning Culture and Environment</w:t>
              </w:r>
            </w:hyperlink>
          </w:p>
        </w:tc>
      </w:tr>
    </w:tbl>
    <w:p w14:paraId="4F824AAD" w14:textId="77777777" w:rsidR="00C104A7" w:rsidRPr="002D5F82" w:rsidRDefault="00C104A7" w:rsidP="00C743E0">
      <w:pPr>
        <w:spacing w:after="240"/>
        <w:rPr>
          <w:rFonts w:ascii="Calibri Light" w:hAnsi="Calibri Light" w:cs="Calibri Light"/>
          <w:sz w:val="22"/>
          <w:szCs w:val="22"/>
        </w:rPr>
      </w:pPr>
      <w:r w:rsidRPr="005768C1">
        <w:rPr>
          <w:rFonts w:ascii="Calibri Light" w:hAnsi="Calibri Light" w:cs="Calibri Light"/>
          <w:b/>
          <w:sz w:val="22"/>
          <w:szCs w:val="22"/>
          <w:highlight w:val="yellow"/>
        </w:rPr>
        <w:t>Measure of Success</w:t>
      </w:r>
      <w:r w:rsidRPr="002D5F82">
        <w:rPr>
          <w:rFonts w:ascii="Calibri Light" w:hAnsi="Calibri Light" w:cs="Calibri Light"/>
          <w:sz w:val="22"/>
          <w:szCs w:val="22"/>
        </w:rPr>
        <w:t xml:space="preserve">: </w:t>
      </w:r>
      <w:r w:rsidR="006A44B2" w:rsidRPr="002D5F82">
        <w:rPr>
          <w:rFonts w:ascii="Calibri Light" w:hAnsi="Calibri Light" w:cs="Calibri Light"/>
          <w:color w:val="222222"/>
          <w:sz w:val="22"/>
          <w:szCs w:val="22"/>
          <w:shd w:val="clear" w:color="auto" w:fill="FFFFFF"/>
        </w:rPr>
        <w:t>C</w:t>
      </w:r>
      <w:r w:rsidR="002427EE" w:rsidRPr="002D5F82">
        <w:rPr>
          <w:rFonts w:ascii="Calibri Light" w:hAnsi="Calibri Light" w:cs="Calibri Light"/>
          <w:color w:val="222222"/>
          <w:sz w:val="22"/>
          <w:szCs w:val="22"/>
          <w:shd w:val="clear" w:color="auto" w:fill="FFFFFF"/>
        </w:rPr>
        <w:t xml:space="preserve">riteria that </w:t>
      </w:r>
      <w:r w:rsidR="00E21DE1" w:rsidRPr="002D5F82">
        <w:rPr>
          <w:rFonts w:ascii="Calibri Light" w:hAnsi="Calibri Light" w:cs="Calibri Light"/>
          <w:color w:val="222222"/>
          <w:sz w:val="22"/>
          <w:szCs w:val="22"/>
          <w:shd w:val="clear" w:color="auto" w:fill="FFFFFF"/>
        </w:rPr>
        <w:t>show</w:t>
      </w:r>
      <w:r w:rsidR="002427EE" w:rsidRPr="002D5F82">
        <w:rPr>
          <w:rFonts w:ascii="Calibri Light" w:hAnsi="Calibri Light" w:cs="Calibri Light"/>
          <w:color w:val="222222"/>
          <w:sz w:val="22"/>
          <w:szCs w:val="22"/>
          <w:shd w:val="clear" w:color="auto" w:fill="FFFFFF"/>
        </w:rPr>
        <w:t>s</w:t>
      </w:r>
      <w:r w:rsidR="00E21DE1" w:rsidRPr="002D5F82">
        <w:rPr>
          <w:rFonts w:ascii="Calibri Light" w:hAnsi="Calibri Light" w:cs="Calibri Light"/>
          <w:color w:val="222222"/>
          <w:sz w:val="22"/>
          <w:szCs w:val="22"/>
          <w:shd w:val="clear" w:color="auto" w:fill="FFFFFF"/>
        </w:rPr>
        <w:t xml:space="preserve"> the impact of</w:t>
      </w:r>
      <w:r w:rsidR="006A44B2" w:rsidRPr="002D5F82">
        <w:rPr>
          <w:rFonts w:ascii="Calibri Light" w:hAnsi="Calibri Light" w:cs="Calibri Light"/>
          <w:color w:val="222222"/>
          <w:sz w:val="22"/>
          <w:szCs w:val="22"/>
          <w:shd w:val="clear" w:color="auto" w:fill="FFFFFF"/>
        </w:rPr>
        <w:t xml:space="preserve"> the</w:t>
      </w:r>
      <w:r w:rsidR="00E21DE1" w:rsidRPr="002D5F82">
        <w:rPr>
          <w:rFonts w:ascii="Calibri Light" w:hAnsi="Calibri Light" w:cs="Calibri Light"/>
          <w:color w:val="222222"/>
          <w:sz w:val="22"/>
          <w:szCs w:val="22"/>
          <w:shd w:val="clear" w:color="auto" w:fill="FFFFFF"/>
        </w:rPr>
        <w:t xml:space="preserve"> work. The </w:t>
      </w:r>
      <w:r w:rsidR="00E21DE1" w:rsidRPr="002D5F82">
        <w:rPr>
          <w:rFonts w:ascii="Calibri Light" w:hAnsi="Calibri Light" w:cs="Calibri Light"/>
          <w:b/>
          <w:bCs/>
          <w:color w:val="222222"/>
          <w:sz w:val="22"/>
          <w:szCs w:val="22"/>
          <w:shd w:val="clear" w:color="auto" w:fill="FFFFFF"/>
        </w:rPr>
        <w:t>measures</w:t>
      </w:r>
      <w:r w:rsidR="00E21DE1" w:rsidRPr="002D5F82">
        <w:rPr>
          <w:rFonts w:ascii="Calibri Light" w:hAnsi="Calibri Light" w:cs="Calibri Light"/>
          <w:color w:val="222222"/>
          <w:sz w:val="22"/>
          <w:szCs w:val="22"/>
          <w:shd w:val="clear" w:color="auto" w:fill="FFFFFF"/>
        </w:rPr>
        <w:t xml:space="preserve"> may be </w:t>
      </w:r>
      <w:r w:rsidR="006A44B2" w:rsidRPr="002D5F82">
        <w:rPr>
          <w:rFonts w:ascii="Calibri Light" w:hAnsi="Calibri Light" w:cs="Calibri Light"/>
          <w:color w:val="222222"/>
          <w:sz w:val="22"/>
          <w:szCs w:val="22"/>
          <w:shd w:val="clear" w:color="auto" w:fill="FFFFFF"/>
        </w:rPr>
        <w:t xml:space="preserve">quantitative </w:t>
      </w:r>
      <w:r w:rsidR="00E21DE1" w:rsidRPr="002D5F82">
        <w:rPr>
          <w:rFonts w:ascii="Calibri Light" w:hAnsi="Calibri Light" w:cs="Calibri Light"/>
          <w:color w:val="222222"/>
          <w:sz w:val="22"/>
          <w:szCs w:val="22"/>
          <w:shd w:val="clear" w:color="auto" w:fill="FFFFFF"/>
        </w:rPr>
        <w:t xml:space="preserve">or qualitative, but are observable in some way. </w:t>
      </w:r>
    </w:p>
    <w:p w14:paraId="5477AD7B" w14:textId="77777777" w:rsidR="00C104A7" w:rsidRPr="002D5F82" w:rsidRDefault="00C104A7" w:rsidP="00C743E0">
      <w:pPr>
        <w:spacing w:after="240"/>
        <w:rPr>
          <w:rFonts w:ascii="Calibri Light" w:hAnsi="Calibri Light" w:cs="Calibri Light"/>
          <w:sz w:val="22"/>
          <w:szCs w:val="22"/>
        </w:rPr>
      </w:pPr>
      <w:r w:rsidRPr="002D5F82">
        <w:rPr>
          <w:rFonts w:ascii="Calibri Light" w:hAnsi="Calibri Light" w:cs="Calibri Light"/>
          <w:b/>
          <w:sz w:val="22"/>
          <w:szCs w:val="22"/>
        </w:rPr>
        <w:t>Progress Monitoring</w:t>
      </w:r>
      <w:r w:rsidRPr="002D5F82">
        <w:rPr>
          <w:rFonts w:ascii="Calibri Light" w:hAnsi="Calibri Light" w:cs="Calibri Light"/>
          <w:sz w:val="22"/>
          <w:szCs w:val="22"/>
        </w:rPr>
        <w:t xml:space="preserve">: </w:t>
      </w:r>
      <w:r w:rsidR="000540DC" w:rsidRPr="002D5F82">
        <w:rPr>
          <w:rFonts w:ascii="Calibri Light" w:hAnsi="Calibri Light" w:cs="Calibri Light"/>
          <w:color w:val="222222"/>
          <w:sz w:val="22"/>
          <w:szCs w:val="22"/>
          <w:shd w:val="clear" w:color="auto" w:fill="FFFFFF"/>
        </w:rPr>
        <w:t>Process u</w:t>
      </w:r>
      <w:r w:rsidR="00053E4B" w:rsidRPr="002D5F82">
        <w:rPr>
          <w:rFonts w:ascii="Calibri Light" w:hAnsi="Calibri Light" w:cs="Calibri Light"/>
          <w:color w:val="222222"/>
          <w:sz w:val="22"/>
          <w:szCs w:val="22"/>
          <w:shd w:val="clear" w:color="auto" w:fill="FFFFFF"/>
        </w:rPr>
        <w:t xml:space="preserve">sed to assess </w:t>
      </w:r>
      <w:r w:rsidR="00B92B66" w:rsidRPr="002D5F82">
        <w:rPr>
          <w:rFonts w:ascii="Calibri Light" w:hAnsi="Calibri Light" w:cs="Calibri Light"/>
          <w:color w:val="222222"/>
          <w:sz w:val="22"/>
          <w:szCs w:val="22"/>
          <w:shd w:val="clear" w:color="auto" w:fill="FFFFFF"/>
        </w:rPr>
        <w:t xml:space="preserve">the </w:t>
      </w:r>
      <w:r w:rsidR="007B3D2A" w:rsidRPr="002D5F82">
        <w:rPr>
          <w:rFonts w:ascii="Calibri Light" w:hAnsi="Calibri Light" w:cs="Calibri Light"/>
          <w:color w:val="222222"/>
          <w:sz w:val="22"/>
          <w:szCs w:val="22"/>
          <w:shd w:val="clear" w:color="auto" w:fill="FFFFFF"/>
        </w:rPr>
        <w:t xml:space="preserve">implementation of the plan, </w:t>
      </w:r>
      <w:r w:rsidR="00E362D7" w:rsidRPr="002D5F82">
        <w:rPr>
          <w:rFonts w:ascii="Calibri Light" w:hAnsi="Calibri Light" w:cs="Calibri Light"/>
          <w:color w:val="222222"/>
          <w:sz w:val="22"/>
          <w:szCs w:val="22"/>
          <w:shd w:val="clear" w:color="auto" w:fill="FFFFFF"/>
        </w:rPr>
        <w:t xml:space="preserve">the rate </w:t>
      </w:r>
      <w:r w:rsidR="000A7298" w:rsidRPr="002D5F82">
        <w:rPr>
          <w:rFonts w:ascii="Calibri Light" w:hAnsi="Calibri Light" w:cs="Calibri Light"/>
          <w:color w:val="222222"/>
          <w:sz w:val="22"/>
          <w:szCs w:val="22"/>
          <w:shd w:val="clear" w:color="auto" w:fill="FFFFFF"/>
        </w:rPr>
        <w:t>of improvement</w:t>
      </w:r>
      <w:r w:rsidR="007B3D2A" w:rsidRPr="002D5F82">
        <w:rPr>
          <w:rFonts w:ascii="Calibri Light" w:hAnsi="Calibri Light" w:cs="Calibri Light"/>
          <w:color w:val="222222"/>
          <w:sz w:val="22"/>
          <w:szCs w:val="22"/>
          <w:shd w:val="clear" w:color="auto" w:fill="FFFFFF"/>
        </w:rPr>
        <w:t xml:space="preserve">, </w:t>
      </w:r>
      <w:r w:rsidR="00053E4B" w:rsidRPr="002D5F82">
        <w:rPr>
          <w:rFonts w:ascii="Calibri Light" w:hAnsi="Calibri Light" w:cs="Calibri Light"/>
          <w:color w:val="222222"/>
          <w:sz w:val="22"/>
          <w:szCs w:val="22"/>
          <w:shd w:val="clear" w:color="auto" w:fill="FFFFFF"/>
        </w:rPr>
        <w:t xml:space="preserve">and the effectiveness of </w:t>
      </w:r>
      <w:r w:rsidR="002D5293" w:rsidRPr="002D5F82">
        <w:rPr>
          <w:rFonts w:ascii="Calibri Light" w:hAnsi="Calibri Light" w:cs="Calibri Light"/>
          <w:color w:val="222222"/>
          <w:sz w:val="22"/>
          <w:szCs w:val="22"/>
          <w:shd w:val="clear" w:color="auto" w:fill="FFFFFF"/>
        </w:rPr>
        <w:t>the plan</w:t>
      </w:r>
      <w:r w:rsidR="003C0F67" w:rsidRPr="002D5F82">
        <w:rPr>
          <w:rFonts w:ascii="Calibri Light" w:hAnsi="Calibri Light" w:cs="Calibri Light"/>
          <w:sz w:val="22"/>
          <w:szCs w:val="22"/>
        </w:rPr>
        <w:t xml:space="preserve">. Should include timelines and responsible individuals. </w:t>
      </w:r>
    </w:p>
    <w:p w14:paraId="0E473156" w14:textId="78B3A720" w:rsidR="00533E35" w:rsidRPr="002D5F82" w:rsidRDefault="00533E35" w:rsidP="00533E35">
      <w:pPr>
        <w:spacing w:after="240"/>
        <w:rPr>
          <w:rFonts w:ascii="Calibri Light" w:hAnsi="Calibri Light" w:cs="Calibri Light"/>
          <w:sz w:val="22"/>
          <w:szCs w:val="22"/>
        </w:rPr>
      </w:pPr>
      <w:r w:rsidRPr="002D5F82">
        <w:rPr>
          <w:rFonts w:ascii="Calibri Light" w:hAnsi="Calibri Light" w:cs="Calibri Light"/>
          <w:b/>
          <w:sz w:val="22"/>
          <w:szCs w:val="22"/>
        </w:rPr>
        <w:lastRenderedPageBreak/>
        <w:t>Funding</w:t>
      </w:r>
      <w:r w:rsidRPr="002D5F82">
        <w:rPr>
          <w:rFonts w:ascii="Calibri Light" w:hAnsi="Calibri Light" w:cs="Calibri Light"/>
          <w:sz w:val="22"/>
          <w:szCs w:val="22"/>
        </w:rPr>
        <w:t xml:space="preserve">: </w:t>
      </w:r>
      <w:r w:rsidR="0019778E">
        <w:rPr>
          <w:rFonts w:ascii="Calibri Light" w:hAnsi="Calibri Light" w:cs="Calibri Light"/>
          <w:sz w:val="22"/>
          <w:szCs w:val="22"/>
        </w:rPr>
        <w:t>L</w:t>
      </w:r>
      <w:r w:rsidRPr="002D5F82">
        <w:rPr>
          <w:rFonts w:ascii="Calibri Light" w:hAnsi="Calibri Light" w:cs="Calibri Light"/>
          <w:sz w:val="22"/>
          <w:szCs w:val="22"/>
        </w:rPr>
        <w:t xml:space="preserve">ocal, state, or federal funds/grants used to support (or needed to support) the improvement initiative. </w:t>
      </w:r>
    </w:p>
    <w:p w14:paraId="5C3C6810" w14:textId="77777777" w:rsidR="00905B4B" w:rsidRPr="001A07AC" w:rsidRDefault="00F91916" w:rsidP="00881BF9">
      <w:pPr>
        <w:pStyle w:val="Heading2"/>
        <w:rPr>
          <w:rFonts w:ascii="Calibri Light" w:hAnsi="Calibri Light" w:cs="Calibri Light"/>
        </w:rPr>
      </w:pPr>
      <w:r w:rsidRPr="001A07AC">
        <w:rPr>
          <w:rFonts w:ascii="Calibri Light" w:hAnsi="Calibri Light" w:cs="Calibri Light"/>
        </w:rPr>
        <w:t xml:space="preserve">Requirements </w:t>
      </w:r>
      <w:r w:rsidR="00905B4B" w:rsidRPr="001A07AC">
        <w:rPr>
          <w:rFonts w:ascii="Calibri Light" w:hAnsi="Calibri Light" w:cs="Calibri Light"/>
        </w:rPr>
        <w:t>for Building an Improvement Plan</w:t>
      </w:r>
    </w:p>
    <w:p w14:paraId="0DACEA38" w14:textId="343C476C" w:rsidR="005F3D3C" w:rsidRPr="001A07AC" w:rsidRDefault="005F3D3C" w:rsidP="005F3D3C">
      <w:pPr>
        <w:pStyle w:val="ListParagraph"/>
        <w:numPr>
          <w:ilvl w:val="0"/>
          <w:numId w:val="4"/>
        </w:numPr>
        <w:spacing w:after="0"/>
        <w:rPr>
          <w:rFonts w:ascii="Calibri Light" w:hAnsi="Calibri Light" w:cs="Calibri Light"/>
          <w:sz w:val="24"/>
          <w:szCs w:val="24"/>
        </w:rPr>
      </w:pPr>
      <w:r w:rsidRPr="001A07AC">
        <w:rPr>
          <w:rFonts w:ascii="Calibri Light" w:hAnsi="Calibri Light" w:cs="Calibri Light"/>
          <w:sz w:val="24"/>
          <w:szCs w:val="24"/>
        </w:rPr>
        <w:t>There are six (6) required district goals: proficiency, separate academic indicator, achievement gap, graduation rate, growth, and transition readiness.</w:t>
      </w:r>
    </w:p>
    <w:p w14:paraId="3DA21134" w14:textId="77777777" w:rsidR="005F3D3C" w:rsidRPr="001A07AC" w:rsidRDefault="005F3D3C" w:rsidP="005F3D3C">
      <w:pPr>
        <w:pStyle w:val="ListParagraph"/>
        <w:numPr>
          <w:ilvl w:val="0"/>
          <w:numId w:val="4"/>
        </w:numPr>
        <w:spacing w:after="0"/>
        <w:rPr>
          <w:rFonts w:ascii="Calibri Light" w:hAnsi="Calibri Light" w:cs="Calibri Light"/>
          <w:sz w:val="24"/>
          <w:szCs w:val="24"/>
        </w:rPr>
      </w:pPr>
      <w:r>
        <w:rPr>
          <w:rFonts w:ascii="Calibri Light" w:hAnsi="Calibri Light" w:cs="Calibri Light"/>
          <w:sz w:val="24"/>
          <w:szCs w:val="24"/>
        </w:rPr>
        <w:t>The</w:t>
      </w:r>
      <w:r w:rsidRPr="001A07AC">
        <w:rPr>
          <w:rFonts w:ascii="Calibri Light" w:hAnsi="Calibri Light" w:cs="Calibri Light"/>
          <w:sz w:val="24"/>
          <w:szCs w:val="24"/>
        </w:rPr>
        <w:t xml:space="preserve"> required school goals</w:t>
      </w:r>
      <w:r>
        <w:rPr>
          <w:rFonts w:ascii="Calibri Light" w:hAnsi="Calibri Light" w:cs="Calibri Light"/>
          <w:sz w:val="24"/>
          <w:szCs w:val="24"/>
        </w:rPr>
        <w:t xml:space="preserve"> include the following</w:t>
      </w:r>
      <w:r w:rsidRPr="001A07AC">
        <w:rPr>
          <w:rFonts w:ascii="Calibri Light" w:hAnsi="Calibri Light" w:cs="Calibri Light"/>
          <w:sz w:val="24"/>
          <w:szCs w:val="24"/>
        </w:rPr>
        <w:t>:</w:t>
      </w:r>
    </w:p>
    <w:p w14:paraId="0D7ACDD6" w14:textId="77777777" w:rsidR="005F3D3C" w:rsidRPr="001A07AC" w:rsidRDefault="005F3D3C" w:rsidP="005F3D3C">
      <w:pPr>
        <w:pStyle w:val="ListParagraph"/>
        <w:numPr>
          <w:ilvl w:val="1"/>
          <w:numId w:val="4"/>
        </w:numPr>
        <w:spacing w:after="0"/>
        <w:rPr>
          <w:rFonts w:ascii="Calibri Light" w:hAnsi="Calibri Light" w:cs="Calibri Light"/>
          <w:sz w:val="24"/>
          <w:szCs w:val="24"/>
        </w:rPr>
      </w:pPr>
      <w:r w:rsidRPr="001A07AC">
        <w:rPr>
          <w:rFonts w:ascii="Calibri Light" w:hAnsi="Calibri Light" w:cs="Calibri Light"/>
          <w:sz w:val="24"/>
          <w:szCs w:val="24"/>
        </w:rPr>
        <w:t>For elementary/middle school</w:t>
      </w:r>
      <w:r>
        <w:rPr>
          <w:rFonts w:ascii="Calibri Light" w:hAnsi="Calibri Light" w:cs="Calibri Light"/>
          <w:sz w:val="24"/>
          <w:szCs w:val="24"/>
        </w:rPr>
        <w:t>, these include</w:t>
      </w:r>
      <w:r w:rsidRPr="001A07AC">
        <w:rPr>
          <w:rFonts w:ascii="Calibri Light" w:hAnsi="Calibri Light" w:cs="Calibri Light"/>
          <w:sz w:val="24"/>
          <w:szCs w:val="24"/>
        </w:rPr>
        <w:t xml:space="preserve">: proficiency, separate academic indicator, </w:t>
      </w:r>
      <w:r>
        <w:rPr>
          <w:rFonts w:ascii="Calibri Light" w:hAnsi="Calibri Light" w:cs="Calibri Light"/>
          <w:sz w:val="24"/>
          <w:szCs w:val="24"/>
        </w:rPr>
        <w:t xml:space="preserve">achievement </w:t>
      </w:r>
      <w:r w:rsidRPr="001A07AC">
        <w:rPr>
          <w:rFonts w:ascii="Calibri Light" w:hAnsi="Calibri Light" w:cs="Calibri Light"/>
          <w:sz w:val="24"/>
          <w:szCs w:val="24"/>
        </w:rPr>
        <w:t xml:space="preserve">gap, </w:t>
      </w:r>
      <w:r>
        <w:rPr>
          <w:rFonts w:ascii="Calibri Light" w:hAnsi="Calibri Light" w:cs="Calibri Light"/>
          <w:sz w:val="24"/>
          <w:szCs w:val="24"/>
        </w:rPr>
        <w:t>and, growth.</w:t>
      </w:r>
    </w:p>
    <w:p w14:paraId="4D318B51" w14:textId="3B374B55" w:rsidR="00881BF9" w:rsidRPr="00123271" w:rsidRDefault="005F3D3C" w:rsidP="005F3D3C">
      <w:pPr>
        <w:pStyle w:val="ListParagraph"/>
        <w:numPr>
          <w:ilvl w:val="1"/>
          <w:numId w:val="4"/>
        </w:numPr>
        <w:rPr>
          <w:rFonts w:ascii="Times New Roman" w:hAnsi="Times New Roman" w:cs="Times New Roman"/>
        </w:rPr>
      </w:pPr>
      <w:r w:rsidRPr="001A07AC">
        <w:rPr>
          <w:rFonts w:ascii="Calibri Light" w:hAnsi="Calibri Light" w:cs="Calibri Light"/>
          <w:sz w:val="24"/>
        </w:rPr>
        <w:t>For high school</w:t>
      </w:r>
      <w:r>
        <w:rPr>
          <w:rFonts w:ascii="Calibri Light" w:hAnsi="Calibri Light" w:cs="Calibri Light"/>
          <w:sz w:val="24"/>
        </w:rPr>
        <w:t>, these include</w:t>
      </w:r>
      <w:r w:rsidRPr="001A07AC">
        <w:rPr>
          <w:rFonts w:ascii="Calibri Light" w:hAnsi="Calibri Light" w:cs="Calibri Light"/>
          <w:sz w:val="24"/>
        </w:rPr>
        <w:t xml:space="preserve">: proficiency, separate academic indicator, </w:t>
      </w:r>
      <w:r>
        <w:rPr>
          <w:rFonts w:ascii="Calibri Light" w:hAnsi="Calibri Light" w:cs="Calibri Light"/>
          <w:sz w:val="24"/>
        </w:rPr>
        <w:t xml:space="preserve">achievement </w:t>
      </w:r>
      <w:r w:rsidRPr="001A07AC">
        <w:rPr>
          <w:rFonts w:ascii="Calibri Light" w:hAnsi="Calibri Light" w:cs="Calibri Light"/>
          <w:sz w:val="24"/>
        </w:rPr>
        <w:t>gap, graduation rate, and transition readiness</w:t>
      </w:r>
      <w:r>
        <w:rPr>
          <w:rFonts w:ascii="Calibri Light" w:hAnsi="Calibri Light" w:cs="Calibri Light"/>
          <w:sz w:val="24"/>
        </w:rPr>
        <w:t>.</w:t>
      </w:r>
      <w:r w:rsidR="00881BF9" w:rsidRPr="00123271">
        <w:rPr>
          <w:rFonts w:ascii="Times New Roman" w:hAnsi="Times New Roman" w:cs="Times New Roman"/>
        </w:rPr>
        <w:br w:type="page"/>
      </w:r>
    </w:p>
    <w:p w14:paraId="00BA8EED" w14:textId="77777777" w:rsidR="00145272" w:rsidRPr="00A6110B" w:rsidRDefault="00145272" w:rsidP="00145272">
      <w:pPr>
        <w:pStyle w:val="Heading2"/>
        <w:rPr>
          <w:rFonts w:ascii="Calibri Light" w:hAnsi="Calibri Light" w:cs="Calibri Light"/>
          <w:sz w:val="32"/>
        </w:rPr>
      </w:pPr>
      <w:r w:rsidRPr="00A6110B">
        <w:rPr>
          <w:rFonts w:ascii="Calibri Light" w:hAnsi="Calibri Light" w:cs="Calibri Light"/>
          <w:sz w:val="32"/>
        </w:rPr>
        <w:lastRenderedPageBreak/>
        <w:t>Explanations</w:t>
      </w:r>
      <w:r>
        <w:rPr>
          <w:rFonts w:ascii="Calibri Light" w:hAnsi="Calibri Light" w:cs="Calibri Light"/>
          <w:sz w:val="32"/>
        </w:rPr>
        <w:t>/Directions</w:t>
      </w:r>
    </w:p>
    <w:p w14:paraId="1009CE2D" w14:textId="77777777" w:rsidR="00145272" w:rsidRPr="00B13B56" w:rsidRDefault="00145272" w:rsidP="00145272">
      <w:pPr>
        <w:rPr>
          <w:rFonts w:ascii="Calibri Light" w:hAnsi="Calibri Light" w:cs="Calibri Light"/>
        </w:rPr>
      </w:pPr>
    </w:p>
    <w:tbl>
      <w:tblPr>
        <w:tblStyle w:val="TableGrid"/>
        <w:tblW w:w="18710" w:type="dxa"/>
        <w:tblLook w:val="04A0" w:firstRow="1" w:lastRow="0" w:firstColumn="1" w:lastColumn="0" w:noHBand="0" w:noVBand="1"/>
        <w:tblCaption w:val="Proficiency Goal"/>
        <w:tblDescription w:val="Enter Proficiency Goal; links provided for Key Core Work Process and description of completion of the blank template"/>
      </w:tblPr>
      <w:tblGrid>
        <w:gridCol w:w="3085"/>
        <w:gridCol w:w="3095"/>
        <w:gridCol w:w="3704"/>
        <w:gridCol w:w="2630"/>
        <w:gridCol w:w="3957"/>
        <w:gridCol w:w="2230"/>
        <w:gridCol w:w="9"/>
      </w:tblGrid>
      <w:tr w:rsidR="00145272" w:rsidRPr="003079A7" w14:paraId="5C2CD6EB" w14:textId="77777777" w:rsidTr="002C4BF8">
        <w:trPr>
          <w:gridAfter w:val="1"/>
          <w:wAfter w:w="9" w:type="dxa"/>
          <w:trHeight w:val="664"/>
          <w:tblHeader/>
        </w:trPr>
        <w:tc>
          <w:tcPr>
            <w:tcW w:w="18701" w:type="dxa"/>
            <w:gridSpan w:val="6"/>
            <w:tcBorders>
              <w:top w:val="single" w:sz="8" w:space="0" w:color="000000" w:themeColor="text1"/>
            </w:tcBorders>
          </w:tcPr>
          <w:p w14:paraId="6337510A" w14:textId="460A3E41" w:rsidR="00145272" w:rsidRPr="003079A7" w:rsidRDefault="00145272" w:rsidP="004D2FD0">
            <w:pPr>
              <w:rPr>
                <w:rFonts w:ascii="Calibri Light" w:hAnsi="Calibri Light" w:cs="Calibri Light"/>
                <w:sz w:val="32"/>
              </w:rPr>
            </w:pPr>
            <w:r w:rsidRPr="003079A7">
              <w:rPr>
                <w:rFonts w:ascii="Calibri Light" w:hAnsi="Calibri Light" w:cs="Calibri Light"/>
                <w:b/>
                <w:sz w:val="32"/>
              </w:rPr>
              <w:t>Goal</w:t>
            </w:r>
            <w:r w:rsidRPr="000B66A1">
              <w:rPr>
                <w:rFonts w:ascii="Calibri Light" w:hAnsi="Calibri Light" w:cs="Calibri Light"/>
                <w:color w:val="000000" w:themeColor="text1"/>
                <w:sz w:val="32"/>
              </w:rPr>
              <w:t>:</w:t>
            </w:r>
            <w:r w:rsidRPr="000B66A1">
              <w:rPr>
                <w:rFonts w:ascii="Calibri Light" w:hAnsi="Calibri Light" w:cs="Calibri Light"/>
                <w:color w:val="FF0000"/>
                <w:sz w:val="32"/>
              </w:rPr>
              <w:t xml:space="preserve"> </w:t>
            </w:r>
            <w:r w:rsidRPr="00F87529">
              <w:rPr>
                <w:rFonts w:ascii="Calibri Light" w:hAnsi="Calibri Light" w:cs="Calibri Light"/>
                <w:color w:val="C00000"/>
                <w:sz w:val="32"/>
              </w:rPr>
              <w:t xml:space="preserve">Include long-term three to five year targets based on the </w:t>
            </w:r>
            <w:r w:rsidR="00C64005" w:rsidRPr="00F87529">
              <w:rPr>
                <w:rFonts w:ascii="Calibri Light" w:hAnsi="Calibri Light" w:cs="Calibri Light"/>
                <w:color w:val="C00000"/>
                <w:sz w:val="32"/>
              </w:rPr>
              <w:t xml:space="preserve">six </w:t>
            </w:r>
            <w:r w:rsidRPr="00F87529">
              <w:rPr>
                <w:rFonts w:ascii="Calibri Light" w:hAnsi="Calibri Light" w:cs="Calibri Light"/>
                <w:color w:val="C00000"/>
                <w:sz w:val="32"/>
              </w:rPr>
              <w:t>(</w:t>
            </w:r>
            <w:r w:rsidR="000A7B2E" w:rsidRPr="00F87529">
              <w:rPr>
                <w:rFonts w:ascii="Calibri Light" w:hAnsi="Calibri Light" w:cs="Calibri Light"/>
                <w:color w:val="C00000"/>
                <w:sz w:val="32"/>
              </w:rPr>
              <w:t>6</w:t>
            </w:r>
            <w:r w:rsidRPr="00F87529">
              <w:rPr>
                <w:rFonts w:ascii="Calibri Light" w:hAnsi="Calibri Light" w:cs="Calibri Light"/>
                <w:color w:val="C00000"/>
                <w:sz w:val="32"/>
              </w:rPr>
              <w:t xml:space="preserve">) required </w:t>
            </w:r>
            <w:r w:rsidR="000A7B2E" w:rsidRPr="00F87529">
              <w:rPr>
                <w:rFonts w:ascii="Calibri Light" w:hAnsi="Calibri Light" w:cs="Calibri Light"/>
                <w:color w:val="C00000"/>
                <w:sz w:val="32"/>
              </w:rPr>
              <w:t>district</w:t>
            </w:r>
            <w:r w:rsidRPr="00F87529">
              <w:rPr>
                <w:rFonts w:ascii="Calibri Light" w:hAnsi="Calibri Light" w:cs="Calibri Light"/>
                <w:color w:val="C00000"/>
                <w:sz w:val="32"/>
              </w:rPr>
              <w:t xml:space="preserve"> level goals. Long-term targets should be informed by The Needs Assessment for </w:t>
            </w:r>
            <w:r w:rsidR="000A7B2E" w:rsidRPr="00F87529">
              <w:rPr>
                <w:rFonts w:ascii="Calibri Light" w:hAnsi="Calibri Light" w:cs="Calibri Light"/>
                <w:color w:val="C00000"/>
                <w:sz w:val="32"/>
              </w:rPr>
              <w:t>Districts</w:t>
            </w:r>
            <w:r w:rsidRPr="00F87529">
              <w:rPr>
                <w:rFonts w:ascii="Calibri Light" w:hAnsi="Calibri Light" w:cs="Calibri Light"/>
                <w:color w:val="C00000"/>
                <w:sz w:val="32"/>
              </w:rPr>
              <w:t>.</w:t>
            </w:r>
          </w:p>
        </w:tc>
      </w:tr>
      <w:tr w:rsidR="00145272" w:rsidRPr="00B13B56" w14:paraId="31D6F108" w14:textId="77777777" w:rsidTr="002C4BF8">
        <w:trPr>
          <w:tblHeader/>
        </w:trPr>
        <w:tc>
          <w:tcPr>
            <w:tcW w:w="3118" w:type="dxa"/>
            <w:shd w:val="clear" w:color="auto" w:fill="BFBFBF" w:themeFill="background1" w:themeFillShade="BF"/>
            <w:vAlign w:val="center"/>
          </w:tcPr>
          <w:p w14:paraId="3F3DD548" w14:textId="77777777" w:rsidR="00145272" w:rsidRPr="003079A7" w:rsidRDefault="00145272" w:rsidP="002C4BF8">
            <w:pPr>
              <w:tabs>
                <w:tab w:val="center" w:pos="1451"/>
                <w:tab w:val="right" w:pos="2902"/>
              </w:tabs>
              <w:jc w:val="center"/>
              <w:rPr>
                <w:rFonts w:ascii="Calibri Light" w:hAnsi="Calibri Light" w:cs="Calibri Light"/>
                <w:b/>
                <w:sz w:val="32"/>
              </w:rPr>
            </w:pPr>
            <w:r w:rsidRPr="003079A7">
              <w:rPr>
                <w:rFonts w:ascii="Calibri Light" w:hAnsi="Calibri Light" w:cs="Calibri Light"/>
                <w:b/>
                <w:sz w:val="32"/>
              </w:rPr>
              <w:t>Objective</w:t>
            </w:r>
          </w:p>
        </w:tc>
        <w:tc>
          <w:tcPr>
            <w:tcW w:w="3118" w:type="dxa"/>
            <w:shd w:val="clear" w:color="auto" w:fill="BFBFBF" w:themeFill="background1" w:themeFillShade="BF"/>
            <w:vAlign w:val="center"/>
          </w:tcPr>
          <w:p w14:paraId="422BF1D0" w14:textId="77777777" w:rsidR="00145272" w:rsidRPr="003079A7" w:rsidRDefault="00145272" w:rsidP="002C4BF8">
            <w:pPr>
              <w:jc w:val="center"/>
              <w:rPr>
                <w:rFonts w:ascii="Calibri Light" w:hAnsi="Calibri Light" w:cs="Calibri Light"/>
                <w:b/>
                <w:sz w:val="32"/>
              </w:rPr>
            </w:pPr>
            <w:r w:rsidRPr="003079A7">
              <w:rPr>
                <w:rFonts w:ascii="Calibri Light" w:hAnsi="Calibri Light" w:cs="Calibri Light"/>
                <w:b/>
                <w:sz w:val="32"/>
              </w:rPr>
              <w:t>Strategy</w:t>
            </w:r>
          </w:p>
        </w:tc>
        <w:tc>
          <w:tcPr>
            <w:tcW w:w="3749" w:type="dxa"/>
            <w:shd w:val="clear" w:color="auto" w:fill="BFBFBF" w:themeFill="background1" w:themeFillShade="BF"/>
            <w:vAlign w:val="center"/>
          </w:tcPr>
          <w:p w14:paraId="2AE89D6B" w14:textId="77777777" w:rsidR="00145272" w:rsidRPr="003079A7" w:rsidRDefault="00145272" w:rsidP="002C4BF8">
            <w:pPr>
              <w:jc w:val="center"/>
              <w:rPr>
                <w:rFonts w:ascii="Calibri Light" w:hAnsi="Calibri Light" w:cs="Calibri Light"/>
                <w:b/>
                <w:sz w:val="32"/>
              </w:rPr>
            </w:pPr>
            <w:r w:rsidRPr="003079A7">
              <w:rPr>
                <w:rFonts w:ascii="Calibri Light" w:hAnsi="Calibri Light" w:cs="Calibri Light"/>
                <w:b/>
                <w:sz w:val="32"/>
              </w:rPr>
              <w:t>Activities</w:t>
            </w:r>
          </w:p>
        </w:tc>
        <w:tc>
          <w:tcPr>
            <w:tcW w:w="2487" w:type="dxa"/>
            <w:shd w:val="clear" w:color="auto" w:fill="BFBFBF" w:themeFill="background1" w:themeFillShade="BF"/>
            <w:vAlign w:val="center"/>
          </w:tcPr>
          <w:p w14:paraId="38EBD814" w14:textId="77777777" w:rsidR="00145272" w:rsidRPr="003079A7" w:rsidRDefault="00145272" w:rsidP="002C4BF8">
            <w:pPr>
              <w:jc w:val="center"/>
              <w:rPr>
                <w:rFonts w:ascii="Calibri Light" w:hAnsi="Calibri Light" w:cs="Calibri Light"/>
                <w:b/>
                <w:sz w:val="32"/>
              </w:rPr>
            </w:pPr>
            <w:r w:rsidRPr="003079A7">
              <w:rPr>
                <w:rFonts w:ascii="Calibri Light" w:hAnsi="Calibri Light" w:cs="Calibri Light"/>
                <w:b/>
                <w:sz w:val="32"/>
              </w:rPr>
              <w:t>Measure of Success</w:t>
            </w:r>
          </w:p>
        </w:tc>
        <w:tc>
          <w:tcPr>
            <w:tcW w:w="3993" w:type="dxa"/>
            <w:shd w:val="clear" w:color="auto" w:fill="BFBFBF" w:themeFill="background1" w:themeFillShade="BF"/>
            <w:vAlign w:val="center"/>
          </w:tcPr>
          <w:p w14:paraId="4ACD58AC" w14:textId="77777777" w:rsidR="00145272" w:rsidRPr="003079A7" w:rsidRDefault="00145272" w:rsidP="002C4BF8">
            <w:pPr>
              <w:jc w:val="center"/>
              <w:rPr>
                <w:rFonts w:ascii="Calibri Light" w:hAnsi="Calibri Light" w:cs="Calibri Light"/>
                <w:b/>
                <w:sz w:val="32"/>
              </w:rPr>
            </w:pPr>
            <w:r w:rsidRPr="003079A7">
              <w:rPr>
                <w:rFonts w:ascii="Calibri Light" w:hAnsi="Calibri Light" w:cs="Calibri Light"/>
                <w:b/>
                <w:sz w:val="32"/>
              </w:rPr>
              <w:t>Progress Monitoring</w:t>
            </w:r>
          </w:p>
        </w:tc>
        <w:tc>
          <w:tcPr>
            <w:tcW w:w="2245" w:type="dxa"/>
            <w:gridSpan w:val="2"/>
            <w:shd w:val="clear" w:color="auto" w:fill="BFBFBF" w:themeFill="background1" w:themeFillShade="BF"/>
            <w:vAlign w:val="center"/>
          </w:tcPr>
          <w:p w14:paraId="42CF9D6B" w14:textId="77777777" w:rsidR="00145272" w:rsidRPr="003079A7" w:rsidRDefault="00145272" w:rsidP="002C4BF8">
            <w:pPr>
              <w:jc w:val="center"/>
              <w:rPr>
                <w:rFonts w:ascii="Calibri Light" w:hAnsi="Calibri Light" w:cs="Calibri Light"/>
                <w:b/>
                <w:sz w:val="32"/>
              </w:rPr>
            </w:pPr>
            <w:r w:rsidRPr="003079A7">
              <w:rPr>
                <w:rFonts w:ascii="Calibri Light" w:hAnsi="Calibri Light" w:cs="Calibri Light"/>
                <w:b/>
                <w:sz w:val="32"/>
              </w:rPr>
              <w:t>Funding</w:t>
            </w:r>
          </w:p>
        </w:tc>
      </w:tr>
      <w:tr w:rsidR="00145272" w:rsidRPr="00B13B56" w14:paraId="4CFDDD8B" w14:textId="77777777" w:rsidTr="002C4BF8">
        <w:trPr>
          <w:trHeight w:val="4102"/>
        </w:trPr>
        <w:tc>
          <w:tcPr>
            <w:tcW w:w="3118" w:type="dxa"/>
            <w:vAlign w:val="center"/>
          </w:tcPr>
          <w:p w14:paraId="1DE98D9C" w14:textId="77777777" w:rsidR="00145272" w:rsidRPr="00F87529" w:rsidRDefault="00145272" w:rsidP="002C4BF8">
            <w:pPr>
              <w:spacing w:after="240"/>
              <w:rPr>
                <w:rFonts w:ascii="Calibri Light" w:hAnsi="Calibri Light" w:cs="Calibri Light"/>
                <w:color w:val="C00000"/>
                <w:sz w:val="32"/>
              </w:rPr>
            </w:pPr>
            <w:r w:rsidRPr="00F87529">
              <w:rPr>
                <w:rFonts w:ascii="Calibri Light" w:hAnsi="Calibri Light" w:cs="Calibri Light"/>
                <w:color w:val="C00000"/>
                <w:sz w:val="32"/>
              </w:rPr>
              <w:t xml:space="preserve">Include short-term targets to be attained by the end of the current academic year. There can be multiple objectives for each goal. </w:t>
            </w:r>
          </w:p>
          <w:p w14:paraId="23EA5B03" w14:textId="77777777" w:rsidR="00145272" w:rsidRPr="00F87529" w:rsidRDefault="00145272" w:rsidP="002C4BF8">
            <w:pPr>
              <w:rPr>
                <w:rFonts w:ascii="Calibri Light" w:hAnsi="Calibri Light" w:cs="Calibri Light"/>
                <w:color w:val="C00000"/>
                <w:sz w:val="32"/>
              </w:rPr>
            </w:pPr>
          </w:p>
        </w:tc>
        <w:tc>
          <w:tcPr>
            <w:tcW w:w="3118" w:type="dxa"/>
          </w:tcPr>
          <w:p w14:paraId="70B2448C" w14:textId="12031C68" w:rsidR="00145272" w:rsidRPr="00F87529" w:rsidRDefault="00145272" w:rsidP="001510F4">
            <w:pPr>
              <w:rPr>
                <w:rFonts w:ascii="Calibri Light" w:hAnsi="Calibri Light" w:cs="Calibri Light"/>
                <w:color w:val="C00000"/>
                <w:sz w:val="32"/>
              </w:rPr>
            </w:pPr>
            <w:r w:rsidRPr="00F87529">
              <w:rPr>
                <w:rFonts w:ascii="Calibri Light" w:hAnsi="Calibri Light" w:cs="Calibri Light"/>
                <w:color w:val="C00000"/>
                <w:sz w:val="32"/>
              </w:rPr>
              <w:t xml:space="preserve">An approach to systematically address the process, practice, or condition that the district will focus its efforts upon in order to reach its goals or objectives. There can be multiple strategies for each objective.  </w:t>
            </w:r>
            <w:r w:rsidRPr="00F87529">
              <w:rPr>
                <w:rFonts w:ascii="Calibri Light" w:hAnsi="Calibri Light" w:cs="Calibri Light"/>
                <w:color w:val="C00000"/>
                <w:sz w:val="32"/>
                <w:szCs w:val="22"/>
              </w:rPr>
              <w:t>The strategy can be based upon Kentucky’s six (6) Key Core Work Processes listed above or another established improvement approach (i.e.</w:t>
            </w:r>
            <w:r w:rsidRPr="00F87529">
              <w:rPr>
                <w:rFonts w:ascii="Calibri Light" w:hAnsi="Calibri Light" w:cs="Calibri Light"/>
                <w:i/>
                <w:color w:val="C00000"/>
                <w:sz w:val="32"/>
                <w:szCs w:val="22"/>
              </w:rPr>
              <w:t xml:space="preserve"> Six Sigma, Shipley, Baldridge, etc.).</w:t>
            </w:r>
          </w:p>
        </w:tc>
        <w:tc>
          <w:tcPr>
            <w:tcW w:w="3749" w:type="dxa"/>
            <w:vAlign w:val="center"/>
          </w:tcPr>
          <w:p w14:paraId="01FCB37D" w14:textId="77777777" w:rsidR="00145272" w:rsidRPr="00F87529" w:rsidRDefault="00145272" w:rsidP="002C4BF8">
            <w:pPr>
              <w:rPr>
                <w:rFonts w:ascii="Calibri Light" w:hAnsi="Calibri Light" w:cs="Calibri Light"/>
                <w:color w:val="C00000"/>
                <w:sz w:val="32"/>
              </w:rPr>
            </w:pPr>
            <w:r w:rsidRPr="00F87529">
              <w:rPr>
                <w:rFonts w:ascii="Calibri Light" w:hAnsi="Calibri Light" w:cs="Calibri Light"/>
                <w:color w:val="C00000"/>
                <w:sz w:val="32"/>
              </w:rPr>
              <w:t>Include actionable steps used to deploy the chosen strategy. There can be multiple activities for each strategy.</w:t>
            </w:r>
          </w:p>
        </w:tc>
        <w:tc>
          <w:tcPr>
            <w:tcW w:w="2487" w:type="dxa"/>
            <w:vAlign w:val="center"/>
          </w:tcPr>
          <w:p w14:paraId="567E6301" w14:textId="77777777" w:rsidR="00145272" w:rsidRPr="00F87529" w:rsidRDefault="00145272" w:rsidP="002C4BF8">
            <w:pPr>
              <w:spacing w:after="240"/>
              <w:rPr>
                <w:rFonts w:ascii="Calibri Light" w:hAnsi="Calibri Light" w:cs="Calibri Light"/>
                <w:color w:val="C00000"/>
                <w:sz w:val="32"/>
              </w:rPr>
            </w:pPr>
            <w:r w:rsidRPr="00F87529">
              <w:rPr>
                <w:rFonts w:ascii="Calibri Light" w:hAnsi="Calibri Light" w:cs="Calibri Light"/>
                <w:color w:val="C00000"/>
                <w:sz w:val="32"/>
                <w:shd w:val="clear" w:color="auto" w:fill="FFFFFF"/>
              </w:rPr>
              <w:t>List the criteria that shows the impact of the work. The </w:t>
            </w:r>
            <w:r w:rsidRPr="00F87529">
              <w:rPr>
                <w:rFonts w:ascii="Calibri Light" w:hAnsi="Calibri Light" w:cs="Calibri Light"/>
                <w:b/>
                <w:bCs/>
                <w:color w:val="C00000"/>
                <w:sz w:val="32"/>
                <w:shd w:val="clear" w:color="auto" w:fill="FFFFFF"/>
              </w:rPr>
              <w:t>measures</w:t>
            </w:r>
            <w:r w:rsidRPr="00F87529">
              <w:rPr>
                <w:rFonts w:ascii="Calibri Light" w:hAnsi="Calibri Light" w:cs="Calibri Light"/>
                <w:color w:val="C00000"/>
                <w:sz w:val="32"/>
                <w:shd w:val="clear" w:color="auto" w:fill="FFFFFF"/>
              </w:rPr>
              <w:t> may be quantitative or qualitative, but are observable in some way.</w:t>
            </w:r>
          </w:p>
        </w:tc>
        <w:tc>
          <w:tcPr>
            <w:tcW w:w="3993" w:type="dxa"/>
            <w:vAlign w:val="center"/>
          </w:tcPr>
          <w:p w14:paraId="49A8F7BB" w14:textId="77777777" w:rsidR="00145272" w:rsidRPr="00F87529" w:rsidRDefault="00145272" w:rsidP="004F76C1">
            <w:pPr>
              <w:rPr>
                <w:rFonts w:ascii="Calibri Light" w:hAnsi="Calibri Light" w:cs="Calibri Light"/>
                <w:color w:val="C00000"/>
                <w:sz w:val="32"/>
              </w:rPr>
            </w:pPr>
            <w:r w:rsidRPr="00F87529">
              <w:rPr>
                <w:rFonts w:ascii="Calibri Light" w:hAnsi="Calibri Light" w:cs="Calibri Light"/>
                <w:color w:val="C00000"/>
                <w:sz w:val="32"/>
                <w:shd w:val="clear" w:color="auto" w:fill="FFFFFF"/>
              </w:rPr>
              <w:t>Discuss the process used to assess the implementation of the plan, the rate of improvement, and the effectiveness of the plan</w:t>
            </w:r>
            <w:r w:rsidRPr="00F87529">
              <w:rPr>
                <w:rFonts w:ascii="Calibri Light" w:hAnsi="Calibri Light" w:cs="Calibri Light"/>
                <w:color w:val="C00000"/>
                <w:sz w:val="32"/>
              </w:rPr>
              <w:t>. Should include timelines and responsible individuals.</w:t>
            </w:r>
            <w:r w:rsidR="004F76C1" w:rsidRPr="00F87529">
              <w:rPr>
                <w:rFonts w:ascii="Calibri Light" w:hAnsi="Calibri Light" w:cs="Calibri Light"/>
                <w:color w:val="C00000"/>
                <w:sz w:val="32"/>
              </w:rPr>
              <w:t xml:space="preserve"> Progress monitoring ensures that plans are being revisited and an opportunity to determine whether the plan is working.</w:t>
            </w:r>
          </w:p>
        </w:tc>
        <w:tc>
          <w:tcPr>
            <w:tcW w:w="2245" w:type="dxa"/>
            <w:gridSpan w:val="2"/>
            <w:vAlign w:val="center"/>
          </w:tcPr>
          <w:p w14:paraId="72348DA8" w14:textId="77777777" w:rsidR="00145272" w:rsidRPr="00F87529" w:rsidRDefault="00145272" w:rsidP="002C4BF8">
            <w:pPr>
              <w:rPr>
                <w:rFonts w:ascii="Calibri Light" w:hAnsi="Calibri Light" w:cs="Calibri Light"/>
                <w:color w:val="C00000"/>
                <w:sz w:val="32"/>
              </w:rPr>
            </w:pPr>
            <w:r w:rsidRPr="00F87529">
              <w:rPr>
                <w:rFonts w:ascii="Calibri Light" w:hAnsi="Calibri Light" w:cs="Calibri Light"/>
                <w:color w:val="C00000"/>
                <w:sz w:val="32"/>
              </w:rPr>
              <w:t xml:space="preserve">List the funding source(s) used to support (or needed to support) the improvement initiative. </w:t>
            </w:r>
          </w:p>
          <w:p w14:paraId="652B663B" w14:textId="77777777" w:rsidR="00145272" w:rsidRPr="00F87529" w:rsidRDefault="00145272" w:rsidP="002C4BF8">
            <w:pPr>
              <w:rPr>
                <w:rFonts w:ascii="Calibri Light" w:hAnsi="Calibri Light" w:cs="Calibri Light"/>
                <w:color w:val="C00000"/>
                <w:sz w:val="32"/>
              </w:rPr>
            </w:pPr>
          </w:p>
        </w:tc>
      </w:tr>
    </w:tbl>
    <w:p w14:paraId="4228FDDB" w14:textId="3F18FDF9" w:rsidR="00C14366" w:rsidRPr="00794498" w:rsidRDefault="00C14366" w:rsidP="00794498">
      <w:pPr>
        <w:rPr>
          <w:rFonts w:ascii="Calibri Light" w:eastAsiaTheme="majorEastAsia" w:hAnsi="Calibri Light" w:cs="Calibri Light"/>
          <w:b/>
          <w:bCs/>
          <w:color w:val="4F81BD" w:themeColor="accent1"/>
          <w:sz w:val="28"/>
          <w:szCs w:val="28"/>
        </w:rPr>
      </w:pPr>
      <w:r w:rsidRPr="00794498">
        <w:rPr>
          <w:rFonts w:ascii="Calibri Light" w:hAnsi="Calibri Light" w:cs="Calibri Light"/>
          <w:b/>
          <w:color w:val="4F81BD" w:themeColor="accent1"/>
          <w:sz w:val="28"/>
          <w:szCs w:val="28"/>
        </w:rPr>
        <w:t xml:space="preserve">1: </w:t>
      </w:r>
      <w:r w:rsidR="00C12030" w:rsidRPr="00794498">
        <w:rPr>
          <w:rFonts w:ascii="Calibri Light" w:hAnsi="Calibri Light" w:cs="Calibri Light"/>
          <w:b/>
          <w:color w:val="4F81BD" w:themeColor="accent1"/>
          <w:sz w:val="28"/>
          <w:szCs w:val="28"/>
        </w:rPr>
        <w:t>Proficiency</w:t>
      </w:r>
      <w:r w:rsidR="00881BF9" w:rsidRPr="00794498">
        <w:rPr>
          <w:rFonts w:ascii="Calibri Light" w:hAnsi="Calibri Light" w:cs="Calibri Light"/>
          <w:b/>
          <w:color w:val="4F81BD" w:themeColor="accent1"/>
          <w:sz w:val="28"/>
          <w:szCs w:val="28"/>
        </w:rPr>
        <w:t xml:space="preserve"> Goal</w:t>
      </w:r>
    </w:p>
    <w:p w14:paraId="399F84AA" w14:textId="77777777" w:rsidR="00480AF4" w:rsidRPr="00B13B56" w:rsidRDefault="00480AF4" w:rsidP="00480AF4">
      <w:pPr>
        <w:rPr>
          <w:rFonts w:ascii="Calibri Light" w:hAnsi="Calibri Light" w:cs="Calibri Light"/>
        </w:rPr>
      </w:pPr>
    </w:p>
    <w:tbl>
      <w:tblPr>
        <w:tblStyle w:val="TableGrid"/>
        <w:tblpPr w:leftFromText="180" w:rightFromText="180" w:vertAnchor="text" w:tblpY="1"/>
        <w:tblOverlap w:val="never"/>
        <w:tblW w:w="18895" w:type="dxa"/>
        <w:tblLook w:val="04A0" w:firstRow="1" w:lastRow="0" w:firstColumn="1" w:lastColumn="0" w:noHBand="0" w:noVBand="1"/>
        <w:tblCaption w:val="Proficiency Goal"/>
        <w:tblDescription w:val="Enter Proficiency Goal; links provided for Key Core Work Process and description of completion of the blank template"/>
      </w:tblPr>
      <w:tblGrid>
        <w:gridCol w:w="2957"/>
        <w:gridCol w:w="1303"/>
        <w:gridCol w:w="6085"/>
        <w:gridCol w:w="3150"/>
        <w:gridCol w:w="4408"/>
        <w:gridCol w:w="992"/>
      </w:tblGrid>
      <w:tr w:rsidR="00C14366" w:rsidRPr="00B13B56" w14:paraId="250681EC" w14:textId="77777777" w:rsidTr="007109A5">
        <w:trPr>
          <w:trHeight w:val="664"/>
          <w:tblHeader/>
        </w:trPr>
        <w:tc>
          <w:tcPr>
            <w:tcW w:w="18895" w:type="dxa"/>
            <w:gridSpan w:val="6"/>
            <w:tcBorders>
              <w:top w:val="single" w:sz="8" w:space="0" w:color="000000" w:themeColor="text1"/>
            </w:tcBorders>
          </w:tcPr>
          <w:p w14:paraId="4BF53A9A" w14:textId="3A695E0E" w:rsidR="00C14366" w:rsidRDefault="00C14366" w:rsidP="003A0B6B">
            <w:pPr>
              <w:rPr>
                <w:rFonts w:ascii="Calibri Light" w:hAnsi="Calibri Light" w:cs="Calibri Light"/>
              </w:rPr>
            </w:pPr>
            <w:r w:rsidRPr="00B13B56">
              <w:rPr>
                <w:rFonts w:ascii="Calibri Light" w:hAnsi="Calibri Light" w:cs="Calibri Light"/>
              </w:rPr>
              <w:t>Goal 1</w:t>
            </w:r>
            <w:r w:rsidR="0051749A" w:rsidRPr="00B13B56">
              <w:rPr>
                <w:rFonts w:ascii="Calibri Light" w:hAnsi="Calibri Light" w:cs="Calibri Light"/>
              </w:rPr>
              <w:t xml:space="preserve"> (</w:t>
            </w:r>
            <w:r w:rsidR="007701EF" w:rsidRPr="00B13B56">
              <w:rPr>
                <w:rFonts w:ascii="Calibri Light" w:hAnsi="Calibri Light" w:cs="Calibri Light"/>
              </w:rPr>
              <w:t>State your proficiency goal</w:t>
            </w:r>
            <w:r w:rsidR="00427201" w:rsidRPr="00B13B56">
              <w:rPr>
                <w:rFonts w:ascii="Calibri Light" w:hAnsi="Calibri Light" w:cs="Calibri Light"/>
              </w:rPr>
              <w:t>.</w:t>
            </w:r>
            <w:r w:rsidR="0051749A" w:rsidRPr="00B13B56">
              <w:rPr>
                <w:rFonts w:ascii="Calibri Light" w:hAnsi="Calibri Light" w:cs="Calibri Light"/>
              </w:rPr>
              <w:t>):</w:t>
            </w:r>
            <w:r w:rsidR="00045025" w:rsidRPr="0077183E">
              <w:rPr>
                <w:sz w:val="32"/>
                <w:szCs w:val="32"/>
              </w:rPr>
              <w:t xml:space="preserve"> </w:t>
            </w:r>
            <w:r w:rsidR="002573C4">
              <w:rPr>
                <w:sz w:val="32"/>
                <w:szCs w:val="32"/>
              </w:rPr>
              <w:t>The district will increase from 60%PD in READING to 75% and from 53%PD in MATH to 68% by 2022.</w:t>
            </w:r>
          </w:p>
          <w:p w14:paraId="37B139E3" w14:textId="10C0B53A" w:rsidR="00045025" w:rsidRPr="00B13B56" w:rsidRDefault="00045025" w:rsidP="003A0B6B">
            <w:pPr>
              <w:rPr>
                <w:rFonts w:ascii="Calibri Light" w:hAnsi="Calibri Light" w:cs="Calibri Light"/>
              </w:rPr>
            </w:pPr>
          </w:p>
        </w:tc>
      </w:tr>
      <w:tr w:rsidR="007109A5" w:rsidRPr="00B13B56" w14:paraId="09BA9EA6" w14:textId="77777777" w:rsidTr="00937532">
        <w:trPr>
          <w:tblHeader/>
        </w:trPr>
        <w:tc>
          <w:tcPr>
            <w:tcW w:w="2957" w:type="dxa"/>
            <w:shd w:val="clear" w:color="auto" w:fill="BFBFBF" w:themeFill="background1" w:themeFillShade="BF"/>
          </w:tcPr>
          <w:p w14:paraId="05B30704" w14:textId="77777777" w:rsidR="009C4A29" w:rsidRPr="00B13B56" w:rsidRDefault="007E7D39" w:rsidP="003A0B6B">
            <w:pPr>
              <w:tabs>
                <w:tab w:val="center" w:pos="1451"/>
                <w:tab w:val="right" w:pos="2902"/>
              </w:tabs>
              <w:rPr>
                <w:rFonts w:ascii="Calibri Light" w:hAnsi="Calibri Light" w:cs="Calibri Light"/>
                <w:b/>
              </w:rPr>
            </w:pPr>
            <w:r w:rsidRPr="00B13B56">
              <w:rPr>
                <w:rFonts w:ascii="Calibri Light" w:hAnsi="Calibri Light" w:cs="Calibri Light"/>
                <w:b/>
              </w:rPr>
              <w:tab/>
            </w:r>
            <w:r w:rsidR="009C4A29" w:rsidRPr="00B13B56">
              <w:rPr>
                <w:rFonts w:ascii="Calibri Light" w:hAnsi="Calibri Light" w:cs="Calibri Light"/>
                <w:b/>
              </w:rPr>
              <w:t>Objective</w:t>
            </w:r>
            <w:r w:rsidRPr="00B13B56">
              <w:rPr>
                <w:rFonts w:ascii="Calibri Light" w:hAnsi="Calibri Light" w:cs="Calibri Light"/>
                <w:b/>
              </w:rPr>
              <w:tab/>
            </w:r>
          </w:p>
        </w:tc>
        <w:tc>
          <w:tcPr>
            <w:tcW w:w="1303" w:type="dxa"/>
            <w:shd w:val="clear" w:color="auto" w:fill="BFBFBF" w:themeFill="background1" w:themeFillShade="BF"/>
          </w:tcPr>
          <w:p w14:paraId="4020D47C" w14:textId="77777777" w:rsidR="009C4A29" w:rsidRPr="00B13B56" w:rsidRDefault="009C4A29" w:rsidP="003A0B6B">
            <w:pPr>
              <w:jc w:val="center"/>
              <w:rPr>
                <w:rFonts w:ascii="Calibri Light" w:hAnsi="Calibri Light" w:cs="Calibri Light"/>
                <w:b/>
              </w:rPr>
            </w:pPr>
            <w:r w:rsidRPr="00B13B56">
              <w:rPr>
                <w:rFonts w:ascii="Calibri Light" w:hAnsi="Calibri Light" w:cs="Calibri Light"/>
                <w:b/>
              </w:rPr>
              <w:t>Strategy</w:t>
            </w:r>
          </w:p>
        </w:tc>
        <w:tc>
          <w:tcPr>
            <w:tcW w:w="6085" w:type="dxa"/>
            <w:shd w:val="clear" w:color="auto" w:fill="BFBFBF" w:themeFill="background1" w:themeFillShade="BF"/>
          </w:tcPr>
          <w:p w14:paraId="46845D15" w14:textId="77777777" w:rsidR="009C4A29" w:rsidRPr="00B13B56" w:rsidRDefault="009E13FE" w:rsidP="003A0B6B">
            <w:pPr>
              <w:jc w:val="center"/>
              <w:rPr>
                <w:rFonts w:ascii="Calibri Light" w:hAnsi="Calibri Light" w:cs="Calibri Light"/>
                <w:b/>
              </w:rPr>
            </w:pPr>
            <w:r w:rsidRPr="00B13B56">
              <w:rPr>
                <w:rFonts w:ascii="Calibri Light" w:hAnsi="Calibri Light" w:cs="Calibri Light"/>
                <w:b/>
              </w:rPr>
              <w:t xml:space="preserve">Activities </w:t>
            </w:r>
          </w:p>
        </w:tc>
        <w:tc>
          <w:tcPr>
            <w:tcW w:w="3150" w:type="dxa"/>
            <w:shd w:val="clear" w:color="auto" w:fill="BFBFBF" w:themeFill="background1" w:themeFillShade="BF"/>
          </w:tcPr>
          <w:p w14:paraId="5EF3C5C5" w14:textId="77777777" w:rsidR="009C4A29" w:rsidRPr="00B13B56" w:rsidRDefault="009C4A29" w:rsidP="003A0B6B">
            <w:pPr>
              <w:jc w:val="center"/>
              <w:rPr>
                <w:rFonts w:ascii="Calibri Light" w:hAnsi="Calibri Light" w:cs="Calibri Light"/>
                <w:b/>
              </w:rPr>
            </w:pPr>
            <w:r w:rsidRPr="00B13B56">
              <w:rPr>
                <w:rFonts w:ascii="Calibri Light" w:hAnsi="Calibri Light" w:cs="Calibri Light"/>
                <w:b/>
              </w:rPr>
              <w:t>Measure of Success</w:t>
            </w:r>
          </w:p>
        </w:tc>
        <w:tc>
          <w:tcPr>
            <w:tcW w:w="4408" w:type="dxa"/>
            <w:shd w:val="clear" w:color="auto" w:fill="BFBFBF" w:themeFill="background1" w:themeFillShade="BF"/>
          </w:tcPr>
          <w:p w14:paraId="48F6F9EC" w14:textId="77777777" w:rsidR="009C4A29" w:rsidRPr="00B13B56" w:rsidRDefault="009C4A29" w:rsidP="003A0B6B">
            <w:pPr>
              <w:jc w:val="center"/>
              <w:rPr>
                <w:rFonts w:ascii="Calibri Light" w:hAnsi="Calibri Light" w:cs="Calibri Light"/>
                <w:b/>
              </w:rPr>
            </w:pPr>
            <w:r w:rsidRPr="00B13B56">
              <w:rPr>
                <w:rFonts w:ascii="Calibri Light" w:hAnsi="Calibri Light" w:cs="Calibri Light"/>
                <w:b/>
              </w:rPr>
              <w:t xml:space="preserve">Progress Monitoring </w:t>
            </w:r>
          </w:p>
        </w:tc>
        <w:tc>
          <w:tcPr>
            <w:tcW w:w="992" w:type="dxa"/>
            <w:shd w:val="clear" w:color="auto" w:fill="BFBFBF" w:themeFill="background1" w:themeFillShade="BF"/>
          </w:tcPr>
          <w:p w14:paraId="45DEA707" w14:textId="77777777" w:rsidR="009C4A29" w:rsidRPr="00B13B56" w:rsidRDefault="009C4A29" w:rsidP="003A0B6B">
            <w:pPr>
              <w:jc w:val="center"/>
              <w:rPr>
                <w:rFonts w:ascii="Calibri Light" w:hAnsi="Calibri Light" w:cs="Calibri Light"/>
                <w:b/>
              </w:rPr>
            </w:pPr>
            <w:r w:rsidRPr="00B13B56">
              <w:rPr>
                <w:rFonts w:ascii="Calibri Light" w:hAnsi="Calibri Light" w:cs="Calibri Light"/>
                <w:b/>
              </w:rPr>
              <w:t>Funding</w:t>
            </w:r>
          </w:p>
        </w:tc>
      </w:tr>
      <w:tr w:rsidR="00B7687A" w:rsidRPr="000B4F68" w14:paraId="01F1E7D7" w14:textId="77777777" w:rsidTr="00937532">
        <w:tc>
          <w:tcPr>
            <w:tcW w:w="2957" w:type="dxa"/>
            <w:vMerge w:val="restart"/>
          </w:tcPr>
          <w:p w14:paraId="3FAC61EA" w14:textId="3DADD7EF" w:rsidR="00D229FC" w:rsidRDefault="00D229FC" w:rsidP="003A0B6B">
            <w:pPr>
              <w:rPr>
                <w:rFonts w:asciiTheme="majorHAnsi" w:hAnsiTheme="majorHAnsi" w:cstheme="majorHAnsi"/>
                <w:sz w:val="32"/>
                <w:szCs w:val="32"/>
              </w:rPr>
            </w:pPr>
            <w:r w:rsidRPr="000B4F68">
              <w:rPr>
                <w:rFonts w:asciiTheme="majorHAnsi" w:hAnsiTheme="majorHAnsi" w:cstheme="majorHAnsi"/>
              </w:rPr>
              <w:t>Objective 1</w:t>
            </w:r>
            <w:r w:rsidR="002573C4">
              <w:rPr>
                <w:rFonts w:asciiTheme="majorHAnsi" w:hAnsiTheme="majorHAnsi" w:cstheme="majorHAnsi"/>
              </w:rPr>
              <w:t xml:space="preserve">: </w:t>
            </w:r>
            <w:r w:rsidR="00F65A61" w:rsidRPr="000B4F68">
              <w:rPr>
                <w:rFonts w:asciiTheme="majorHAnsi" w:hAnsiTheme="majorHAnsi" w:cstheme="majorHAnsi"/>
              </w:rPr>
              <w:t xml:space="preserve"> </w:t>
            </w:r>
            <w:r w:rsidR="002573C4">
              <w:rPr>
                <w:rFonts w:asciiTheme="majorHAnsi" w:hAnsiTheme="majorHAnsi" w:cstheme="majorHAnsi"/>
                <w:sz w:val="32"/>
                <w:szCs w:val="32"/>
              </w:rPr>
              <w:t>The</w:t>
            </w:r>
            <w:r w:rsidR="00F65A61" w:rsidRPr="000B4F68">
              <w:rPr>
                <w:rFonts w:asciiTheme="majorHAnsi" w:hAnsiTheme="majorHAnsi" w:cstheme="majorHAnsi"/>
                <w:sz w:val="32"/>
                <w:szCs w:val="32"/>
              </w:rPr>
              <w:t xml:space="preserve"> district will increase </w:t>
            </w:r>
            <w:r w:rsidR="002573C4">
              <w:rPr>
                <w:rFonts w:asciiTheme="majorHAnsi" w:hAnsiTheme="majorHAnsi" w:cstheme="majorHAnsi"/>
                <w:sz w:val="32"/>
                <w:szCs w:val="32"/>
              </w:rPr>
              <w:t>READING proficiency from 60% PD to 65% PD by May 2020.</w:t>
            </w:r>
          </w:p>
          <w:p w14:paraId="7F84DDC7" w14:textId="77777777" w:rsidR="002573C4" w:rsidRDefault="002573C4" w:rsidP="003A0B6B">
            <w:pPr>
              <w:rPr>
                <w:rFonts w:asciiTheme="majorHAnsi" w:hAnsiTheme="majorHAnsi" w:cstheme="majorHAnsi"/>
                <w:sz w:val="32"/>
                <w:szCs w:val="32"/>
              </w:rPr>
            </w:pPr>
          </w:p>
          <w:p w14:paraId="5764F762" w14:textId="02748BF5" w:rsidR="002573C4" w:rsidRPr="000B4F68" w:rsidRDefault="002573C4" w:rsidP="003A0B6B">
            <w:pPr>
              <w:rPr>
                <w:rFonts w:asciiTheme="majorHAnsi" w:hAnsiTheme="majorHAnsi" w:cstheme="majorHAnsi"/>
              </w:rPr>
            </w:pPr>
            <w:r>
              <w:rPr>
                <w:rFonts w:asciiTheme="majorHAnsi" w:hAnsiTheme="majorHAnsi" w:cstheme="majorHAnsi"/>
                <w:sz w:val="32"/>
                <w:szCs w:val="32"/>
              </w:rPr>
              <w:t>Objective 2:  The district will increase MATH proficiency from 53% PD to 58% by May 2020.</w:t>
            </w:r>
          </w:p>
        </w:tc>
        <w:tc>
          <w:tcPr>
            <w:tcW w:w="1303" w:type="dxa"/>
            <w:vMerge w:val="restart"/>
          </w:tcPr>
          <w:p w14:paraId="57734377" w14:textId="499B909D" w:rsidR="00D229FC" w:rsidRPr="00D7324D" w:rsidRDefault="00FC1747" w:rsidP="003A0B6B">
            <w:pPr>
              <w:rPr>
                <w:rFonts w:asciiTheme="majorHAnsi" w:hAnsiTheme="majorHAnsi" w:cstheme="majorHAnsi"/>
                <w:b/>
                <w:color w:val="FF0000"/>
              </w:rPr>
            </w:pPr>
            <w:r w:rsidRPr="00D7324D">
              <w:rPr>
                <w:rFonts w:asciiTheme="majorHAnsi" w:hAnsiTheme="majorHAnsi" w:cstheme="majorHAnsi"/>
                <w:b/>
                <w:color w:val="FF0000"/>
              </w:rPr>
              <w:t>KCWP 1: Design and Deploy Standards</w:t>
            </w:r>
          </w:p>
        </w:tc>
        <w:tc>
          <w:tcPr>
            <w:tcW w:w="6085" w:type="dxa"/>
          </w:tcPr>
          <w:p w14:paraId="62083429" w14:textId="77777777" w:rsidR="00FC1747" w:rsidRPr="000B4F68" w:rsidRDefault="00FC1747" w:rsidP="003A0B6B">
            <w:pPr>
              <w:rPr>
                <w:rFonts w:asciiTheme="majorHAnsi" w:hAnsiTheme="majorHAnsi" w:cstheme="majorHAnsi"/>
              </w:rPr>
            </w:pPr>
            <w:r w:rsidRPr="003A0B6B">
              <w:rPr>
                <w:rFonts w:asciiTheme="majorHAnsi" w:hAnsiTheme="majorHAnsi" w:cstheme="majorHAnsi"/>
                <w:b/>
                <w:i/>
              </w:rPr>
              <w:t>Teacher Ambassador work</w:t>
            </w:r>
            <w:r w:rsidRPr="000B4F68">
              <w:rPr>
                <w:rFonts w:asciiTheme="majorHAnsi" w:hAnsiTheme="majorHAnsi" w:cstheme="majorHAnsi"/>
              </w:rPr>
              <w:t xml:space="preserve"> continues in order to </w:t>
            </w:r>
          </w:p>
          <w:p w14:paraId="109E257D" w14:textId="77777777" w:rsidR="00FC1747" w:rsidRPr="000B4F68" w:rsidRDefault="00FC1747" w:rsidP="003A0B6B">
            <w:pPr>
              <w:pStyle w:val="ListParagraph"/>
              <w:numPr>
                <w:ilvl w:val="0"/>
                <w:numId w:val="10"/>
              </w:numPr>
              <w:rPr>
                <w:rFonts w:asciiTheme="majorHAnsi" w:hAnsiTheme="majorHAnsi" w:cstheme="majorHAnsi"/>
              </w:rPr>
            </w:pPr>
            <w:r w:rsidRPr="000B4F68">
              <w:rPr>
                <w:rFonts w:asciiTheme="majorHAnsi" w:hAnsiTheme="majorHAnsi" w:cstheme="majorHAnsi"/>
              </w:rPr>
              <w:t xml:space="preserve">provide feedback on identified priority standards </w:t>
            </w:r>
          </w:p>
          <w:p w14:paraId="7BF01667" w14:textId="0AB31D8C" w:rsidR="00FC1747" w:rsidRPr="000B4F68" w:rsidRDefault="00FC1747" w:rsidP="003A0B6B">
            <w:pPr>
              <w:pStyle w:val="ListParagraph"/>
              <w:numPr>
                <w:ilvl w:val="0"/>
                <w:numId w:val="10"/>
              </w:numPr>
              <w:rPr>
                <w:rFonts w:asciiTheme="majorHAnsi" w:hAnsiTheme="majorHAnsi" w:cstheme="majorHAnsi"/>
              </w:rPr>
            </w:pPr>
            <w:r w:rsidRPr="000B4F68">
              <w:rPr>
                <w:rFonts w:asciiTheme="majorHAnsi" w:hAnsiTheme="majorHAnsi" w:cstheme="majorHAnsi"/>
              </w:rPr>
              <w:t>provide feedback on identified pacing guides</w:t>
            </w:r>
          </w:p>
        </w:tc>
        <w:tc>
          <w:tcPr>
            <w:tcW w:w="3150" w:type="dxa"/>
          </w:tcPr>
          <w:p w14:paraId="24E2CCD5" w14:textId="77777777" w:rsidR="00D229FC" w:rsidRPr="000B4F68" w:rsidRDefault="00FC1747" w:rsidP="003A0B6B">
            <w:pPr>
              <w:pStyle w:val="ListParagraph"/>
              <w:numPr>
                <w:ilvl w:val="0"/>
                <w:numId w:val="10"/>
              </w:numPr>
              <w:rPr>
                <w:rFonts w:asciiTheme="majorHAnsi" w:hAnsiTheme="majorHAnsi" w:cstheme="majorHAnsi"/>
              </w:rPr>
            </w:pPr>
            <w:r w:rsidRPr="000B4F68">
              <w:rPr>
                <w:rFonts w:asciiTheme="majorHAnsi" w:hAnsiTheme="majorHAnsi" w:cstheme="majorHAnsi"/>
              </w:rPr>
              <w:t>TA agendas</w:t>
            </w:r>
          </w:p>
          <w:p w14:paraId="4A2F4EBE" w14:textId="77777777" w:rsidR="00FC1747" w:rsidRPr="000B4F68" w:rsidRDefault="00FC1747" w:rsidP="003A0B6B">
            <w:pPr>
              <w:pStyle w:val="ListParagraph"/>
              <w:numPr>
                <w:ilvl w:val="0"/>
                <w:numId w:val="10"/>
              </w:numPr>
              <w:rPr>
                <w:rFonts w:asciiTheme="majorHAnsi" w:hAnsiTheme="majorHAnsi" w:cstheme="majorHAnsi"/>
              </w:rPr>
            </w:pPr>
            <w:r w:rsidRPr="000B4F68">
              <w:rPr>
                <w:rFonts w:asciiTheme="majorHAnsi" w:hAnsiTheme="majorHAnsi" w:cstheme="majorHAnsi"/>
              </w:rPr>
              <w:t>TA plus/deltas</w:t>
            </w:r>
          </w:p>
          <w:p w14:paraId="44985605" w14:textId="24CAC99C" w:rsidR="00FC1747" w:rsidRPr="000B4F68" w:rsidRDefault="00FC1747" w:rsidP="003A0B6B">
            <w:pPr>
              <w:pStyle w:val="ListParagraph"/>
              <w:numPr>
                <w:ilvl w:val="0"/>
                <w:numId w:val="10"/>
              </w:numPr>
              <w:rPr>
                <w:rFonts w:asciiTheme="majorHAnsi" w:hAnsiTheme="majorHAnsi" w:cstheme="majorHAnsi"/>
              </w:rPr>
            </w:pPr>
            <w:r w:rsidRPr="000B4F68">
              <w:rPr>
                <w:rFonts w:asciiTheme="majorHAnsi" w:hAnsiTheme="majorHAnsi" w:cstheme="majorHAnsi"/>
              </w:rPr>
              <w:t xml:space="preserve">TA surveys </w:t>
            </w:r>
          </w:p>
        </w:tc>
        <w:tc>
          <w:tcPr>
            <w:tcW w:w="4408" w:type="dxa"/>
          </w:tcPr>
          <w:p w14:paraId="665DEA23" w14:textId="049D4FD6" w:rsidR="00FF5558" w:rsidRPr="000B4F68" w:rsidRDefault="00B7687A" w:rsidP="003A0B6B">
            <w:pPr>
              <w:pStyle w:val="ListParagraph"/>
              <w:numPr>
                <w:ilvl w:val="0"/>
                <w:numId w:val="10"/>
              </w:numPr>
              <w:rPr>
                <w:rFonts w:asciiTheme="majorHAnsi" w:hAnsiTheme="majorHAnsi" w:cstheme="majorHAnsi"/>
              </w:rPr>
            </w:pPr>
            <w:r w:rsidRPr="000B4F68">
              <w:rPr>
                <w:rFonts w:asciiTheme="majorHAnsi" w:hAnsiTheme="majorHAnsi" w:cstheme="majorHAnsi"/>
              </w:rPr>
              <w:t xml:space="preserve">Google form for feedback on pacing guide and priority standards.  LINK HERE when created. </w:t>
            </w:r>
            <w:r w:rsidR="00843DA4">
              <w:rPr>
                <w:rFonts w:asciiTheme="majorHAnsi" w:hAnsiTheme="majorHAnsi" w:cstheme="majorHAnsi"/>
                <w:highlight w:val="yellow"/>
              </w:rPr>
              <w:t xml:space="preserve">June </w:t>
            </w:r>
            <w:r w:rsidR="00FF5558" w:rsidRPr="000B4F68">
              <w:rPr>
                <w:rFonts w:asciiTheme="majorHAnsi" w:hAnsiTheme="majorHAnsi" w:cstheme="majorHAnsi"/>
                <w:highlight w:val="yellow"/>
              </w:rPr>
              <w:t>2020</w:t>
            </w:r>
          </w:p>
          <w:p w14:paraId="2328C72C" w14:textId="55105CCD" w:rsidR="00FF5558" w:rsidRPr="000B4F68" w:rsidRDefault="00FF5558" w:rsidP="003A0B6B">
            <w:pPr>
              <w:rPr>
                <w:rFonts w:asciiTheme="majorHAnsi" w:hAnsiTheme="majorHAnsi" w:cstheme="majorHAnsi"/>
              </w:rPr>
            </w:pPr>
          </w:p>
        </w:tc>
        <w:tc>
          <w:tcPr>
            <w:tcW w:w="992" w:type="dxa"/>
            <w:tcBorders>
              <w:bottom w:val="single" w:sz="4" w:space="0" w:color="auto"/>
            </w:tcBorders>
          </w:tcPr>
          <w:p w14:paraId="6E6DB627" w14:textId="617303D1" w:rsidR="00D229FC" w:rsidRPr="000B4F68" w:rsidRDefault="00094073" w:rsidP="003A0B6B">
            <w:pPr>
              <w:rPr>
                <w:rFonts w:asciiTheme="majorHAnsi" w:hAnsiTheme="majorHAnsi" w:cstheme="majorHAnsi"/>
              </w:rPr>
            </w:pPr>
            <w:r>
              <w:rPr>
                <w:rFonts w:asciiTheme="majorHAnsi" w:hAnsiTheme="majorHAnsi" w:cstheme="majorHAnsi"/>
              </w:rPr>
              <w:t>Title 2</w:t>
            </w:r>
          </w:p>
        </w:tc>
      </w:tr>
      <w:tr w:rsidR="00B7687A" w:rsidRPr="000B4F68" w14:paraId="2066AF8E" w14:textId="77777777" w:rsidTr="00937532">
        <w:tc>
          <w:tcPr>
            <w:tcW w:w="2957" w:type="dxa"/>
            <w:vMerge/>
          </w:tcPr>
          <w:p w14:paraId="3857C559" w14:textId="77777777" w:rsidR="00D229FC" w:rsidRPr="000B4F68" w:rsidRDefault="00D229FC" w:rsidP="003A0B6B">
            <w:pPr>
              <w:rPr>
                <w:rFonts w:asciiTheme="majorHAnsi" w:hAnsiTheme="majorHAnsi" w:cstheme="majorHAnsi"/>
              </w:rPr>
            </w:pPr>
          </w:p>
        </w:tc>
        <w:tc>
          <w:tcPr>
            <w:tcW w:w="1303" w:type="dxa"/>
            <w:vMerge/>
          </w:tcPr>
          <w:p w14:paraId="1A3AC18D" w14:textId="77777777" w:rsidR="00D229FC" w:rsidRPr="00D7324D" w:rsidRDefault="00D229FC" w:rsidP="003A0B6B">
            <w:pPr>
              <w:rPr>
                <w:rFonts w:asciiTheme="majorHAnsi" w:hAnsiTheme="majorHAnsi" w:cstheme="majorHAnsi"/>
                <w:color w:val="FF0000"/>
              </w:rPr>
            </w:pPr>
          </w:p>
        </w:tc>
        <w:tc>
          <w:tcPr>
            <w:tcW w:w="6085" w:type="dxa"/>
          </w:tcPr>
          <w:p w14:paraId="4377E949" w14:textId="77777777" w:rsidR="00D229FC" w:rsidRPr="003A0B6B" w:rsidRDefault="00FC1747" w:rsidP="003A0B6B">
            <w:pPr>
              <w:rPr>
                <w:rFonts w:asciiTheme="majorHAnsi" w:hAnsiTheme="majorHAnsi" w:cstheme="majorHAnsi"/>
                <w:b/>
                <w:i/>
              </w:rPr>
            </w:pPr>
            <w:r w:rsidRPr="003A0B6B">
              <w:rPr>
                <w:rFonts w:asciiTheme="majorHAnsi" w:hAnsiTheme="majorHAnsi" w:cstheme="majorHAnsi"/>
                <w:b/>
                <w:i/>
              </w:rPr>
              <w:t>Teacher Ambassador work professional development and products that include:</w:t>
            </w:r>
          </w:p>
          <w:p w14:paraId="3D1A14DC" w14:textId="77777777" w:rsidR="00FC1747" w:rsidRDefault="00FC1747" w:rsidP="003A0B6B">
            <w:pPr>
              <w:pStyle w:val="ListParagraph"/>
              <w:numPr>
                <w:ilvl w:val="0"/>
                <w:numId w:val="11"/>
              </w:numPr>
              <w:rPr>
                <w:rFonts w:asciiTheme="majorHAnsi" w:hAnsiTheme="majorHAnsi" w:cstheme="majorHAnsi"/>
              </w:rPr>
            </w:pPr>
            <w:r w:rsidRPr="000B4F68">
              <w:rPr>
                <w:rFonts w:asciiTheme="majorHAnsi" w:hAnsiTheme="majorHAnsi" w:cstheme="majorHAnsi"/>
              </w:rPr>
              <w:t xml:space="preserve">development of proficiency scales for each identified priority standard </w:t>
            </w:r>
            <w:r w:rsidR="00B7687A" w:rsidRPr="000B4F68">
              <w:rPr>
                <w:rFonts w:asciiTheme="majorHAnsi" w:hAnsiTheme="majorHAnsi" w:cstheme="majorHAnsi"/>
              </w:rPr>
              <w:t>with</w:t>
            </w:r>
            <w:r w:rsidRPr="000B4F68">
              <w:rPr>
                <w:rFonts w:asciiTheme="majorHAnsi" w:hAnsiTheme="majorHAnsi" w:cstheme="majorHAnsi"/>
              </w:rPr>
              <w:t xml:space="preserve">in each bundled unit/pacing guide </w:t>
            </w:r>
          </w:p>
          <w:p w14:paraId="5B1FFD03" w14:textId="11FDAC12" w:rsidR="007B6006" w:rsidRPr="000B4F68" w:rsidRDefault="007B6006" w:rsidP="003A0B6B">
            <w:pPr>
              <w:pStyle w:val="ListParagraph"/>
              <w:numPr>
                <w:ilvl w:val="0"/>
                <w:numId w:val="11"/>
              </w:numPr>
              <w:rPr>
                <w:rFonts w:asciiTheme="majorHAnsi" w:hAnsiTheme="majorHAnsi" w:cstheme="majorHAnsi"/>
              </w:rPr>
            </w:pPr>
            <w:r>
              <w:rPr>
                <w:rFonts w:asciiTheme="majorHAnsi" w:hAnsiTheme="majorHAnsi" w:cstheme="majorHAnsi"/>
              </w:rPr>
              <w:t>Continued learning on standards-based LEARNING in order to ensure mastery learning for all students</w:t>
            </w:r>
          </w:p>
        </w:tc>
        <w:tc>
          <w:tcPr>
            <w:tcW w:w="3150" w:type="dxa"/>
          </w:tcPr>
          <w:p w14:paraId="753A3E2B" w14:textId="6BA4DAE3" w:rsidR="00D229FC" w:rsidRPr="000B4F68" w:rsidRDefault="00FC1747" w:rsidP="003A0B6B">
            <w:pPr>
              <w:pStyle w:val="ListParagraph"/>
              <w:numPr>
                <w:ilvl w:val="0"/>
                <w:numId w:val="11"/>
              </w:numPr>
              <w:rPr>
                <w:rFonts w:asciiTheme="majorHAnsi" w:hAnsiTheme="majorHAnsi" w:cstheme="majorHAnsi"/>
              </w:rPr>
            </w:pPr>
            <w:r w:rsidRPr="000B4F68">
              <w:rPr>
                <w:rFonts w:asciiTheme="majorHAnsi" w:hAnsiTheme="majorHAnsi" w:cstheme="majorHAnsi"/>
              </w:rPr>
              <w:t xml:space="preserve">Created proficiency scales for each course/grade/unit bundle </w:t>
            </w:r>
          </w:p>
        </w:tc>
        <w:tc>
          <w:tcPr>
            <w:tcW w:w="4408" w:type="dxa"/>
          </w:tcPr>
          <w:p w14:paraId="566FEEE8" w14:textId="4D2EE081" w:rsidR="00D229FC" w:rsidRPr="000B4F68" w:rsidRDefault="00B7687A" w:rsidP="003A0B6B">
            <w:pPr>
              <w:pStyle w:val="ListParagraph"/>
              <w:numPr>
                <w:ilvl w:val="0"/>
                <w:numId w:val="11"/>
              </w:numPr>
              <w:rPr>
                <w:rFonts w:asciiTheme="majorHAnsi" w:hAnsiTheme="majorHAnsi" w:cstheme="majorHAnsi"/>
              </w:rPr>
            </w:pPr>
            <w:r w:rsidRPr="000B4F68">
              <w:rPr>
                <w:rFonts w:asciiTheme="majorHAnsi" w:hAnsiTheme="majorHAnsi" w:cstheme="majorHAnsi"/>
              </w:rPr>
              <w:t xml:space="preserve">Google Shared Drive with Units/Pacing Guides/Proficiency Scale will be shared with ALL BCS educators and community via district website by </w:t>
            </w:r>
            <w:r w:rsidRPr="000B4F68">
              <w:rPr>
                <w:rFonts w:asciiTheme="majorHAnsi" w:hAnsiTheme="majorHAnsi" w:cstheme="majorHAnsi"/>
                <w:highlight w:val="yellow"/>
              </w:rPr>
              <w:t>June 2020</w:t>
            </w:r>
          </w:p>
        </w:tc>
        <w:tc>
          <w:tcPr>
            <w:tcW w:w="992" w:type="dxa"/>
          </w:tcPr>
          <w:p w14:paraId="1F2D1AB7" w14:textId="19602B35" w:rsidR="00D229FC" w:rsidRPr="000B4F68" w:rsidRDefault="00094073" w:rsidP="003A0B6B">
            <w:pPr>
              <w:rPr>
                <w:rFonts w:asciiTheme="majorHAnsi" w:hAnsiTheme="majorHAnsi" w:cstheme="majorHAnsi"/>
              </w:rPr>
            </w:pPr>
            <w:r>
              <w:rPr>
                <w:rFonts w:asciiTheme="majorHAnsi" w:hAnsiTheme="majorHAnsi" w:cstheme="majorHAnsi"/>
              </w:rPr>
              <w:t>Title 2</w:t>
            </w:r>
          </w:p>
        </w:tc>
      </w:tr>
      <w:tr w:rsidR="00843DA4" w:rsidRPr="000B4F68" w14:paraId="4976C628" w14:textId="77777777" w:rsidTr="00937532">
        <w:trPr>
          <w:gridAfter w:val="1"/>
          <w:wAfter w:w="992" w:type="dxa"/>
        </w:trPr>
        <w:tc>
          <w:tcPr>
            <w:tcW w:w="2957" w:type="dxa"/>
            <w:vMerge/>
          </w:tcPr>
          <w:p w14:paraId="297E72E9" w14:textId="77777777" w:rsidR="00843DA4" w:rsidRPr="000B4F68" w:rsidRDefault="00843DA4" w:rsidP="003A0B6B">
            <w:pPr>
              <w:rPr>
                <w:rFonts w:asciiTheme="majorHAnsi" w:hAnsiTheme="majorHAnsi" w:cstheme="majorHAnsi"/>
              </w:rPr>
            </w:pPr>
          </w:p>
        </w:tc>
        <w:tc>
          <w:tcPr>
            <w:tcW w:w="1303" w:type="dxa"/>
          </w:tcPr>
          <w:p w14:paraId="730B1B4D" w14:textId="5D4D11D4" w:rsidR="00843DA4" w:rsidRPr="003A0B6B" w:rsidRDefault="003A0B6B" w:rsidP="003A0B6B">
            <w:pPr>
              <w:rPr>
                <w:rFonts w:asciiTheme="majorHAnsi" w:hAnsiTheme="majorHAnsi" w:cstheme="majorHAnsi"/>
                <w:b/>
                <w:color w:val="FF0000"/>
              </w:rPr>
            </w:pPr>
            <w:r w:rsidRPr="003A0B6B">
              <w:rPr>
                <w:rFonts w:asciiTheme="majorHAnsi" w:hAnsiTheme="majorHAnsi" w:cstheme="majorHAnsi"/>
                <w:b/>
                <w:color w:val="FF0000"/>
              </w:rPr>
              <w:t xml:space="preserve">KCWP 1:  Design and Deploy Standards </w:t>
            </w:r>
          </w:p>
        </w:tc>
        <w:tc>
          <w:tcPr>
            <w:tcW w:w="6085" w:type="dxa"/>
          </w:tcPr>
          <w:p w14:paraId="737BEE62" w14:textId="333CE991" w:rsidR="00843DA4" w:rsidRPr="003A0B6B" w:rsidRDefault="00843DA4" w:rsidP="003A0B6B">
            <w:pPr>
              <w:rPr>
                <w:rFonts w:asciiTheme="majorHAnsi" w:hAnsiTheme="majorHAnsi" w:cstheme="majorHAnsi"/>
                <w:b/>
                <w:i/>
              </w:rPr>
            </w:pPr>
            <w:r w:rsidRPr="003A0B6B">
              <w:rPr>
                <w:rFonts w:asciiTheme="majorHAnsi" w:hAnsiTheme="majorHAnsi" w:cstheme="majorHAnsi"/>
                <w:b/>
                <w:i/>
              </w:rPr>
              <w:t>School teams will work in weekly PLC/ILT meetings in order to address the 4 DuFour Questions of:</w:t>
            </w:r>
          </w:p>
          <w:p w14:paraId="3507FA26" w14:textId="77777777" w:rsidR="00843DA4" w:rsidRPr="000B4F68" w:rsidRDefault="00843DA4" w:rsidP="003A0B6B">
            <w:pPr>
              <w:pStyle w:val="ListParagraph"/>
              <w:numPr>
                <w:ilvl w:val="0"/>
                <w:numId w:val="16"/>
              </w:numPr>
              <w:rPr>
                <w:rFonts w:asciiTheme="majorHAnsi" w:hAnsiTheme="majorHAnsi" w:cstheme="majorHAnsi"/>
              </w:rPr>
            </w:pPr>
            <w:r w:rsidRPr="000B4F68">
              <w:rPr>
                <w:rFonts w:asciiTheme="majorHAnsi" w:hAnsiTheme="majorHAnsi" w:cstheme="majorHAnsi"/>
              </w:rPr>
              <w:t>What do your Ss need to know and be able to do?</w:t>
            </w:r>
          </w:p>
          <w:p w14:paraId="560296BD" w14:textId="77777777" w:rsidR="00843DA4" w:rsidRPr="000B4F68" w:rsidRDefault="00843DA4" w:rsidP="003A0B6B">
            <w:pPr>
              <w:pStyle w:val="ListParagraph"/>
              <w:numPr>
                <w:ilvl w:val="0"/>
                <w:numId w:val="16"/>
              </w:numPr>
              <w:rPr>
                <w:rFonts w:asciiTheme="majorHAnsi" w:hAnsiTheme="majorHAnsi" w:cstheme="majorHAnsi"/>
              </w:rPr>
            </w:pPr>
            <w:r w:rsidRPr="000B4F68">
              <w:rPr>
                <w:rFonts w:asciiTheme="majorHAnsi" w:hAnsiTheme="majorHAnsi" w:cstheme="majorHAnsi"/>
              </w:rPr>
              <w:t>How do we know they have learned it?</w:t>
            </w:r>
          </w:p>
          <w:p w14:paraId="115ED4C0" w14:textId="77777777" w:rsidR="00843DA4" w:rsidRPr="000B4F68" w:rsidRDefault="00843DA4" w:rsidP="003A0B6B">
            <w:pPr>
              <w:pStyle w:val="ListParagraph"/>
              <w:numPr>
                <w:ilvl w:val="0"/>
                <w:numId w:val="16"/>
              </w:numPr>
              <w:rPr>
                <w:rFonts w:asciiTheme="majorHAnsi" w:hAnsiTheme="majorHAnsi" w:cstheme="majorHAnsi"/>
              </w:rPr>
            </w:pPr>
            <w:r w:rsidRPr="000B4F68">
              <w:rPr>
                <w:rFonts w:asciiTheme="majorHAnsi" w:hAnsiTheme="majorHAnsi" w:cstheme="majorHAnsi"/>
              </w:rPr>
              <w:t>What do we do if they have not learned it?</w:t>
            </w:r>
          </w:p>
          <w:p w14:paraId="0C233DD4" w14:textId="5C23A257" w:rsidR="00843DA4" w:rsidRPr="000B4F68" w:rsidRDefault="00843DA4" w:rsidP="003A0B6B">
            <w:pPr>
              <w:pStyle w:val="ListParagraph"/>
              <w:numPr>
                <w:ilvl w:val="0"/>
                <w:numId w:val="16"/>
              </w:numPr>
              <w:rPr>
                <w:rFonts w:asciiTheme="majorHAnsi" w:hAnsiTheme="majorHAnsi" w:cstheme="majorHAnsi"/>
              </w:rPr>
            </w:pPr>
            <w:r w:rsidRPr="000B4F68">
              <w:rPr>
                <w:rFonts w:asciiTheme="majorHAnsi" w:hAnsiTheme="majorHAnsi" w:cstheme="majorHAnsi"/>
              </w:rPr>
              <w:t xml:space="preserve">What do we do when they have learned it? </w:t>
            </w:r>
          </w:p>
        </w:tc>
        <w:tc>
          <w:tcPr>
            <w:tcW w:w="3150" w:type="dxa"/>
          </w:tcPr>
          <w:p w14:paraId="3B8B978C" w14:textId="77777777" w:rsidR="00843DA4" w:rsidRPr="000B4F68" w:rsidRDefault="00843DA4" w:rsidP="003A0B6B">
            <w:pPr>
              <w:pStyle w:val="ListParagraph"/>
              <w:numPr>
                <w:ilvl w:val="0"/>
                <w:numId w:val="11"/>
              </w:numPr>
              <w:rPr>
                <w:rFonts w:asciiTheme="majorHAnsi" w:hAnsiTheme="majorHAnsi" w:cstheme="majorHAnsi"/>
              </w:rPr>
            </w:pPr>
            <w:r w:rsidRPr="000B4F68">
              <w:rPr>
                <w:rFonts w:asciiTheme="majorHAnsi" w:hAnsiTheme="majorHAnsi" w:cstheme="majorHAnsi"/>
              </w:rPr>
              <w:t>School/Team PLC/ILT agendas or minutes</w:t>
            </w:r>
          </w:p>
          <w:p w14:paraId="3F07B460" w14:textId="345133B3" w:rsidR="00843DA4" w:rsidRPr="000B4F68" w:rsidRDefault="00843DA4" w:rsidP="003A0B6B">
            <w:pPr>
              <w:ind w:left="360"/>
              <w:rPr>
                <w:rFonts w:asciiTheme="majorHAnsi" w:hAnsiTheme="majorHAnsi" w:cstheme="majorHAnsi"/>
              </w:rPr>
            </w:pPr>
          </w:p>
        </w:tc>
        <w:tc>
          <w:tcPr>
            <w:tcW w:w="4408" w:type="dxa"/>
          </w:tcPr>
          <w:p w14:paraId="3D11857F" w14:textId="77777777" w:rsidR="00843DA4" w:rsidRDefault="003A0B6B" w:rsidP="003A0B6B">
            <w:pPr>
              <w:pStyle w:val="ListParagraph"/>
              <w:numPr>
                <w:ilvl w:val="0"/>
                <w:numId w:val="11"/>
              </w:numPr>
              <w:rPr>
                <w:rFonts w:asciiTheme="majorHAnsi" w:hAnsiTheme="majorHAnsi" w:cstheme="majorHAnsi"/>
              </w:rPr>
            </w:pPr>
            <w:r>
              <w:rPr>
                <w:rFonts w:asciiTheme="majorHAnsi" w:hAnsiTheme="majorHAnsi" w:cstheme="majorHAnsi"/>
              </w:rPr>
              <w:t xml:space="preserve">PLC progress checks in partnership with school leadership teams </w:t>
            </w:r>
          </w:p>
          <w:p w14:paraId="6ED17ABB" w14:textId="77777777" w:rsidR="003A0B6B" w:rsidRDefault="003A0B6B" w:rsidP="003A0B6B">
            <w:pPr>
              <w:pStyle w:val="ListParagraph"/>
              <w:numPr>
                <w:ilvl w:val="0"/>
                <w:numId w:val="11"/>
              </w:numPr>
              <w:rPr>
                <w:rFonts w:asciiTheme="majorHAnsi" w:hAnsiTheme="majorHAnsi" w:cstheme="majorHAnsi"/>
              </w:rPr>
            </w:pPr>
            <w:r>
              <w:rPr>
                <w:rFonts w:asciiTheme="majorHAnsi" w:hAnsiTheme="majorHAnsi" w:cstheme="majorHAnsi"/>
              </w:rPr>
              <w:t xml:space="preserve">Principal feedback and conversations at </w:t>
            </w:r>
            <w:r w:rsidRPr="003A0B6B">
              <w:rPr>
                <w:rFonts w:asciiTheme="majorHAnsi" w:hAnsiTheme="majorHAnsi" w:cstheme="majorHAnsi"/>
                <w:highlight w:val="yellow"/>
              </w:rPr>
              <w:t>monthly</w:t>
            </w:r>
            <w:r>
              <w:rPr>
                <w:rFonts w:asciiTheme="majorHAnsi" w:hAnsiTheme="majorHAnsi" w:cstheme="majorHAnsi"/>
              </w:rPr>
              <w:t xml:space="preserve"> level, cluster, and principal meetings </w:t>
            </w:r>
          </w:p>
          <w:p w14:paraId="755E9B3F" w14:textId="0D19D6DE" w:rsidR="00894AA0" w:rsidRPr="003A0B6B" w:rsidRDefault="00894AA0" w:rsidP="003A0B6B">
            <w:pPr>
              <w:pStyle w:val="ListParagraph"/>
              <w:numPr>
                <w:ilvl w:val="0"/>
                <w:numId w:val="11"/>
              </w:numPr>
              <w:rPr>
                <w:rFonts w:asciiTheme="majorHAnsi" w:hAnsiTheme="majorHAnsi" w:cstheme="majorHAnsi"/>
              </w:rPr>
            </w:pPr>
            <w:r w:rsidRPr="000B4F68">
              <w:rPr>
                <w:rFonts w:asciiTheme="majorHAnsi" w:hAnsiTheme="majorHAnsi" w:cstheme="majorHAnsi"/>
              </w:rPr>
              <w:t xml:space="preserve">Use of </w:t>
            </w:r>
            <w:r>
              <w:rPr>
                <w:rFonts w:asciiTheme="majorHAnsi" w:hAnsiTheme="majorHAnsi" w:cstheme="majorHAnsi"/>
              </w:rPr>
              <w:t xml:space="preserve">Global PD online library and </w:t>
            </w:r>
            <w:r w:rsidRPr="000B4F68">
              <w:rPr>
                <w:rFonts w:asciiTheme="majorHAnsi" w:hAnsiTheme="majorHAnsi" w:cstheme="majorHAnsi"/>
                <w:u w:val="single"/>
              </w:rPr>
              <w:t>Learning by Doing</w:t>
            </w:r>
            <w:r w:rsidRPr="000B4F68">
              <w:rPr>
                <w:rFonts w:asciiTheme="majorHAnsi" w:hAnsiTheme="majorHAnsi" w:cstheme="majorHAnsi"/>
              </w:rPr>
              <w:t xml:space="preserve"> book to analyze level of PLC effectiveness within each grade/course team and admin/coach work to drive work forward. </w:t>
            </w:r>
            <w:r w:rsidRPr="000B4F68">
              <w:rPr>
                <w:rFonts w:asciiTheme="majorHAnsi" w:hAnsiTheme="majorHAnsi" w:cstheme="majorHAnsi"/>
                <w:highlight w:val="yellow"/>
              </w:rPr>
              <w:t>ongoing</w:t>
            </w:r>
          </w:p>
        </w:tc>
      </w:tr>
      <w:tr w:rsidR="007109A5" w:rsidRPr="000B4F68" w14:paraId="0EA165EA" w14:textId="77777777" w:rsidTr="00937532">
        <w:tc>
          <w:tcPr>
            <w:tcW w:w="2957" w:type="dxa"/>
          </w:tcPr>
          <w:p w14:paraId="1E69A298" w14:textId="48CB41FD" w:rsidR="00D229FC" w:rsidRPr="000B4F68" w:rsidRDefault="00D229FC" w:rsidP="003A0B6B">
            <w:pPr>
              <w:rPr>
                <w:rFonts w:asciiTheme="majorHAnsi" w:hAnsiTheme="majorHAnsi" w:cstheme="majorHAnsi"/>
              </w:rPr>
            </w:pPr>
          </w:p>
        </w:tc>
        <w:tc>
          <w:tcPr>
            <w:tcW w:w="1303" w:type="dxa"/>
          </w:tcPr>
          <w:p w14:paraId="558F6A0C" w14:textId="69568779" w:rsidR="00D229FC" w:rsidRPr="00D7324D" w:rsidRDefault="005768C1" w:rsidP="003A0B6B">
            <w:pPr>
              <w:rPr>
                <w:rFonts w:asciiTheme="majorHAnsi" w:hAnsiTheme="majorHAnsi" w:cstheme="majorHAnsi"/>
                <w:b/>
                <w:color w:val="FF0000"/>
              </w:rPr>
            </w:pPr>
            <w:r w:rsidRPr="00D7324D">
              <w:rPr>
                <w:rFonts w:asciiTheme="majorHAnsi" w:hAnsiTheme="majorHAnsi" w:cstheme="majorHAnsi"/>
                <w:b/>
                <w:color w:val="FF0000"/>
              </w:rPr>
              <w:t xml:space="preserve">KCWP 2:  Design and Deliver Instruction </w:t>
            </w:r>
          </w:p>
        </w:tc>
        <w:tc>
          <w:tcPr>
            <w:tcW w:w="6085" w:type="dxa"/>
          </w:tcPr>
          <w:p w14:paraId="79E43D7A" w14:textId="15A00B12" w:rsidR="00D229FC" w:rsidRPr="00D62CF0" w:rsidRDefault="005768C1" w:rsidP="003A0B6B">
            <w:pPr>
              <w:rPr>
                <w:rFonts w:asciiTheme="majorHAnsi" w:hAnsiTheme="majorHAnsi" w:cstheme="majorHAnsi"/>
              </w:rPr>
            </w:pPr>
            <w:r w:rsidRPr="00894AA0">
              <w:rPr>
                <w:rFonts w:asciiTheme="majorHAnsi" w:hAnsiTheme="majorHAnsi" w:cstheme="majorHAnsi"/>
                <w:b/>
                <w:i/>
              </w:rPr>
              <w:t>Teachers will engage in prof</w:t>
            </w:r>
            <w:r w:rsidR="00672285" w:rsidRPr="00894AA0">
              <w:rPr>
                <w:rFonts w:asciiTheme="majorHAnsi" w:hAnsiTheme="majorHAnsi" w:cstheme="majorHAnsi"/>
                <w:b/>
                <w:i/>
              </w:rPr>
              <w:t xml:space="preserve">essional learning </w:t>
            </w:r>
            <w:r w:rsidR="00672285" w:rsidRPr="000B4F68">
              <w:rPr>
                <w:rFonts w:asciiTheme="majorHAnsi" w:hAnsiTheme="majorHAnsi" w:cstheme="majorHAnsi"/>
              </w:rPr>
              <w:t>centered around the curriculum, instruction, and assessment cycle in order to impact student achievement</w:t>
            </w:r>
            <w:r w:rsidR="00843DA4">
              <w:rPr>
                <w:rFonts w:asciiTheme="majorHAnsi" w:hAnsiTheme="majorHAnsi" w:cstheme="majorHAnsi"/>
              </w:rPr>
              <w:t xml:space="preserve"> with particular focus o</w:t>
            </w:r>
            <w:r w:rsidR="00D62CF0">
              <w:rPr>
                <w:rFonts w:asciiTheme="majorHAnsi" w:hAnsiTheme="majorHAnsi" w:cstheme="majorHAnsi"/>
              </w:rPr>
              <w:t xml:space="preserve">n assessment literacy practices with a focus on creating learning opportunities that are </w:t>
            </w:r>
            <w:r w:rsidR="00D62CF0">
              <w:rPr>
                <w:rFonts w:asciiTheme="majorHAnsi" w:hAnsiTheme="majorHAnsi" w:cstheme="majorHAnsi"/>
                <w:b/>
                <w:i/>
              </w:rPr>
              <w:t xml:space="preserve">Rigorous, Equitable, Accessible, and Relevant </w:t>
            </w:r>
            <w:r w:rsidR="00D62CF0">
              <w:rPr>
                <w:rFonts w:asciiTheme="majorHAnsi" w:hAnsiTheme="majorHAnsi" w:cstheme="majorHAnsi"/>
              </w:rPr>
              <w:t>for ALL learners</w:t>
            </w:r>
          </w:p>
        </w:tc>
        <w:tc>
          <w:tcPr>
            <w:tcW w:w="3150" w:type="dxa"/>
          </w:tcPr>
          <w:p w14:paraId="31FB56D2" w14:textId="2ACCA2C7" w:rsidR="00D229FC" w:rsidRPr="000B4F68" w:rsidRDefault="00672285" w:rsidP="003A0B6B">
            <w:pPr>
              <w:pStyle w:val="ListParagraph"/>
              <w:numPr>
                <w:ilvl w:val="0"/>
                <w:numId w:val="12"/>
              </w:numPr>
              <w:rPr>
                <w:rFonts w:asciiTheme="majorHAnsi" w:hAnsiTheme="majorHAnsi" w:cstheme="majorHAnsi"/>
              </w:rPr>
            </w:pPr>
            <w:r w:rsidRPr="000B4F68">
              <w:rPr>
                <w:rFonts w:asciiTheme="majorHAnsi" w:hAnsiTheme="majorHAnsi" w:cstheme="majorHAnsi"/>
              </w:rPr>
              <w:t>District</w:t>
            </w:r>
            <w:r w:rsidR="003A0B6B">
              <w:rPr>
                <w:rFonts w:asciiTheme="majorHAnsi" w:hAnsiTheme="majorHAnsi" w:cstheme="majorHAnsi"/>
              </w:rPr>
              <w:t>/School</w:t>
            </w:r>
            <w:r w:rsidRPr="000B4F68">
              <w:rPr>
                <w:rFonts w:asciiTheme="majorHAnsi" w:hAnsiTheme="majorHAnsi" w:cstheme="majorHAnsi"/>
              </w:rPr>
              <w:t xml:space="preserve"> professional learning session agendas </w:t>
            </w:r>
          </w:p>
          <w:p w14:paraId="4832D110" w14:textId="1BAE2F0A" w:rsidR="00F530F0" w:rsidRDefault="00F530F0" w:rsidP="003A0B6B">
            <w:pPr>
              <w:pStyle w:val="ListParagraph"/>
              <w:numPr>
                <w:ilvl w:val="0"/>
                <w:numId w:val="12"/>
              </w:numPr>
              <w:rPr>
                <w:rFonts w:asciiTheme="majorHAnsi" w:hAnsiTheme="majorHAnsi" w:cstheme="majorHAnsi"/>
              </w:rPr>
            </w:pPr>
            <w:r w:rsidRPr="000B4F68">
              <w:rPr>
                <w:rFonts w:asciiTheme="majorHAnsi" w:hAnsiTheme="majorHAnsi" w:cstheme="majorHAnsi"/>
              </w:rPr>
              <w:t xml:space="preserve">Eleot data monthly review </w:t>
            </w:r>
          </w:p>
          <w:p w14:paraId="044F4FC7" w14:textId="13DA50F4" w:rsidR="007109A5" w:rsidRPr="000B4F68" w:rsidRDefault="007109A5" w:rsidP="003A0B6B">
            <w:pPr>
              <w:pStyle w:val="ListParagraph"/>
              <w:numPr>
                <w:ilvl w:val="0"/>
                <w:numId w:val="12"/>
              </w:numPr>
              <w:rPr>
                <w:rFonts w:asciiTheme="majorHAnsi" w:hAnsiTheme="majorHAnsi" w:cstheme="majorHAnsi"/>
              </w:rPr>
            </w:pPr>
            <w:r>
              <w:rPr>
                <w:rFonts w:asciiTheme="majorHAnsi" w:hAnsiTheme="majorHAnsi" w:cstheme="majorHAnsi"/>
              </w:rPr>
              <w:t xml:space="preserve">CASE assessments and data review sessions </w:t>
            </w:r>
          </w:p>
          <w:p w14:paraId="44175979" w14:textId="6C2CB147" w:rsidR="00E16FD1" w:rsidRPr="000B4F68" w:rsidRDefault="00E16FD1" w:rsidP="003A0B6B">
            <w:pPr>
              <w:pStyle w:val="ListParagraph"/>
              <w:numPr>
                <w:ilvl w:val="0"/>
                <w:numId w:val="12"/>
              </w:numPr>
              <w:rPr>
                <w:rFonts w:asciiTheme="majorHAnsi" w:hAnsiTheme="majorHAnsi" w:cstheme="majorHAnsi"/>
              </w:rPr>
            </w:pPr>
            <w:r w:rsidRPr="000B4F68">
              <w:rPr>
                <w:rFonts w:asciiTheme="majorHAnsi" w:hAnsiTheme="majorHAnsi" w:cstheme="majorHAnsi"/>
              </w:rPr>
              <w:t xml:space="preserve">LSS, principals, and instructional coaches PD agendas, </w:t>
            </w:r>
          </w:p>
        </w:tc>
        <w:tc>
          <w:tcPr>
            <w:tcW w:w="4408" w:type="dxa"/>
          </w:tcPr>
          <w:p w14:paraId="5E855026" w14:textId="653D1889" w:rsidR="00D229FC" w:rsidRPr="000B4F68" w:rsidRDefault="00FF5558" w:rsidP="003A0B6B">
            <w:pPr>
              <w:pStyle w:val="ListParagraph"/>
              <w:numPr>
                <w:ilvl w:val="0"/>
                <w:numId w:val="12"/>
              </w:numPr>
              <w:rPr>
                <w:rFonts w:asciiTheme="majorHAnsi" w:hAnsiTheme="majorHAnsi" w:cstheme="majorHAnsi"/>
              </w:rPr>
            </w:pPr>
            <w:r w:rsidRPr="000B4F68">
              <w:rPr>
                <w:rFonts w:asciiTheme="majorHAnsi" w:hAnsiTheme="majorHAnsi" w:cstheme="majorHAnsi"/>
              </w:rPr>
              <w:t xml:space="preserve">Eleot data per school </w:t>
            </w:r>
            <w:r w:rsidR="00F530F0" w:rsidRPr="000B4F68">
              <w:rPr>
                <w:rFonts w:asciiTheme="majorHAnsi" w:hAnsiTheme="majorHAnsi" w:cstheme="majorHAnsi"/>
                <w:highlight w:val="yellow"/>
              </w:rPr>
              <w:t>monthly</w:t>
            </w:r>
            <w:r w:rsidR="00F530F0" w:rsidRPr="000B4F68">
              <w:rPr>
                <w:rFonts w:asciiTheme="majorHAnsi" w:hAnsiTheme="majorHAnsi" w:cstheme="majorHAnsi"/>
              </w:rPr>
              <w:t xml:space="preserve"> review </w:t>
            </w:r>
          </w:p>
          <w:p w14:paraId="4ED03D04" w14:textId="7742316B" w:rsidR="00FF5558" w:rsidRPr="000B4F68" w:rsidRDefault="00FF5558" w:rsidP="003A0B6B">
            <w:pPr>
              <w:pStyle w:val="ListParagraph"/>
              <w:numPr>
                <w:ilvl w:val="0"/>
                <w:numId w:val="12"/>
              </w:numPr>
              <w:rPr>
                <w:rFonts w:asciiTheme="majorHAnsi" w:hAnsiTheme="majorHAnsi" w:cstheme="majorHAnsi"/>
              </w:rPr>
            </w:pPr>
            <w:r w:rsidRPr="000B4F68">
              <w:rPr>
                <w:rFonts w:asciiTheme="majorHAnsi" w:hAnsiTheme="majorHAnsi" w:cstheme="majorHAnsi"/>
              </w:rPr>
              <w:t xml:space="preserve">Principal and Teacher Ambassador work monitoring progress on </w:t>
            </w:r>
            <w:r w:rsidRPr="000B4F68">
              <w:rPr>
                <w:rFonts w:asciiTheme="majorHAnsi" w:hAnsiTheme="majorHAnsi" w:cstheme="majorHAnsi"/>
                <w:highlight w:val="yellow"/>
              </w:rPr>
              <w:t>quarterly</w:t>
            </w:r>
            <w:r w:rsidRPr="000B4F68">
              <w:rPr>
                <w:rFonts w:asciiTheme="majorHAnsi" w:hAnsiTheme="majorHAnsi" w:cstheme="majorHAnsi"/>
              </w:rPr>
              <w:t xml:space="preserve"> report data to include CASE, STAR, and school common assessments </w:t>
            </w:r>
          </w:p>
        </w:tc>
        <w:tc>
          <w:tcPr>
            <w:tcW w:w="992" w:type="dxa"/>
          </w:tcPr>
          <w:p w14:paraId="25C195ED" w14:textId="4B8B8336" w:rsidR="00D229FC" w:rsidRPr="000B4F68" w:rsidRDefault="00094073" w:rsidP="007109A5">
            <w:pPr>
              <w:rPr>
                <w:rFonts w:asciiTheme="majorHAnsi" w:hAnsiTheme="majorHAnsi" w:cstheme="majorHAnsi"/>
              </w:rPr>
            </w:pPr>
            <w:r>
              <w:rPr>
                <w:rFonts w:asciiTheme="majorHAnsi" w:hAnsiTheme="majorHAnsi" w:cstheme="majorHAnsi"/>
              </w:rPr>
              <w:t>Title 2</w:t>
            </w:r>
          </w:p>
        </w:tc>
      </w:tr>
    </w:tbl>
    <w:p w14:paraId="51F8E61B" w14:textId="2B945034" w:rsidR="00480AF4" w:rsidRPr="00794498" w:rsidRDefault="008969B9" w:rsidP="00480AF4">
      <w:pPr>
        <w:rPr>
          <w:rFonts w:ascii="Calibri Light" w:hAnsi="Calibri Light" w:cs="Calibri Light"/>
          <w:b/>
          <w:color w:val="4F81BD"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794498">
        <w:rPr>
          <w:rFonts w:ascii="Calibri Light" w:hAnsi="Calibri Light" w:cs="Calibri Light"/>
          <w:b/>
          <w:color w:val="4F81BD"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2: Separate Academic Indicator</w:t>
      </w:r>
    </w:p>
    <w:tbl>
      <w:tblPr>
        <w:tblStyle w:val="TableGrid"/>
        <w:tblW w:w="18710" w:type="dxa"/>
        <w:tblLook w:val="04A0" w:firstRow="1" w:lastRow="0" w:firstColumn="1" w:lastColumn="0" w:noHBand="0" w:noVBand="1"/>
        <w:tblCaption w:val="Seperate Academic Indicator Goal"/>
        <w:tblDescription w:val="Enter Seperate Academic Indicator Goal; links provided for Key Core Work Process and description of completion of the blank template"/>
      </w:tblPr>
      <w:tblGrid>
        <w:gridCol w:w="3113"/>
        <w:gridCol w:w="1472"/>
        <w:gridCol w:w="5377"/>
        <w:gridCol w:w="2523"/>
        <w:gridCol w:w="3986"/>
        <w:gridCol w:w="2230"/>
        <w:gridCol w:w="9"/>
      </w:tblGrid>
      <w:tr w:rsidR="00E27B8D" w:rsidRPr="000B4F68" w14:paraId="2E6CABD8" w14:textId="77777777" w:rsidTr="00041865">
        <w:trPr>
          <w:gridAfter w:val="1"/>
          <w:wAfter w:w="9" w:type="dxa"/>
          <w:trHeight w:val="664"/>
          <w:tblHeader/>
        </w:trPr>
        <w:tc>
          <w:tcPr>
            <w:tcW w:w="18701" w:type="dxa"/>
            <w:gridSpan w:val="6"/>
            <w:tcBorders>
              <w:top w:val="single" w:sz="8" w:space="0" w:color="000000" w:themeColor="text1"/>
            </w:tcBorders>
          </w:tcPr>
          <w:p w14:paraId="1FE66D65" w14:textId="6A133747" w:rsidR="00E27B8D" w:rsidRPr="004306EA" w:rsidRDefault="000D2405" w:rsidP="00E27B8D">
            <w:pPr>
              <w:rPr>
                <w:rFonts w:asciiTheme="majorHAnsi" w:hAnsiTheme="majorHAnsi" w:cstheme="majorHAnsi"/>
                <w:b/>
              </w:rPr>
            </w:pPr>
            <w:r w:rsidRPr="000B4F68">
              <w:rPr>
                <w:rFonts w:asciiTheme="majorHAnsi" w:hAnsiTheme="majorHAnsi" w:cstheme="majorHAnsi"/>
              </w:rPr>
              <w:t>Goal 2</w:t>
            </w:r>
            <w:r w:rsidR="00E27B8D" w:rsidRPr="000B4F68">
              <w:rPr>
                <w:rFonts w:asciiTheme="majorHAnsi" w:hAnsiTheme="majorHAnsi" w:cstheme="majorHAnsi"/>
              </w:rPr>
              <w:t xml:space="preserve"> (State your separate academic indicator goal</w:t>
            </w:r>
            <w:r w:rsidR="00CE16A2" w:rsidRPr="000B4F68">
              <w:rPr>
                <w:rFonts w:asciiTheme="majorHAnsi" w:hAnsiTheme="majorHAnsi" w:cstheme="majorHAnsi"/>
              </w:rPr>
              <w:t>.</w:t>
            </w:r>
            <w:r w:rsidR="00E27B8D" w:rsidRPr="000B4F68">
              <w:rPr>
                <w:rFonts w:asciiTheme="majorHAnsi" w:hAnsiTheme="majorHAnsi" w:cstheme="majorHAnsi"/>
              </w:rPr>
              <w:t>):</w:t>
            </w:r>
            <w:r w:rsidR="00045025" w:rsidRPr="000B4F68">
              <w:rPr>
                <w:rFonts w:asciiTheme="majorHAnsi" w:hAnsiTheme="majorHAnsi" w:cstheme="majorHAnsi"/>
                <w:sz w:val="32"/>
                <w:szCs w:val="32"/>
              </w:rPr>
              <w:t xml:space="preserve"> </w:t>
            </w:r>
            <w:r w:rsidR="00713064" w:rsidRPr="004306EA">
              <w:rPr>
                <w:rFonts w:asciiTheme="majorHAnsi" w:hAnsiTheme="majorHAnsi" w:cstheme="majorHAnsi"/>
                <w:b/>
                <w:sz w:val="32"/>
                <w:szCs w:val="32"/>
              </w:rPr>
              <w:t>The</w:t>
            </w:r>
            <w:r w:rsidR="00045025" w:rsidRPr="004306EA">
              <w:rPr>
                <w:rFonts w:asciiTheme="majorHAnsi" w:hAnsiTheme="majorHAnsi" w:cstheme="majorHAnsi"/>
                <w:b/>
                <w:sz w:val="32"/>
                <w:szCs w:val="32"/>
              </w:rPr>
              <w:t xml:space="preserve"> district will increase the Separate Academic Indicator of Scienc</w:t>
            </w:r>
            <w:r w:rsidR="00713064" w:rsidRPr="004306EA">
              <w:rPr>
                <w:rFonts w:asciiTheme="majorHAnsi" w:hAnsiTheme="majorHAnsi" w:cstheme="majorHAnsi"/>
                <w:b/>
                <w:sz w:val="32"/>
                <w:szCs w:val="32"/>
              </w:rPr>
              <w:t>e, Social Studies, and Writing from 44% PD to 51.6% (elementary), and 42% PD to 5</w:t>
            </w:r>
            <w:r w:rsidR="00252F42" w:rsidRPr="004306EA">
              <w:rPr>
                <w:rFonts w:asciiTheme="majorHAnsi" w:hAnsiTheme="majorHAnsi" w:cstheme="majorHAnsi"/>
                <w:b/>
                <w:sz w:val="32"/>
                <w:szCs w:val="32"/>
              </w:rPr>
              <w:t>0</w:t>
            </w:r>
            <w:r w:rsidR="00713064" w:rsidRPr="004306EA">
              <w:rPr>
                <w:rFonts w:asciiTheme="majorHAnsi" w:hAnsiTheme="majorHAnsi" w:cstheme="majorHAnsi"/>
                <w:b/>
                <w:sz w:val="32"/>
                <w:szCs w:val="32"/>
              </w:rPr>
              <w:t>%</w:t>
            </w:r>
            <w:r w:rsidR="00045025" w:rsidRPr="004306EA">
              <w:rPr>
                <w:rFonts w:asciiTheme="majorHAnsi" w:hAnsiTheme="majorHAnsi" w:cstheme="majorHAnsi"/>
                <w:b/>
                <w:sz w:val="32"/>
                <w:szCs w:val="32"/>
              </w:rPr>
              <w:t xml:space="preserve"> (middle)</w:t>
            </w:r>
            <w:r w:rsidR="00713064" w:rsidRPr="004306EA">
              <w:rPr>
                <w:rFonts w:asciiTheme="majorHAnsi" w:hAnsiTheme="majorHAnsi" w:cstheme="majorHAnsi"/>
                <w:b/>
                <w:sz w:val="32"/>
                <w:szCs w:val="32"/>
              </w:rPr>
              <w:t xml:space="preserve"> and 51.5 PD to 58.1% (high) by 2022.</w:t>
            </w:r>
          </w:p>
          <w:p w14:paraId="54A08DCC" w14:textId="43AEB1C3" w:rsidR="00045025" w:rsidRPr="000B4F68" w:rsidRDefault="00045025" w:rsidP="00E27B8D">
            <w:pPr>
              <w:rPr>
                <w:rFonts w:asciiTheme="majorHAnsi" w:hAnsiTheme="majorHAnsi" w:cstheme="majorHAnsi"/>
              </w:rPr>
            </w:pPr>
          </w:p>
        </w:tc>
      </w:tr>
      <w:tr w:rsidR="00041865" w:rsidRPr="000B4F68" w14:paraId="0DE89716" w14:textId="77777777" w:rsidTr="00F7570A">
        <w:trPr>
          <w:tblHeader/>
        </w:trPr>
        <w:tc>
          <w:tcPr>
            <w:tcW w:w="3113" w:type="dxa"/>
            <w:shd w:val="clear" w:color="auto" w:fill="BFBFBF" w:themeFill="background1" w:themeFillShade="BF"/>
          </w:tcPr>
          <w:p w14:paraId="1A09440E" w14:textId="77777777" w:rsidR="00041865" w:rsidRPr="000B4F68" w:rsidRDefault="00041865" w:rsidP="002C4BF8">
            <w:pPr>
              <w:tabs>
                <w:tab w:val="center" w:pos="1451"/>
                <w:tab w:val="right" w:pos="2902"/>
              </w:tabs>
              <w:rPr>
                <w:rFonts w:asciiTheme="majorHAnsi" w:hAnsiTheme="majorHAnsi" w:cstheme="majorHAnsi"/>
                <w:b/>
              </w:rPr>
            </w:pPr>
            <w:r w:rsidRPr="000B4F68">
              <w:rPr>
                <w:rFonts w:asciiTheme="majorHAnsi" w:hAnsiTheme="majorHAnsi" w:cstheme="majorHAnsi"/>
                <w:b/>
              </w:rPr>
              <w:tab/>
              <w:t>Objective</w:t>
            </w:r>
            <w:r w:rsidRPr="000B4F68">
              <w:rPr>
                <w:rFonts w:asciiTheme="majorHAnsi" w:hAnsiTheme="majorHAnsi" w:cstheme="majorHAnsi"/>
                <w:b/>
              </w:rPr>
              <w:tab/>
            </w:r>
          </w:p>
        </w:tc>
        <w:tc>
          <w:tcPr>
            <w:tcW w:w="1472" w:type="dxa"/>
            <w:shd w:val="clear" w:color="auto" w:fill="BFBFBF" w:themeFill="background1" w:themeFillShade="BF"/>
          </w:tcPr>
          <w:p w14:paraId="7084849B" w14:textId="77777777" w:rsidR="00041865" w:rsidRPr="000B4F68" w:rsidRDefault="00041865" w:rsidP="002C4BF8">
            <w:pPr>
              <w:jc w:val="center"/>
              <w:rPr>
                <w:rFonts w:asciiTheme="majorHAnsi" w:hAnsiTheme="majorHAnsi" w:cstheme="majorHAnsi"/>
                <w:b/>
              </w:rPr>
            </w:pPr>
            <w:r w:rsidRPr="000B4F68">
              <w:rPr>
                <w:rFonts w:asciiTheme="majorHAnsi" w:hAnsiTheme="majorHAnsi" w:cstheme="majorHAnsi"/>
                <w:b/>
              </w:rPr>
              <w:t>Strategy</w:t>
            </w:r>
          </w:p>
        </w:tc>
        <w:tc>
          <w:tcPr>
            <w:tcW w:w="5377" w:type="dxa"/>
            <w:shd w:val="clear" w:color="auto" w:fill="BFBFBF" w:themeFill="background1" w:themeFillShade="BF"/>
          </w:tcPr>
          <w:p w14:paraId="26E01F01" w14:textId="77777777" w:rsidR="00041865" w:rsidRPr="000B4F68" w:rsidRDefault="00041865" w:rsidP="002C4BF8">
            <w:pPr>
              <w:jc w:val="center"/>
              <w:rPr>
                <w:rFonts w:asciiTheme="majorHAnsi" w:hAnsiTheme="majorHAnsi" w:cstheme="majorHAnsi"/>
                <w:b/>
              </w:rPr>
            </w:pPr>
            <w:r w:rsidRPr="000B4F68">
              <w:rPr>
                <w:rFonts w:asciiTheme="majorHAnsi" w:hAnsiTheme="majorHAnsi" w:cstheme="majorHAnsi"/>
                <w:b/>
              </w:rPr>
              <w:t xml:space="preserve">Activities </w:t>
            </w:r>
          </w:p>
        </w:tc>
        <w:tc>
          <w:tcPr>
            <w:tcW w:w="2523" w:type="dxa"/>
            <w:shd w:val="clear" w:color="auto" w:fill="BFBFBF" w:themeFill="background1" w:themeFillShade="BF"/>
          </w:tcPr>
          <w:p w14:paraId="7F122407" w14:textId="77777777" w:rsidR="00041865" w:rsidRPr="000B4F68" w:rsidRDefault="00041865" w:rsidP="002C4BF8">
            <w:pPr>
              <w:jc w:val="center"/>
              <w:rPr>
                <w:rFonts w:asciiTheme="majorHAnsi" w:hAnsiTheme="majorHAnsi" w:cstheme="majorHAnsi"/>
                <w:b/>
              </w:rPr>
            </w:pPr>
            <w:r w:rsidRPr="000B4F68">
              <w:rPr>
                <w:rFonts w:asciiTheme="majorHAnsi" w:hAnsiTheme="majorHAnsi" w:cstheme="majorHAnsi"/>
                <w:b/>
              </w:rPr>
              <w:t>Measure of Success</w:t>
            </w:r>
          </w:p>
        </w:tc>
        <w:tc>
          <w:tcPr>
            <w:tcW w:w="3986" w:type="dxa"/>
            <w:shd w:val="clear" w:color="auto" w:fill="BFBFBF" w:themeFill="background1" w:themeFillShade="BF"/>
          </w:tcPr>
          <w:p w14:paraId="75FD295C" w14:textId="77777777" w:rsidR="00041865" w:rsidRPr="000B4F68" w:rsidRDefault="00041865" w:rsidP="002C4BF8">
            <w:pPr>
              <w:jc w:val="center"/>
              <w:rPr>
                <w:rFonts w:asciiTheme="majorHAnsi" w:hAnsiTheme="majorHAnsi" w:cstheme="majorHAnsi"/>
                <w:b/>
              </w:rPr>
            </w:pPr>
            <w:r w:rsidRPr="000B4F68">
              <w:rPr>
                <w:rFonts w:asciiTheme="majorHAnsi" w:hAnsiTheme="majorHAnsi" w:cstheme="majorHAnsi"/>
                <w:b/>
              </w:rPr>
              <w:t xml:space="preserve">Progress Monitoring </w:t>
            </w:r>
          </w:p>
        </w:tc>
        <w:tc>
          <w:tcPr>
            <w:tcW w:w="2239" w:type="dxa"/>
            <w:gridSpan w:val="2"/>
            <w:shd w:val="clear" w:color="auto" w:fill="BFBFBF" w:themeFill="background1" w:themeFillShade="BF"/>
          </w:tcPr>
          <w:p w14:paraId="0C28A257" w14:textId="77777777" w:rsidR="00041865" w:rsidRPr="000B4F68" w:rsidRDefault="00041865" w:rsidP="002C4BF8">
            <w:pPr>
              <w:jc w:val="center"/>
              <w:rPr>
                <w:rFonts w:asciiTheme="majorHAnsi" w:hAnsiTheme="majorHAnsi" w:cstheme="majorHAnsi"/>
                <w:b/>
              </w:rPr>
            </w:pPr>
            <w:r w:rsidRPr="000B4F68">
              <w:rPr>
                <w:rFonts w:asciiTheme="majorHAnsi" w:hAnsiTheme="majorHAnsi" w:cstheme="majorHAnsi"/>
                <w:b/>
              </w:rPr>
              <w:t>Funding</w:t>
            </w:r>
          </w:p>
        </w:tc>
      </w:tr>
      <w:tr w:rsidR="00041865" w:rsidRPr="000B4F68" w14:paraId="2C29CCDF" w14:textId="77777777" w:rsidTr="00F7570A">
        <w:tc>
          <w:tcPr>
            <w:tcW w:w="3113" w:type="dxa"/>
            <w:vMerge w:val="restart"/>
          </w:tcPr>
          <w:p w14:paraId="2EF8D24D" w14:textId="0B2CE099" w:rsidR="00041865" w:rsidRPr="004306EA" w:rsidRDefault="00041865" w:rsidP="00713064">
            <w:pPr>
              <w:rPr>
                <w:rFonts w:asciiTheme="majorHAnsi" w:hAnsiTheme="majorHAnsi" w:cstheme="majorHAnsi"/>
                <w:i/>
              </w:rPr>
            </w:pPr>
            <w:r w:rsidRPr="004306EA">
              <w:rPr>
                <w:rFonts w:asciiTheme="majorHAnsi" w:hAnsiTheme="majorHAnsi" w:cstheme="majorHAnsi"/>
                <w:b/>
                <w:i/>
              </w:rPr>
              <w:t>Objective 1</w:t>
            </w:r>
            <w:r w:rsidR="004306EA">
              <w:rPr>
                <w:rFonts w:asciiTheme="majorHAnsi" w:hAnsiTheme="majorHAnsi" w:cstheme="majorHAnsi"/>
                <w:i/>
              </w:rPr>
              <w:t xml:space="preserve">:  </w:t>
            </w:r>
            <w:r w:rsidR="00713064" w:rsidRPr="004306EA">
              <w:rPr>
                <w:rFonts w:asciiTheme="majorHAnsi" w:hAnsiTheme="majorHAnsi" w:cstheme="majorHAnsi"/>
                <w:i/>
                <w:sz w:val="32"/>
                <w:szCs w:val="32"/>
              </w:rPr>
              <w:t>T</w:t>
            </w:r>
            <w:r w:rsidR="00F65A61" w:rsidRPr="004306EA">
              <w:rPr>
                <w:rFonts w:asciiTheme="majorHAnsi" w:hAnsiTheme="majorHAnsi" w:cstheme="majorHAnsi"/>
                <w:i/>
                <w:sz w:val="32"/>
                <w:szCs w:val="32"/>
              </w:rPr>
              <w:t>he district will increase the Separate Academic Indicator of Scienc</w:t>
            </w:r>
            <w:r w:rsidR="00713064" w:rsidRPr="004306EA">
              <w:rPr>
                <w:rFonts w:asciiTheme="majorHAnsi" w:hAnsiTheme="majorHAnsi" w:cstheme="majorHAnsi"/>
                <w:i/>
                <w:sz w:val="32"/>
                <w:szCs w:val="32"/>
              </w:rPr>
              <w:t>e, Social Studies, and Writing from 44% PD to 46.5% (elementary), and 42% PD to 44.7% (middle) and 51.5% PD to 53.6%</w:t>
            </w:r>
            <w:r w:rsidR="0013670D" w:rsidRPr="004306EA">
              <w:rPr>
                <w:rFonts w:asciiTheme="majorHAnsi" w:hAnsiTheme="majorHAnsi" w:cstheme="majorHAnsi"/>
                <w:i/>
                <w:sz w:val="32"/>
                <w:szCs w:val="32"/>
              </w:rPr>
              <w:t xml:space="preserve"> (high) by M</w:t>
            </w:r>
            <w:r w:rsidR="004306EA" w:rsidRPr="004306EA">
              <w:rPr>
                <w:rFonts w:asciiTheme="majorHAnsi" w:hAnsiTheme="majorHAnsi" w:cstheme="majorHAnsi"/>
                <w:i/>
                <w:sz w:val="32"/>
                <w:szCs w:val="32"/>
              </w:rPr>
              <w:t>ay 2020.</w:t>
            </w:r>
          </w:p>
        </w:tc>
        <w:tc>
          <w:tcPr>
            <w:tcW w:w="1472" w:type="dxa"/>
            <w:vMerge w:val="restart"/>
          </w:tcPr>
          <w:p w14:paraId="1AA8AD5D" w14:textId="0015FA79" w:rsidR="00041865" w:rsidRPr="000B4F68" w:rsidRDefault="005768C1" w:rsidP="002C4BF8">
            <w:pPr>
              <w:rPr>
                <w:rFonts w:asciiTheme="majorHAnsi" w:hAnsiTheme="majorHAnsi" w:cstheme="majorHAnsi"/>
                <w:b/>
              </w:rPr>
            </w:pPr>
            <w:r w:rsidRPr="00D7324D">
              <w:rPr>
                <w:rFonts w:asciiTheme="majorHAnsi" w:hAnsiTheme="majorHAnsi" w:cstheme="majorHAnsi"/>
                <w:b/>
                <w:color w:val="FF0000"/>
              </w:rPr>
              <w:t xml:space="preserve">KCWP </w:t>
            </w:r>
            <w:r w:rsidR="0069645C" w:rsidRPr="00D7324D">
              <w:rPr>
                <w:rFonts w:asciiTheme="majorHAnsi" w:hAnsiTheme="majorHAnsi" w:cstheme="majorHAnsi"/>
                <w:b/>
                <w:color w:val="FF0000"/>
              </w:rPr>
              <w:t xml:space="preserve">1:  Design and Deploy standards </w:t>
            </w:r>
          </w:p>
        </w:tc>
        <w:tc>
          <w:tcPr>
            <w:tcW w:w="5377" w:type="dxa"/>
          </w:tcPr>
          <w:p w14:paraId="3566ED3D" w14:textId="2B702BA2" w:rsidR="0069645C" w:rsidRPr="000B4F68" w:rsidRDefault="005B7ACB" w:rsidP="0069645C">
            <w:pPr>
              <w:rPr>
                <w:rFonts w:asciiTheme="majorHAnsi" w:hAnsiTheme="majorHAnsi" w:cstheme="majorHAnsi"/>
              </w:rPr>
            </w:pPr>
            <w:r w:rsidRPr="000B4F68">
              <w:rPr>
                <w:rFonts w:asciiTheme="majorHAnsi" w:hAnsiTheme="majorHAnsi" w:cstheme="majorHAnsi"/>
                <w:b/>
                <w:i/>
              </w:rPr>
              <w:t>Teacher Ambassador W</w:t>
            </w:r>
            <w:r w:rsidR="0069645C" w:rsidRPr="000B4F68">
              <w:rPr>
                <w:rFonts w:asciiTheme="majorHAnsi" w:hAnsiTheme="majorHAnsi" w:cstheme="majorHAnsi"/>
                <w:b/>
                <w:i/>
              </w:rPr>
              <w:t>ork</w:t>
            </w:r>
            <w:r w:rsidR="0069645C" w:rsidRPr="000B4F68">
              <w:rPr>
                <w:rFonts w:asciiTheme="majorHAnsi" w:hAnsiTheme="majorHAnsi" w:cstheme="majorHAnsi"/>
              </w:rPr>
              <w:t xml:space="preserve"> continues in order to</w:t>
            </w:r>
            <w:r w:rsidRPr="000B4F68">
              <w:rPr>
                <w:rFonts w:asciiTheme="majorHAnsi" w:hAnsiTheme="majorHAnsi" w:cstheme="majorHAnsi"/>
              </w:rPr>
              <w:t>:</w:t>
            </w:r>
            <w:r w:rsidR="0069645C" w:rsidRPr="000B4F68">
              <w:rPr>
                <w:rFonts w:asciiTheme="majorHAnsi" w:hAnsiTheme="majorHAnsi" w:cstheme="majorHAnsi"/>
              </w:rPr>
              <w:t xml:space="preserve"> </w:t>
            </w:r>
          </w:p>
          <w:p w14:paraId="6664C299" w14:textId="77777777" w:rsidR="0069645C" w:rsidRPr="000B4F68" w:rsidRDefault="0069645C" w:rsidP="0069645C">
            <w:pPr>
              <w:pStyle w:val="ListParagraph"/>
              <w:numPr>
                <w:ilvl w:val="0"/>
                <w:numId w:val="10"/>
              </w:numPr>
              <w:rPr>
                <w:rFonts w:asciiTheme="majorHAnsi" w:hAnsiTheme="majorHAnsi" w:cstheme="majorHAnsi"/>
              </w:rPr>
            </w:pPr>
            <w:r w:rsidRPr="000B4F68">
              <w:rPr>
                <w:rFonts w:asciiTheme="majorHAnsi" w:hAnsiTheme="majorHAnsi" w:cstheme="majorHAnsi"/>
              </w:rPr>
              <w:t>provide feedback on identified priority standards</w:t>
            </w:r>
          </w:p>
          <w:p w14:paraId="540F9702" w14:textId="3932A15A" w:rsidR="0069645C" w:rsidRPr="000B4F68" w:rsidRDefault="0069645C" w:rsidP="0069645C">
            <w:pPr>
              <w:pStyle w:val="ListParagraph"/>
              <w:numPr>
                <w:ilvl w:val="0"/>
                <w:numId w:val="10"/>
              </w:numPr>
              <w:rPr>
                <w:rFonts w:asciiTheme="majorHAnsi" w:hAnsiTheme="majorHAnsi" w:cstheme="majorHAnsi"/>
              </w:rPr>
            </w:pPr>
            <w:r w:rsidRPr="000B4F68">
              <w:rPr>
                <w:rFonts w:asciiTheme="majorHAnsi" w:hAnsiTheme="majorHAnsi" w:cstheme="majorHAnsi"/>
              </w:rPr>
              <w:t>provide feedback on identified pacing guides</w:t>
            </w:r>
          </w:p>
        </w:tc>
        <w:tc>
          <w:tcPr>
            <w:tcW w:w="2523" w:type="dxa"/>
          </w:tcPr>
          <w:p w14:paraId="59E3560E" w14:textId="77777777" w:rsidR="0069645C" w:rsidRPr="000B4F68" w:rsidRDefault="0069645C" w:rsidP="0069645C">
            <w:pPr>
              <w:pStyle w:val="ListParagraph"/>
              <w:numPr>
                <w:ilvl w:val="0"/>
                <w:numId w:val="10"/>
              </w:numPr>
              <w:rPr>
                <w:rFonts w:asciiTheme="majorHAnsi" w:hAnsiTheme="majorHAnsi" w:cstheme="majorHAnsi"/>
              </w:rPr>
            </w:pPr>
            <w:r w:rsidRPr="000B4F68">
              <w:rPr>
                <w:rFonts w:asciiTheme="majorHAnsi" w:hAnsiTheme="majorHAnsi" w:cstheme="majorHAnsi"/>
              </w:rPr>
              <w:t>TA agendas</w:t>
            </w:r>
          </w:p>
          <w:p w14:paraId="57539E15" w14:textId="77777777" w:rsidR="0069645C" w:rsidRPr="000B4F68" w:rsidRDefault="0069645C" w:rsidP="0069645C">
            <w:pPr>
              <w:pStyle w:val="ListParagraph"/>
              <w:numPr>
                <w:ilvl w:val="0"/>
                <w:numId w:val="10"/>
              </w:numPr>
              <w:rPr>
                <w:rFonts w:asciiTheme="majorHAnsi" w:hAnsiTheme="majorHAnsi" w:cstheme="majorHAnsi"/>
              </w:rPr>
            </w:pPr>
            <w:r w:rsidRPr="000B4F68">
              <w:rPr>
                <w:rFonts w:asciiTheme="majorHAnsi" w:hAnsiTheme="majorHAnsi" w:cstheme="majorHAnsi"/>
              </w:rPr>
              <w:t>TA plus/deltas</w:t>
            </w:r>
          </w:p>
          <w:p w14:paraId="752119D7" w14:textId="1BE5BB6A" w:rsidR="00041865" w:rsidRPr="000B4F68" w:rsidRDefault="0069645C" w:rsidP="0069645C">
            <w:pPr>
              <w:pStyle w:val="ListParagraph"/>
              <w:numPr>
                <w:ilvl w:val="0"/>
                <w:numId w:val="10"/>
              </w:numPr>
              <w:rPr>
                <w:rFonts w:asciiTheme="majorHAnsi" w:hAnsiTheme="majorHAnsi" w:cstheme="majorHAnsi"/>
              </w:rPr>
            </w:pPr>
            <w:r w:rsidRPr="000B4F68">
              <w:rPr>
                <w:rFonts w:asciiTheme="majorHAnsi" w:hAnsiTheme="majorHAnsi" w:cstheme="majorHAnsi"/>
              </w:rPr>
              <w:t>TA surveys</w:t>
            </w:r>
          </w:p>
        </w:tc>
        <w:tc>
          <w:tcPr>
            <w:tcW w:w="3986" w:type="dxa"/>
          </w:tcPr>
          <w:p w14:paraId="6BDE43D3" w14:textId="7B97740C" w:rsidR="00E3608A" w:rsidRPr="000B4F68" w:rsidRDefault="00E3608A" w:rsidP="00E3608A">
            <w:pPr>
              <w:pStyle w:val="ListParagraph"/>
              <w:numPr>
                <w:ilvl w:val="0"/>
                <w:numId w:val="10"/>
              </w:numPr>
              <w:rPr>
                <w:rFonts w:asciiTheme="majorHAnsi" w:hAnsiTheme="majorHAnsi" w:cstheme="majorHAnsi"/>
              </w:rPr>
            </w:pPr>
            <w:r w:rsidRPr="000B4F68">
              <w:rPr>
                <w:rFonts w:asciiTheme="majorHAnsi" w:hAnsiTheme="majorHAnsi" w:cstheme="majorHAnsi"/>
              </w:rPr>
              <w:t xml:space="preserve">Google form for feedback on pacing guide and priority standards.  LINK HERE when created. </w:t>
            </w:r>
            <w:r w:rsidR="00843DA4">
              <w:rPr>
                <w:rFonts w:asciiTheme="majorHAnsi" w:hAnsiTheme="majorHAnsi" w:cstheme="majorHAnsi"/>
                <w:highlight w:val="yellow"/>
              </w:rPr>
              <w:t xml:space="preserve">June </w:t>
            </w:r>
            <w:r w:rsidRPr="000B4F68">
              <w:rPr>
                <w:rFonts w:asciiTheme="majorHAnsi" w:hAnsiTheme="majorHAnsi" w:cstheme="majorHAnsi"/>
                <w:highlight w:val="yellow"/>
              </w:rPr>
              <w:t>2020</w:t>
            </w:r>
          </w:p>
          <w:p w14:paraId="11E93F73" w14:textId="77777777" w:rsidR="00041865" w:rsidRPr="000B4F68" w:rsidRDefault="00041865" w:rsidP="002C4BF8">
            <w:pPr>
              <w:rPr>
                <w:rFonts w:asciiTheme="majorHAnsi" w:hAnsiTheme="majorHAnsi" w:cstheme="majorHAnsi"/>
              </w:rPr>
            </w:pPr>
          </w:p>
        </w:tc>
        <w:tc>
          <w:tcPr>
            <w:tcW w:w="2239" w:type="dxa"/>
            <w:gridSpan w:val="2"/>
          </w:tcPr>
          <w:p w14:paraId="3C33D972" w14:textId="072E0A89" w:rsidR="00041865" w:rsidRPr="000B4F68" w:rsidRDefault="007109A5" w:rsidP="002C4BF8">
            <w:pPr>
              <w:rPr>
                <w:rFonts w:asciiTheme="majorHAnsi" w:hAnsiTheme="majorHAnsi" w:cstheme="majorHAnsi"/>
              </w:rPr>
            </w:pPr>
            <w:r>
              <w:rPr>
                <w:rFonts w:asciiTheme="majorHAnsi" w:hAnsiTheme="majorHAnsi" w:cstheme="majorHAnsi"/>
              </w:rPr>
              <w:t>Same as above</w:t>
            </w:r>
          </w:p>
        </w:tc>
      </w:tr>
      <w:tr w:rsidR="00041865" w:rsidRPr="000B4F68" w14:paraId="1E7803E6" w14:textId="77777777" w:rsidTr="00F7570A">
        <w:tc>
          <w:tcPr>
            <w:tcW w:w="3113" w:type="dxa"/>
            <w:vMerge/>
          </w:tcPr>
          <w:p w14:paraId="5AA55469" w14:textId="77777777" w:rsidR="00041865" w:rsidRPr="000B4F68" w:rsidRDefault="00041865" w:rsidP="002C4BF8">
            <w:pPr>
              <w:rPr>
                <w:rFonts w:asciiTheme="majorHAnsi" w:hAnsiTheme="majorHAnsi" w:cstheme="majorHAnsi"/>
              </w:rPr>
            </w:pPr>
          </w:p>
        </w:tc>
        <w:tc>
          <w:tcPr>
            <w:tcW w:w="1472" w:type="dxa"/>
            <w:vMerge/>
          </w:tcPr>
          <w:p w14:paraId="13A43257" w14:textId="77777777" w:rsidR="00041865" w:rsidRPr="000B4F68" w:rsidRDefault="00041865" w:rsidP="002C4BF8">
            <w:pPr>
              <w:rPr>
                <w:rFonts w:asciiTheme="majorHAnsi" w:hAnsiTheme="majorHAnsi" w:cstheme="majorHAnsi"/>
              </w:rPr>
            </w:pPr>
          </w:p>
        </w:tc>
        <w:tc>
          <w:tcPr>
            <w:tcW w:w="5377" w:type="dxa"/>
          </w:tcPr>
          <w:p w14:paraId="6E3D207B" w14:textId="5A86CB2C" w:rsidR="00AA30D9" w:rsidRPr="000B4F68" w:rsidRDefault="005B7ACB" w:rsidP="00AA30D9">
            <w:pPr>
              <w:rPr>
                <w:rFonts w:asciiTheme="majorHAnsi" w:hAnsiTheme="majorHAnsi" w:cstheme="majorHAnsi"/>
                <w:b/>
                <w:i/>
              </w:rPr>
            </w:pPr>
            <w:r w:rsidRPr="000B4F68">
              <w:rPr>
                <w:rFonts w:asciiTheme="majorHAnsi" w:hAnsiTheme="majorHAnsi" w:cstheme="majorHAnsi"/>
                <w:b/>
                <w:i/>
              </w:rPr>
              <w:t>Teacher Ambassador Professional Development and P</w:t>
            </w:r>
            <w:r w:rsidR="00AA30D9" w:rsidRPr="000B4F68">
              <w:rPr>
                <w:rFonts w:asciiTheme="majorHAnsi" w:hAnsiTheme="majorHAnsi" w:cstheme="majorHAnsi"/>
                <w:b/>
                <w:i/>
              </w:rPr>
              <w:t>roducts that include:</w:t>
            </w:r>
          </w:p>
          <w:p w14:paraId="1D2BE031" w14:textId="3A13F1F7" w:rsidR="00041865" w:rsidRPr="000B4F68" w:rsidRDefault="00AA30D9" w:rsidP="00F530F0">
            <w:pPr>
              <w:pStyle w:val="ListParagraph"/>
              <w:numPr>
                <w:ilvl w:val="0"/>
                <w:numId w:val="17"/>
              </w:numPr>
              <w:rPr>
                <w:rFonts w:asciiTheme="majorHAnsi" w:hAnsiTheme="majorHAnsi" w:cstheme="majorHAnsi"/>
              </w:rPr>
            </w:pPr>
            <w:r w:rsidRPr="000B4F68">
              <w:rPr>
                <w:rFonts w:asciiTheme="majorHAnsi" w:hAnsiTheme="majorHAnsi" w:cstheme="majorHAnsi"/>
              </w:rPr>
              <w:t>development of proficiency scales for each identified priority standard within each bundled unit/pacing guide</w:t>
            </w:r>
          </w:p>
        </w:tc>
        <w:tc>
          <w:tcPr>
            <w:tcW w:w="2523" w:type="dxa"/>
          </w:tcPr>
          <w:p w14:paraId="37446E33" w14:textId="018CCC43" w:rsidR="00041865" w:rsidRPr="000B4F68" w:rsidRDefault="00F530F0" w:rsidP="00F530F0">
            <w:pPr>
              <w:pStyle w:val="ListParagraph"/>
              <w:numPr>
                <w:ilvl w:val="0"/>
                <w:numId w:val="17"/>
              </w:numPr>
              <w:rPr>
                <w:rFonts w:asciiTheme="majorHAnsi" w:hAnsiTheme="majorHAnsi" w:cstheme="majorHAnsi"/>
              </w:rPr>
            </w:pPr>
            <w:r w:rsidRPr="000B4F68">
              <w:rPr>
                <w:rFonts w:asciiTheme="majorHAnsi" w:hAnsiTheme="majorHAnsi" w:cstheme="majorHAnsi"/>
              </w:rPr>
              <w:t xml:space="preserve">Created proficiency scales for each priority standard </w:t>
            </w:r>
          </w:p>
        </w:tc>
        <w:tc>
          <w:tcPr>
            <w:tcW w:w="3986" w:type="dxa"/>
          </w:tcPr>
          <w:p w14:paraId="57446F6C" w14:textId="08F87819" w:rsidR="00041865" w:rsidRPr="000B4F68" w:rsidRDefault="00F530F0" w:rsidP="00E3608A">
            <w:pPr>
              <w:pStyle w:val="ListParagraph"/>
              <w:numPr>
                <w:ilvl w:val="0"/>
                <w:numId w:val="17"/>
              </w:numPr>
              <w:rPr>
                <w:rFonts w:asciiTheme="majorHAnsi" w:hAnsiTheme="majorHAnsi" w:cstheme="majorHAnsi"/>
              </w:rPr>
            </w:pPr>
            <w:r w:rsidRPr="000B4F68">
              <w:rPr>
                <w:rFonts w:asciiTheme="majorHAnsi" w:hAnsiTheme="majorHAnsi" w:cstheme="majorHAnsi"/>
              </w:rPr>
              <w:t xml:space="preserve">Google Shared Drive with Units/Pacing Guides/Proficiency Scale will be shared with ALL BCS educators and community via district website by </w:t>
            </w:r>
            <w:r w:rsidRPr="000B4F68">
              <w:rPr>
                <w:rFonts w:asciiTheme="majorHAnsi" w:hAnsiTheme="majorHAnsi" w:cstheme="majorHAnsi"/>
                <w:highlight w:val="yellow"/>
              </w:rPr>
              <w:t>June 2020</w:t>
            </w:r>
          </w:p>
        </w:tc>
        <w:tc>
          <w:tcPr>
            <w:tcW w:w="2239" w:type="dxa"/>
            <w:gridSpan w:val="2"/>
          </w:tcPr>
          <w:p w14:paraId="7773545A" w14:textId="0D48A1FE" w:rsidR="00041865" w:rsidRPr="000B4F68" w:rsidRDefault="007109A5" w:rsidP="002C4BF8">
            <w:pPr>
              <w:rPr>
                <w:rFonts w:asciiTheme="majorHAnsi" w:hAnsiTheme="majorHAnsi" w:cstheme="majorHAnsi"/>
              </w:rPr>
            </w:pPr>
            <w:r>
              <w:rPr>
                <w:rFonts w:asciiTheme="majorHAnsi" w:hAnsiTheme="majorHAnsi" w:cstheme="majorHAnsi"/>
              </w:rPr>
              <w:t>Same as above</w:t>
            </w:r>
          </w:p>
        </w:tc>
      </w:tr>
      <w:tr w:rsidR="00265C6C" w:rsidRPr="000B4F68" w14:paraId="345E1834" w14:textId="77777777" w:rsidTr="00F7570A">
        <w:tc>
          <w:tcPr>
            <w:tcW w:w="3113" w:type="dxa"/>
            <w:vMerge/>
          </w:tcPr>
          <w:p w14:paraId="443FAF4A" w14:textId="77777777" w:rsidR="00265C6C" w:rsidRPr="000B4F68" w:rsidRDefault="00265C6C" w:rsidP="002C4BF8">
            <w:pPr>
              <w:rPr>
                <w:rFonts w:asciiTheme="majorHAnsi" w:hAnsiTheme="majorHAnsi" w:cstheme="majorHAnsi"/>
              </w:rPr>
            </w:pPr>
          </w:p>
        </w:tc>
        <w:tc>
          <w:tcPr>
            <w:tcW w:w="1472" w:type="dxa"/>
          </w:tcPr>
          <w:p w14:paraId="5A3473C3" w14:textId="11A03EB3" w:rsidR="00265C6C" w:rsidRPr="00265C6C" w:rsidRDefault="00265C6C" w:rsidP="002C4BF8">
            <w:pPr>
              <w:rPr>
                <w:rFonts w:asciiTheme="majorHAnsi" w:hAnsiTheme="majorHAnsi" w:cstheme="majorHAnsi"/>
                <w:b/>
              </w:rPr>
            </w:pPr>
            <w:r w:rsidRPr="00265C6C">
              <w:rPr>
                <w:rFonts w:asciiTheme="majorHAnsi" w:hAnsiTheme="majorHAnsi" w:cstheme="majorHAnsi"/>
                <w:b/>
                <w:color w:val="FF0000"/>
              </w:rPr>
              <w:t>KCWP 3:  Design and Deliver Assessment Literacy</w:t>
            </w:r>
          </w:p>
        </w:tc>
        <w:tc>
          <w:tcPr>
            <w:tcW w:w="5377" w:type="dxa"/>
          </w:tcPr>
          <w:p w14:paraId="5301633D" w14:textId="77777777" w:rsidR="00265C6C" w:rsidRDefault="00265C6C" w:rsidP="00AA30D9">
            <w:pPr>
              <w:rPr>
                <w:rFonts w:asciiTheme="majorHAnsi" w:hAnsiTheme="majorHAnsi" w:cstheme="majorHAnsi"/>
                <w:b/>
                <w:i/>
              </w:rPr>
            </w:pPr>
            <w:r>
              <w:rPr>
                <w:rFonts w:asciiTheme="majorHAnsi" w:hAnsiTheme="majorHAnsi" w:cstheme="majorHAnsi"/>
                <w:b/>
                <w:i/>
              </w:rPr>
              <w:t>Authentic Literacy Instruction</w:t>
            </w:r>
          </w:p>
          <w:p w14:paraId="27DAC2C9" w14:textId="77777777" w:rsidR="00265C6C" w:rsidRDefault="00265C6C" w:rsidP="00265C6C">
            <w:pPr>
              <w:pStyle w:val="ListParagraph"/>
              <w:numPr>
                <w:ilvl w:val="0"/>
                <w:numId w:val="38"/>
              </w:numPr>
              <w:rPr>
                <w:rFonts w:asciiTheme="majorHAnsi" w:hAnsiTheme="majorHAnsi" w:cstheme="majorHAnsi"/>
              </w:rPr>
            </w:pPr>
            <w:r>
              <w:rPr>
                <w:rFonts w:asciiTheme="majorHAnsi" w:hAnsiTheme="majorHAnsi" w:cstheme="majorHAnsi"/>
              </w:rPr>
              <w:t>Teachers will ensure students are engaged in authentic literacy instruction through the continued work around FOCUS book (Mike Schmoker)</w:t>
            </w:r>
          </w:p>
          <w:p w14:paraId="2949DD6D" w14:textId="304A9299" w:rsidR="00265C6C" w:rsidRPr="00265C6C" w:rsidRDefault="00265C6C" w:rsidP="00265C6C">
            <w:pPr>
              <w:pStyle w:val="ListParagraph"/>
              <w:numPr>
                <w:ilvl w:val="0"/>
                <w:numId w:val="38"/>
              </w:numPr>
              <w:rPr>
                <w:rFonts w:asciiTheme="majorHAnsi" w:hAnsiTheme="majorHAnsi" w:cstheme="majorHAnsi"/>
              </w:rPr>
            </w:pPr>
            <w:r>
              <w:rPr>
                <w:rFonts w:asciiTheme="majorHAnsi" w:hAnsiTheme="majorHAnsi" w:cstheme="majorHAnsi"/>
              </w:rPr>
              <w:t>Students will be engaged in READING, WRITING, and/or DISCUSSION across all contents</w:t>
            </w:r>
          </w:p>
        </w:tc>
        <w:tc>
          <w:tcPr>
            <w:tcW w:w="2523" w:type="dxa"/>
          </w:tcPr>
          <w:p w14:paraId="471B2A51" w14:textId="77777777" w:rsidR="00265C6C" w:rsidRDefault="00265C6C" w:rsidP="00265C6C">
            <w:pPr>
              <w:pStyle w:val="ListParagraph"/>
              <w:numPr>
                <w:ilvl w:val="0"/>
                <w:numId w:val="17"/>
              </w:numPr>
              <w:rPr>
                <w:rFonts w:asciiTheme="majorHAnsi" w:hAnsiTheme="majorHAnsi" w:cstheme="majorHAnsi"/>
              </w:rPr>
            </w:pPr>
            <w:r>
              <w:rPr>
                <w:rFonts w:asciiTheme="majorHAnsi" w:hAnsiTheme="majorHAnsi" w:cstheme="majorHAnsi"/>
              </w:rPr>
              <w:t>Principal walk-throughs</w:t>
            </w:r>
          </w:p>
          <w:p w14:paraId="78335358" w14:textId="77777777" w:rsidR="00265C6C" w:rsidRDefault="00265C6C" w:rsidP="00265C6C">
            <w:pPr>
              <w:pStyle w:val="ListParagraph"/>
              <w:numPr>
                <w:ilvl w:val="0"/>
                <w:numId w:val="17"/>
              </w:numPr>
              <w:rPr>
                <w:rFonts w:asciiTheme="majorHAnsi" w:hAnsiTheme="majorHAnsi" w:cstheme="majorHAnsi"/>
              </w:rPr>
            </w:pPr>
            <w:r>
              <w:rPr>
                <w:rFonts w:asciiTheme="majorHAnsi" w:hAnsiTheme="majorHAnsi" w:cstheme="majorHAnsi"/>
              </w:rPr>
              <w:t>Eleot or Engagement tool</w:t>
            </w:r>
          </w:p>
          <w:p w14:paraId="11C0736B" w14:textId="15D71E0C" w:rsidR="00265C6C" w:rsidRPr="000B4F68" w:rsidRDefault="00265C6C" w:rsidP="00F530F0">
            <w:pPr>
              <w:pStyle w:val="ListParagraph"/>
              <w:numPr>
                <w:ilvl w:val="0"/>
                <w:numId w:val="17"/>
              </w:numPr>
              <w:rPr>
                <w:rFonts w:asciiTheme="majorHAnsi" w:hAnsiTheme="majorHAnsi" w:cstheme="majorHAnsi"/>
              </w:rPr>
            </w:pPr>
            <w:r>
              <w:rPr>
                <w:rFonts w:asciiTheme="majorHAnsi" w:hAnsiTheme="majorHAnsi" w:cstheme="majorHAnsi"/>
              </w:rPr>
              <w:t>Unit/Lesson planning at PLC meetings</w:t>
            </w:r>
          </w:p>
        </w:tc>
        <w:tc>
          <w:tcPr>
            <w:tcW w:w="3986" w:type="dxa"/>
          </w:tcPr>
          <w:p w14:paraId="57940AF1" w14:textId="77777777" w:rsidR="00265C6C" w:rsidRDefault="00265C6C" w:rsidP="00265C6C">
            <w:pPr>
              <w:pStyle w:val="ListParagraph"/>
              <w:numPr>
                <w:ilvl w:val="0"/>
                <w:numId w:val="17"/>
              </w:numPr>
              <w:rPr>
                <w:rFonts w:asciiTheme="majorHAnsi" w:hAnsiTheme="majorHAnsi" w:cstheme="majorHAnsi"/>
              </w:rPr>
            </w:pPr>
            <w:r>
              <w:rPr>
                <w:rFonts w:asciiTheme="majorHAnsi" w:hAnsiTheme="majorHAnsi" w:cstheme="majorHAnsi"/>
              </w:rPr>
              <w:t>Expectation should be set by principal and school leadership team</w:t>
            </w:r>
          </w:p>
          <w:p w14:paraId="1F189B07" w14:textId="1E02E919" w:rsidR="00265C6C" w:rsidRPr="000B4F68" w:rsidRDefault="00265C6C" w:rsidP="00265C6C">
            <w:pPr>
              <w:pStyle w:val="ListParagraph"/>
              <w:numPr>
                <w:ilvl w:val="0"/>
                <w:numId w:val="17"/>
              </w:numPr>
              <w:rPr>
                <w:rFonts w:asciiTheme="majorHAnsi" w:hAnsiTheme="majorHAnsi" w:cstheme="majorHAnsi"/>
              </w:rPr>
            </w:pPr>
            <w:r>
              <w:rPr>
                <w:rFonts w:asciiTheme="majorHAnsi" w:hAnsiTheme="majorHAnsi" w:cstheme="majorHAnsi"/>
              </w:rPr>
              <w:t xml:space="preserve">Work on the WHY and HOW should continue with </w:t>
            </w:r>
            <w:r w:rsidRPr="00265C6C">
              <w:rPr>
                <w:rFonts w:asciiTheme="majorHAnsi" w:hAnsiTheme="majorHAnsi" w:cstheme="majorHAnsi"/>
                <w:highlight w:val="yellow"/>
              </w:rPr>
              <w:t>ongoing</w:t>
            </w:r>
            <w:r>
              <w:rPr>
                <w:rFonts w:asciiTheme="majorHAnsi" w:hAnsiTheme="majorHAnsi" w:cstheme="majorHAnsi"/>
              </w:rPr>
              <w:t xml:space="preserve"> PLC meetings to help empower teachers</w:t>
            </w:r>
          </w:p>
        </w:tc>
        <w:tc>
          <w:tcPr>
            <w:tcW w:w="2239" w:type="dxa"/>
            <w:gridSpan w:val="2"/>
          </w:tcPr>
          <w:p w14:paraId="0E001624" w14:textId="1524E661" w:rsidR="00265C6C" w:rsidRDefault="00265C6C" w:rsidP="002C4BF8">
            <w:pPr>
              <w:rPr>
                <w:rFonts w:asciiTheme="majorHAnsi" w:hAnsiTheme="majorHAnsi" w:cstheme="majorHAnsi"/>
              </w:rPr>
            </w:pPr>
            <w:r>
              <w:rPr>
                <w:rFonts w:asciiTheme="majorHAnsi" w:hAnsiTheme="majorHAnsi" w:cstheme="majorHAnsi"/>
              </w:rPr>
              <w:t>Same as above</w:t>
            </w:r>
          </w:p>
        </w:tc>
      </w:tr>
      <w:tr w:rsidR="00041865" w:rsidRPr="000B4F68" w14:paraId="6DDB8DF5" w14:textId="77777777" w:rsidTr="00F7570A">
        <w:tc>
          <w:tcPr>
            <w:tcW w:w="3113" w:type="dxa"/>
            <w:vMerge/>
          </w:tcPr>
          <w:p w14:paraId="7D3A4420" w14:textId="77777777" w:rsidR="00041865" w:rsidRPr="000B4F68" w:rsidRDefault="00041865" w:rsidP="002C4BF8">
            <w:pPr>
              <w:rPr>
                <w:rFonts w:asciiTheme="majorHAnsi" w:hAnsiTheme="majorHAnsi" w:cstheme="majorHAnsi"/>
              </w:rPr>
            </w:pPr>
          </w:p>
        </w:tc>
        <w:tc>
          <w:tcPr>
            <w:tcW w:w="1472" w:type="dxa"/>
          </w:tcPr>
          <w:p w14:paraId="3F547AF5" w14:textId="0583B64D" w:rsidR="00041865" w:rsidRPr="000B4F68" w:rsidRDefault="004306EA" w:rsidP="002C4BF8">
            <w:pPr>
              <w:rPr>
                <w:rFonts w:asciiTheme="majorHAnsi" w:hAnsiTheme="majorHAnsi" w:cstheme="majorHAnsi"/>
                <w:b/>
              </w:rPr>
            </w:pPr>
            <w:r w:rsidRPr="004306EA">
              <w:rPr>
                <w:rFonts w:asciiTheme="majorHAnsi" w:hAnsiTheme="majorHAnsi" w:cstheme="majorHAnsi"/>
                <w:b/>
                <w:color w:val="FF0000"/>
              </w:rPr>
              <w:t xml:space="preserve">KCWP 1:  Design and Deploy Standards </w:t>
            </w:r>
          </w:p>
        </w:tc>
        <w:tc>
          <w:tcPr>
            <w:tcW w:w="5377" w:type="dxa"/>
          </w:tcPr>
          <w:p w14:paraId="4B7F7C06" w14:textId="77777777" w:rsidR="000B4F68" w:rsidRPr="000B4F68" w:rsidRDefault="000B4F68" w:rsidP="000B4F68">
            <w:pPr>
              <w:rPr>
                <w:rFonts w:asciiTheme="majorHAnsi" w:hAnsiTheme="majorHAnsi" w:cstheme="majorHAnsi"/>
                <w:b/>
                <w:i/>
              </w:rPr>
            </w:pPr>
            <w:r w:rsidRPr="000B4F68">
              <w:rPr>
                <w:rFonts w:asciiTheme="majorHAnsi" w:hAnsiTheme="majorHAnsi" w:cstheme="majorHAnsi"/>
                <w:b/>
                <w:i/>
              </w:rPr>
              <w:t>School teams will work in weekly PLC/ILT meetings in order to address the 4 DuFour Questions of:</w:t>
            </w:r>
          </w:p>
          <w:p w14:paraId="74C5D24F" w14:textId="00FE4379" w:rsidR="000B4F68" w:rsidRPr="00CF4A9C" w:rsidRDefault="000B4F68" w:rsidP="00CF4A9C">
            <w:pPr>
              <w:pStyle w:val="ListParagraph"/>
              <w:numPr>
                <w:ilvl w:val="0"/>
                <w:numId w:val="20"/>
              </w:numPr>
              <w:rPr>
                <w:rFonts w:asciiTheme="majorHAnsi" w:hAnsiTheme="majorHAnsi" w:cstheme="majorHAnsi"/>
              </w:rPr>
            </w:pPr>
            <w:r w:rsidRPr="00CF4A9C">
              <w:rPr>
                <w:rFonts w:asciiTheme="majorHAnsi" w:hAnsiTheme="majorHAnsi" w:cstheme="majorHAnsi"/>
              </w:rPr>
              <w:t>What do your Ss need to know and be able to do?</w:t>
            </w:r>
          </w:p>
          <w:p w14:paraId="6422229F" w14:textId="77777777" w:rsidR="000B4F68" w:rsidRPr="000B4F68" w:rsidRDefault="000B4F68" w:rsidP="00CF4A9C">
            <w:pPr>
              <w:pStyle w:val="ListParagraph"/>
              <w:numPr>
                <w:ilvl w:val="0"/>
                <w:numId w:val="20"/>
              </w:numPr>
              <w:rPr>
                <w:rFonts w:asciiTheme="majorHAnsi" w:hAnsiTheme="majorHAnsi" w:cstheme="majorHAnsi"/>
              </w:rPr>
            </w:pPr>
            <w:r w:rsidRPr="000B4F68">
              <w:rPr>
                <w:rFonts w:asciiTheme="majorHAnsi" w:hAnsiTheme="majorHAnsi" w:cstheme="majorHAnsi"/>
              </w:rPr>
              <w:t>How do we know they have learned it?</w:t>
            </w:r>
          </w:p>
          <w:p w14:paraId="3B5C0D45" w14:textId="77777777" w:rsidR="00CF4A9C" w:rsidRDefault="000B4F68" w:rsidP="000B4F68">
            <w:pPr>
              <w:pStyle w:val="ListParagraph"/>
              <w:numPr>
                <w:ilvl w:val="0"/>
                <w:numId w:val="20"/>
              </w:numPr>
              <w:rPr>
                <w:rFonts w:asciiTheme="majorHAnsi" w:hAnsiTheme="majorHAnsi" w:cstheme="majorHAnsi"/>
              </w:rPr>
            </w:pPr>
            <w:r w:rsidRPr="000B4F68">
              <w:rPr>
                <w:rFonts w:asciiTheme="majorHAnsi" w:hAnsiTheme="majorHAnsi" w:cstheme="majorHAnsi"/>
              </w:rPr>
              <w:t>What do we</w:t>
            </w:r>
            <w:r w:rsidR="00CF4A9C">
              <w:rPr>
                <w:rFonts w:asciiTheme="majorHAnsi" w:hAnsiTheme="majorHAnsi" w:cstheme="majorHAnsi"/>
              </w:rPr>
              <w:t xml:space="preserve"> do if they have not learned it?</w:t>
            </w:r>
          </w:p>
          <w:p w14:paraId="03A4FC3D" w14:textId="77777777" w:rsidR="00041865" w:rsidRDefault="000B4F68" w:rsidP="000B4F68">
            <w:pPr>
              <w:pStyle w:val="ListParagraph"/>
              <w:numPr>
                <w:ilvl w:val="0"/>
                <w:numId w:val="20"/>
              </w:numPr>
              <w:rPr>
                <w:rFonts w:asciiTheme="majorHAnsi" w:hAnsiTheme="majorHAnsi" w:cstheme="majorHAnsi"/>
              </w:rPr>
            </w:pPr>
            <w:r w:rsidRPr="00CF4A9C">
              <w:rPr>
                <w:rFonts w:asciiTheme="majorHAnsi" w:hAnsiTheme="majorHAnsi" w:cstheme="majorHAnsi"/>
              </w:rPr>
              <w:t>What do we do when they have learned it?</w:t>
            </w:r>
          </w:p>
          <w:p w14:paraId="256AA99F" w14:textId="25118BFE" w:rsidR="00835DE4" w:rsidRDefault="00835DE4" w:rsidP="00835DE4">
            <w:pPr>
              <w:rPr>
                <w:rFonts w:asciiTheme="majorHAnsi" w:hAnsiTheme="majorHAnsi" w:cstheme="majorHAnsi"/>
                <w:b/>
                <w:i/>
              </w:rPr>
            </w:pPr>
            <w:r>
              <w:rPr>
                <w:rFonts w:asciiTheme="majorHAnsi" w:hAnsiTheme="majorHAnsi" w:cstheme="majorHAnsi"/>
                <w:b/>
                <w:i/>
              </w:rPr>
              <w:t>Highly Aligned Instructional System</w:t>
            </w:r>
          </w:p>
          <w:p w14:paraId="2D3465AB" w14:textId="369E162A" w:rsidR="00835DE4" w:rsidRPr="00835DE4" w:rsidRDefault="00835DE4" w:rsidP="00835DE4">
            <w:pPr>
              <w:pStyle w:val="ListParagraph"/>
              <w:numPr>
                <w:ilvl w:val="0"/>
                <w:numId w:val="43"/>
              </w:numPr>
              <w:rPr>
                <w:rFonts w:asciiTheme="majorHAnsi" w:hAnsiTheme="majorHAnsi" w:cstheme="majorHAnsi"/>
                <w:b/>
                <w:i/>
              </w:rPr>
            </w:pPr>
            <w:r>
              <w:rPr>
                <w:rFonts w:asciiTheme="majorHAnsi" w:hAnsiTheme="majorHAnsi" w:cstheme="majorHAnsi"/>
              </w:rPr>
              <w:t>Work with school leadership teams in collaboration with LSS team to continue to develop and implement highly-aligned, research-based curriculum.</w:t>
            </w:r>
            <w:r w:rsidR="00D86F1D">
              <w:rPr>
                <w:rFonts w:asciiTheme="majorHAnsi" w:hAnsiTheme="majorHAnsi" w:cstheme="majorHAnsi"/>
              </w:rPr>
              <w:t>vc      cvvc</w:t>
            </w:r>
          </w:p>
          <w:p w14:paraId="26FDE23F" w14:textId="718F66E1" w:rsidR="00835DE4" w:rsidRPr="00835DE4" w:rsidRDefault="00835DE4" w:rsidP="00835DE4">
            <w:pPr>
              <w:rPr>
                <w:rFonts w:asciiTheme="majorHAnsi" w:hAnsiTheme="majorHAnsi" w:cstheme="majorHAnsi"/>
                <w:b/>
                <w:i/>
              </w:rPr>
            </w:pPr>
          </w:p>
        </w:tc>
        <w:tc>
          <w:tcPr>
            <w:tcW w:w="2523" w:type="dxa"/>
          </w:tcPr>
          <w:p w14:paraId="7FBC1E9F" w14:textId="77777777" w:rsidR="000B4F68" w:rsidRPr="000B4F68" w:rsidRDefault="000B4F68" w:rsidP="000B4F68">
            <w:pPr>
              <w:pStyle w:val="ListParagraph"/>
              <w:numPr>
                <w:ilvl w:val="0"/>
                <w:numId w:val="19"/>
              </w:numPr>
              <w:rPr>
                <w:rFonts w:asciiTheme="majorHAnsi" w:hAnsiTheme="majorHAnsi" w:cstheme="majorHAnsi"/>
              </w:rPr>
            </w:pPr>
            <w:r w:rsidRPr="000B4F68">
              <w:rPr>
                <w:rFonts w:asciiTheme="majorHAnsi" w:hAnsiTheme="majorHAnsi" w:cstheme="majorHAnsi"/>
              </w:rPr>
              <w:t>School/Team PLC/ILT agendas or minutes</w:t>
            </w:r>
          </w:p>
          <w:p w14:paraId="74DD4B2C" w14:textId="77777777" w:rsidR="00041865" w:rsidRPr="000B4F68" w:rsidRDefault="00041865" w:rsidP="000B4F68">
            <w:pPr>
              <w:pStyle w:val="ListParagraph"/>
              <w:rPr>
                <w:rFonts w:asciiTheme="majorHAnsi" w:hAnsiTheme="majorHAnsi" w:cstheme="majorHAnsi"/>
              </w:rPr>
            </w:pPr>
          </w:p>
        </w:tc>
        <w:tc>
          <w:tcPr>
            <w:tcW w:w="3986" w:type="dxa"/>
          </w:tcPr>
          <w:p w14:paraId="4207626E" w14:textId="77777777" w:rsidR="00894AA0" w:rsidRDefault="00894AA0" w:rsidP="00894AA0">
            <w:pPr>
              <w:pStyle w:val="ListParagraph"/>
              <w:numPr>
                <w:ilvl w:val="0"/>
                <w:numId w:val="19"/>
              </w:numPr>
              <w:rPr>
                <w:rFonts w:asciiTheme="majorHAnsi" w:hAnsiTheme="majorHAnsi" w:cstheme="majorHAnsi"/>
              </w:rPr>
            </w:pPr>
            <w:r>
              <w:rPr>
                <w:rFonts w:asciiTheme="majorHAnsi" w:hAnsiTheme="majorHAnsi" w:cstheme="majorHAnsi"/>
              </w:rPr>
              <w:t xml:space="preserve">PLC progress checks in partnership with school leadership teams </w:t>
            </w:r>
          </w:p>
          <w:p w14:paraId="3775CA7C" w14:textId="16548342" w:rsidR="00894AA0" w:rsidRPr="00894AA0" w:rsidRDefault="00894AA0" w:rsidP="00894AA0">
            <w:pPr>
              <w:pStyle w:val="ListParagraph"/>
              <w:numPr>
                <w:ilvl w:val="0"/>
                <w:numId w:val="19"/>
              </w:numPr>
              <w:rPr>
                <w:rFonts w:asciiTheme="majorHAnsi" w:hAnsiTheme="majorHAnsi" w:cstheme="majorHAnsi"/>
              </w:rPr>
            </w:pPr>
            <w:r>
              <w:rPr>
                <w:rFonts w:asciiTheme="majorHAnsi" w:hAnsiTheme="majorHAnsi" w:cstheme="majorHAnsi"/>
              </w:rPr>
              <w:t xml:space="preserve">Principal feedback and conversations at </w:t>
            </w:r>
            <w:r w:rsidRPr="003A0B6B">
              <w:rPr>
                <w:rFonts w:asciiTheme="majorHAnsi" w:hAnsiTheme="majorHAnsi" w:cstheme="majorHAnsi"/>
                <w:highlight w:val="yellow"/>
              </w:rPr>
              <w:t>monthly</w:t>
            </w:r>
            <w:r>
              <w:rPr>
                <w:rFonts w:asciiTheme="majorHAnsi" w:hAnsiTheme="majorHAnsi" w:cstheme="majorHAnsi"/>
              </w:rPr>
              <w:t xml:space="preserve"> level, cluster, and principal meetings </w:t>
            </w:r>
          </w:p>
          <w:p w14:paraId="6899D157" w14:textId="534FCCEF" w:rsidR="00041865" w:rsidRPr="000B4F68" w:rsidRDefault="000B4F68" w:rsidP="00894AA0">
            <w:pPr>
              <w:pStyle w:val="ListParagraph"/>
              <w:numPr>
                <w:ilvl w:val="0"/>
                <w:numId w:val="19"/>
              </w:numPr>
              <w:rPr>
                <w:rFonts w:asciiTheme="majorHAnsi" w:hAnsiTheme="majorHAnsi" w:cstheme="majorHAnsi"/>
              </w:rPr>
            </w:pPr>
            <w:r w:rsidRPr="000B4F68">
              <w:rPr>
                <w:rFonts w:asciiTheme="majorHAnsi" w:hAnsiTheme="majorHAnsi" w:cstheme="majorHAnsi"/>
              </w:rPr>
              <w:t xml:space="preserve">Use of </w:t>
            </w:r>
            <w:r w:rsidRPr="000B4F68">
              <w:rPr>
                <w:rFonts w:asciiTheme="majorHAnsi" w:hAnsiTheme="majorHAnsi" w:cstheme="majorHAnsi"/>
                <w:u w:val="single"/>
              </w:rPr>
              <w:t>Learning by Doing</w:t>
            </w:r>
            <w:r w:rsidRPr="000B4F68">
              <w:rPr>
                <w:rFonts w:asciiTheme="majorHAnsi" w:hAnsiTheme="majorHAnsi" w:cstheme="majorHAnsi"/>
              </w:rPr>
              <w:t xml:space="preserve"> book to analyze level of PLC effectiveness within each grade/course team and admin/coach work to drive work forward. </w:t>
            </w:r>
            <w:r w:rsidRPr="000B4F68">
              <w:rPr>
                <w:rFonts w:asciiTheme="majorHAnsi" w:hAnsiTheme="majorHAnsi" w:cstheme="majorHAnsi"/>
                <w:highlight w:val="yellow"/>
              </w:rPr>
              <w:t>ongoing</w:t>
            </w:r>
          </w:p>
        </w:tc>
        <w:tc>
          <w:tcPr>
            <w:tcW w:w="2239" w:type="dxa"/>
            <w:gridSpan w:val="2"/>
          </w:tcPr>
          <w:p w14:paraId="7000E845" w14:textId="42EE6419" w:rsidR="00041865" w:rsidRPr="000B4F68" w:rsidRDefault="007109A5" w:rsidP="002C4BF8">
            <w:pPr>
              <w:rPr>
                <w:rFonts w:asciiTheme="majorHAnsi" w:hAnsiTheme="majorHAnsi" w:cstheme="majorHAnsi"/>
              </w:rPr>
            </w:pPr>
            <w:r>
              <w:rPr>
                <w:rFonts w:asciiTheme="majorHAnsi" w:hAnsiTheme="majorHAnsi" w:cstheme="majorHAnsi"/>
              </w:rPr>
              <w:t xml:space="preserve">Same as above </w:t>
            </w:r>
          </w:p>
        </w:tc>
      </w:tr>
      <w:tr w:rsidR="00041865" w:rsidRPr="000B4F68" w14:paraId="7619CF8F" w14:textId="77777777" w:rsidTr="00F7570A">
        <w:tc>
          <w:tcPr>
            <w:tcW w:w="3113" w:type="dxa"/>
            <w:vMerge/>
          </w:tcPr>
          <w:p w14:paraId="0CCA8BAE" w14:textId="77777777" w:rsidR="00041865" w:rsidRPr="000B4F68" w:rsidRDefault="00041865" w:rsidP="002C4BF8">
            <w:pPr>
              <w:rPr>
                <w:rFonts w:asciiTheme="majorHAnsi" w:hAnsiTheme="majorHAnsi" w:cstheme="majorHAnsi"/>
              </w:rPr>
            </w:pPr>
          </w:p>
        </w:tc>
        <w:tc>
          <w:tcPr>
            <w:tcW w:w="1472" w:type="dxa"/>
          </w:tcPr>
          <w:p w14:paraId="515D3C78" w14:textId="6E238B74" w:rsidR="00041865" w:rsidRPr="004306EA" w:rsidRDefault="004306EA" w:rsidP="002C4BF8">
            <w:pPr>
              <w:rPr>
                <w:rFonts w:asciiTheme="majorHAnsi" w:hAnsiTheme="majorHAnsi" w:cstheme="majorHAnsi"/>
                <w:b/>
                <w:color w:val="FF0000"/>
              </w:rPr>
            </w:pPr>
            <w:r w:rsidRPr="004306EA">
              <w:rPr>
                <w:rFonts w:asciiTheme="majorHAnsi" w:hAnsiTheme="majorHAnsi" w:cstheme="majorHAnsi"/>
                <w:b/>
                <w:color w:val="FF0000"/>
              </w:rPr>
              <w:t xml:space="preserve">KCWP 4:  Review, Analyze, and Apply Data </w:t>
            </w:r>
          </w:p>
        </w:tc>
        <w:tc>
          <w:tcPr>
            <w:tcW w:w="5377" w:type="dxa"/>
          </w:tcPr>
          <w:p w14:paraId="06FA8B23" w14:textId="77777777" w:rsidR="004306EA" w:rsidRPr="004306EA" w:rsidRDefault="004306EA" w:rsidP="004306EA">
            <w:pPr>
              <w:rPr>
                <w:rFonts w:asciiTheme="majorHAnsi" w:hAnsiTheme="majorHAnsi" w:cstheme="majorHAnsi"/>
                <w:b/>
                <w:i/>
              </w:rPr>
            </w:pPr>
            <w:r w:rsidRPr="004306EA">
              <w:rPr>
                <w:rFonts w:asciiTheme="majorHAnsi" w:hAnsiTheme="majorHAnsi" w:cstheme="majorHAnsi"/>
                <w:b/>
                <w:i/>
              </w:rPr>
              <w:t xml:space="preserve">Activity- 4DX- Scoreboard Review at School &amp; District Level </w:t>
            </w:r>
          </w:p>
          <w:p w14:paraId="00E5B285" w14:textId="6B241BEC" w:rsidR="00041865" w:rsidRPr="00D62CF0" w:rsidRDefault="004306EA" w:rsidP="00D62CF0">
            <w:pPr>
              <w:pStyle w:val="ListParagraph"/>
              <w:numPr>
                <w:ilvl w:val="0"/>
                <w:numId w:val="40"/>
              </w:numPr>
              <w:rPr>
                <w:rFonts w:asciiTheme="majorHAnsi" w:hAnsiTheme="majorHAnsi" w:cstheme="majorHAnsi"/>
              </w:rPr>
            </w:pPr>
            <w:r w:rsidRPr="00D62CF0">
              <w:rPr>
                <w:rFonts w:asciiTheme="majorHAnsi" w:hAnsiTheme="majorHAnsi" w:cstheme="majorHAnsi"/>
              </w:rPr>
              <w:t>Using the 4DX (4 Disciplines of Execution) model, District will create a visual Data Dashboard (Quarterly Report and “Yellow” sheets</w:t>
            </w:r>
            <w:r w:rsidR="00894AA0" w:rsidRPr="00D62CF0">
              <w:rPr>
                <w:rFonts w:asciiTheme="majorHAnsi" w:hAnsiTheme="majorHAnsi" w:cstheme="majorHAnsi"/>
              </w:rPr>
              <w:t>)</w:t>
            </w:r>
            <w:r w:rsidRPr="00D62CF0">
              <w:rPr>
                <w:rFonts w:asciiTheme="majorHAnsi" w:hAnsiTheme="majorHAnsi" w:cstheme="majorHAnsi"/>
              </w:rPr>
              <w:t xml:space="preserve"> as a way to monitor and support schools.  District will continue to work with schools to measure high-yield instructional strategies to serve as LEAD measures.</w:t>
            </w:r>
          </w:p>
        </w:tc>
        <w:tc>
          <w:tcPr>
            <w:tcW w:w="2523" w:type="dxa"/>
          </w:tcPr>
          <w:p w14:paraId="731493EB" w14:textId="77777777" w:rsidR="004306EA" w:rsidRPr="004306EA" w:rsidRDefault="004306EA" w:rsidP="004306EA">
            <w:pPr>
              <w:pStyle w:val="ListParagraph"/>
              <w:numPr>
                <w:ilvl w:val="0"/>
                <w:numId w:val="31"/>
              </w:numPr>
              <w:rPr>
                <w:rFonts w:asciiTheme="majorHAnsi" w:hAnsiTheme="majorHAnsi" w:cstheme="majorHAnsi"/>
              </w:rPr>
            </w:pPr>
            <w:r w:rsidRPr="004306EA">
              <w:rPr>
                <w:rFonts w:asciiTheme="majorHAnsi" w:hAnsiTheme="majorHAnsi" w:cstheme="majorHAnsi"/>
              </w:rPr>
              <w:t xml:space="preserve">4DX Lag/Lead Measures Scoreboards (school &amp; district) </w:t>
            </w:r>
          </w:p>
          <w:p w14:paraId="777B932E" w14:textId="77777777" w:rsidR="004306EA" w:rsidRPr="00894AA0" w:rsidRDefault="004306EA" w:rsidP="00894AA0">
            <w:pPr>
              <w:pStyle w:val="ListParagraph"/>
              <w:numPr>
                <w:ilvl w:val="0"/>
                <w:numId w:val="31"/>
              </w:numPr>
              <w:rPr>
                <w:rFonts w:asciiTheme="majorHAnsi" w:hAnsiTheme="majorHAnsi" w:cstheme="majorHAnsi"/>
              </w:rPr>
            </w:pPr>
            <w:r w:rsidRPr="00894AA0">
              <w:rPr>
                <w:rFonts w:asciiTheme="majorHAnsi" w:hAnsiTheme="majorHAnsi" w:cstheme="majorHAnsi"/>
              </w:rPr>
              <w:t xml:space="preserve">Meetings Agendas/Minutes </w:t>
            </w:r>
          </w:p>
          <w:p w14:paraId="06FE5383" w14:textId="77777777" w:rsidR="00041865" w:rsidRPr="004306EA" w:rsidRDefault="00041865" w:rsidP="002C4BF8">
            <w:pPr>
              <w:rPr>
                <w:rFonts w:asciiTheme="majorHAnsi" w:hAnsiTheme="majorHAnsi" w:cstheme="majorHAnsi"/>
              </w:rPr>
            </w:pPr>
          </w:p>
        </w:tc>
        <w:tc>
          <w:tcPr>
            <w:tcW w:w="3986" w:type="dxa"/>
          </w:tcPr>
          <w:p w14:paraId="145D3DAD" w14:textId="77777777" w:rsidR="00041865" w:rsidRDefault="004306EA" w:rsidP="004306EA">
            <w:pPr>
              <w:pStyle w:val="ListParagraph"/>
              <w:numPr>
                <w:ilvl w:val="0"/>
                <w:numId w:val="31"/>
              </w:numPr>
              <w:rPr>
                <w:rFonts w:asciiTheme="majorHAnsi" w:hAnsiTheme="majorHAnsi" w:cstheme="majorHAnsi"/>
              </w:rPr>
            </w:pPr>
            <w:r>
              <w:rPr>
                <w:rFonts w:asciiTheme="majorHAnsi" w:hAnsiTheme="majorHAnsi" w:cstheme="majorHAnsi"/>
              </w:rPr>
              <w:t xml:space="preserve">Reviewed </w:t>
            </w:r>
            <w:r w:rsidR="007109A5">
              <w:rPr>
                <w:rFonts w:asciiTheme="majorHAnsi" w:hAnsiTheme="majorHAnsi" w:cstheme="majorHAnsi"/>
                <w:highlight w:val="yellow"/>
              </w:rPr>
              <w:t>m</w:t>
            </w:r>
            <w:r w:rsidRPr="004306EA">
              <w:rPr>
                <w:rFonts w:asciiTheme="majorHAnsi" w:hAnsiTheme="majorHAnsi" w:cstheme="majorHAnsi"/>
                <w:highlight w:val="yellow"/>
              </w:rPr>
              <w:t>onthly</w:t>
            </w:r>
            <w:r>
              <w:rPr>
                <w:rFonts w:asciiTheme="majorHAnsi" w:hAnsiTheme="majorHAnsi" w:cstheme="majorHAnsi"/>
              </w:rPr>
              <w:t xml:space="preserve"> at School/Level and </w:t>
            </w:r>
            <w:r w:rsidR="007109A5">
              <w:rPr>
                <w:rFonts w:asciiTheme="majorHAnsi" w:hAnsiTheme="majorHAnsi" w:cstheme="majorHAnsi"/>
                <w:highlight w:val="yellow"/>
              </w:rPr>
              <w:t>q</w:t>
            </w:r>
            <w:r w:rsidRPr="004306EA">
              <w:rPr>
                <w:rFonts w:asciiTheme="majorHAnsi" w:hAnsiTheme="majorHAnsi" w:cstheme="majorHAnsi"/>
                <w:highlight w:val="yellow"/>
              </w:rPr>
              <w:t>uarterly</w:t>
            </w:r>
            <w:r>
              <w:rPr>
                <w:rFonts w:asciiTheme="majorHAnsi" w:hAnsiTheme="majorHAnsi" w:cstheme="majorHAnsi"/>
              </w:rPr>
              <w:t xml:space="preserve"> at District Level </w:t>
            </w:r>
          </w:p>
          <w:p w14:paraId="65D68F19" w14:textId="0D98FF6B" w:rsidR="007109A5" w:rsidRPr="004306EA" w:rsidRDefault="007109A5" w:rsidP="004306EA">
            <w:pPr>
              <w:pStyle w:val="ListParagraph"/>
              <w:numPr>
                <w:ilvl w:val="0"/>
                <w:numId w:val="31"/>
              </w:numPr>
              <w:rPr>
                <w:rFonts w:asciiTheme="majorHAnsi" w:hAnsiTheme="majorHAnsi" w:cstheme="majorHAnsi"/>
              </w:rPr>
            </w:pPr>
            <w:r>
              <w:rPr>
                <w:rFonts w:asciiTheme="majorHAnsi" w:hAnsiTheme="majorHAnsi" w:cstheme="majorHAnsi"/>
              </w:rPr>
              <w:t xml:space="preserve">District look to purchase dashboard tools (Panorama) to assist with dashboard and survey support for stakeholders </w:t>
            </w:r>
          </w:p>
        </w:tc>
        <w:tc>
          <w:tcPr>
            <w:tcW w:w="2239" w:type="dxa"/>
            <w:gridSpan w:val="2"/>
          </w:tcPr>
          <w:p w14:paraId="733C947F" w14:textId="03FB991F" w:rsidR="00041865" w:rsidRPr="000B4F68" w:rsidRDefault="00094073" w:rsidP="002C4BF8">
            <w:pPr>
              <w:rPr>
                <w:rFonts w:asciiTheme="majorHAnsi" w:hAnsiTheme="majorHAnsi" w:cstheme="majorHAnsi"/>
              </w:rPr>
            </w:pPr>
            <w:r>
              <w:rPr>
                <w:rFonts w:asciiTheme="majorHAnsi" w:hAnsiTheme="majorHAnsi" w:cstheme="majorHAnsi"/>
              </w:rPr>
              <w:t>0</w:t>
            </w:r>
          </w:p>
        </w:tc>
      </w:tr>
      <w:tr w:rsidR="00041865" w:rsidRPr="000B4F68" w14:paraId="235C6AD5" w14:textId="77777777" w:rsidTr="00F7570A">
        <w:tc>
          <w:tcPr>
            <w:tcW w:w="3113" w:type="dxa"/>
            <w:vMerge w:val="restart"/>
          </w:tcPr>
          <w:p w14:paraId="34BB6299" w14:textId="5AD26598" w:rsidR="00041865" w:rsidRPr="000B4F68" w:rsidRDefault="00041865" w:rsidP="002C4BF8">
            <w:pPr>
              <w:rPr>
                <w:rFonts w:asciiTheme="majorHAnsi" w:hAnsiTheme="majorHAnsi" w:cstheme="majorHAnsi"/>
              </w:rPr>
            </w:pPr>
          </w:p>
        </w:tc>
        <w:tc>
          <w:tcPr>
            <w:tcW w:w="1472" w:type="dxa"/>
            <w:vMerge w:val="restart"/>
          </w:tcPr>
          <w:p w14:paraId="13C253F0" w14:textId="60BCF7B3" w:rsidR="00041865" w:rsidRPr="004306EA" w:rsidRDefault="004306EA" w:rsidP="002C4BF8">
            <w:pPr>
              <w:rPr>
                <w:rFonts w:asciiTheme="majorHAnsi" w:hAnsiTheme="majorHAnsi" w:cstheme="majorHAnsi"/>
                <w:b/>
              </w:rPr>
            </w:pPr>
            <w:r w:rsidRPr="004306EA">
              <w:rPr>
                <w:rFonts w:asciiTheme="majorHAnsi" w:hAnsiTheme="majorHAnsi" w:cstheme="majorHAnsi"/>
                <w:b/>
                <w:color w:val="FF0000"/>
              </w:rPr>
              <w:t xml:space="preserve">KCWP 5:  Design, Align, and Deliver Support </w:t>
            </w:r>
          </w:p>
        </w:tc>
        <w:tc>
          <w:tcPr>
            <w:tcW w:w="5377" w:type="dxa"/>
          </w:tcPr>
          <w:p w14:paraId="38FB047C" w14:textId="77777777" w:rsidR="004306EA" w:rsidRPr="004306EA" w:rsidRDefault="004306EA" w:rsidP="004306EA">
            <w:pPr>
              <w:rPr>
                <w:rFonts w:asciiTheme="majorHAnsi" w:hAnsiTheme="majorHAnsi" w:cstheme="majorHAnsi"/>
                <w:b/>
                <w:i/>
              </w:rPr>
            </w:pPr>
            <w:r w:rsidRPr="004306EA">
              <w:rPr>
                <w:rFonts w:asciiTheme="majorHAnsi" w:hAnsiTheme="majorHAnsi" w:cstheme="majorHAnsi"/>
                <w:b/>
                <w:i/>
              </w:rPr>
              <w:t xml:space="preserve">Activity- Action Research on District and School Programs </w:t>
            </w:r>
          </w:p>
          <w:p w14:paraId="211AD530" w14:textId="06D8FD7B" w:rsidR="00265C6C" w:rsidRPr="00D62CF0" w:rsidRDefault="004306EA" w:rsidP="00D62CF0">
            <w:pPr>
              <w:pStyle w:val="ListParagraph"/>
              <w:numPr>
                <w:ilvl w:val="0"/>
                <w:numId w:val="41"/>
              </w:numPr>
              <w:rPr>
                <w:rFonts w:asciiTheme="majorHAnsi" w:hAnsiTheme="majorHAnsi" w:cstheme="majorHAnsi"/>
              </w:rPr>
            </w:pPr>
            <w:r w:rsidRPr="00D62CF0">
              <w:rPr>
                <w:rFonts w:asciiTheme="majorHAnsi" w:hAnsiTheme="majorHAnsi" w:cstheme="majorHAnsi"/>
              </w:rPr>
              <w:t>LSS works in partnership with school leadership teams to monitor and evaluate current implementation of programs based on ESSA standards as well as using district data to determine effectiveness.</w:t>
            </w:r>
          </w:p>
        </w:tc>
        <w:tc>
          <w:tcPr>
            <w:tcW w:w="2523" w:type="dxa"/>
          </w:tcPr>
          <w:p w14:paraId="1D71525B" w14:textId="78A611BF" w:rsidR="00041865" w:rsidRPr="00894AA0" w:rsidRDefault="004306EA" w:rsidP="00894AA0">
            <w:pPr>
              <w:pStyle w:val="ListParagraph"/>
              <w:numPr>
                <w:ilvl w:val="0"/>
                <w:numId w:val="32"/>
              </w:numPr>
              <w:rPr>
                <w:rFonts w:asciiTheme="majorHAnsi" w:hAnsiTheme="majorHAnsi" w:cstheme="majorHAnsi"/>
              </w:rPr>
            </w:pPr>
            <w:r w:rsidRPr="00894AA0">
              <w:rPr>
                <w:rFonts w:asciiTheme="majorHAnsi" w:hAnsiTheme="majorHAnsi" w:cstheme="majorHAnsi"/>
              </w:rPr>
              <w:t>STAR scores, KPREP data, ongoing classroom formative assessments</w:t>
            </w:r>
          </w:p>
        </w:tc>
        <w:tc>
          <w:tcPr>
            <w:tcW w:w="3986" w:type="dxa"/>
          </w:tcPr>
          <w:p w14:paraId="022042A8" w14:textId="78B08FC3" w:rsidR="00794498" w:rsidRDefault="00794498" w:rsidP="00794498">
            <w:pPr>
              <w:pStyle w:val="ListParagraph"/>
              <w:numPr>
                <w:ilvl w:val="0"/>
                <w:numId w:val="32"/>
              </w:numPr>
              <w:rPr>
                <w:rFonts w:asciiTheme="majorHAnsi" w:hAnsiTheme="majorHAnsi" w:cstheme="majorHAnsi"/>
              </w:rPr>
            </w:pPr>
            <w:r w:rsidRPr="00794498">
              <w:rPr>
                <w:rFonts w:asciiTheme="majorHAnsi" w:hAnsiTheme="majorHAnsi" w:cstheme="majorHAnsi"/>
                <w:highlight w:val="yellow"/>
              </w:rPr>
              <w:t>Quarterly</w:t>
            </w:r>
            <w:r>
              <w:rPr>
                <w:rFonts w:asciiTheme="majorHAnsi" w:hAnsiTheme="majorHAnsi" w:cstheme="majorHAnsi"/>
              </w:rPr>
              <w:t xml:space="preserve"> LSS Team Agendas</w:t>
            </w:r>
          </w:p>
          <w:p w14:paraId="1F711E37" w14:textId="2F99D56F" w:rsidR="00794498" w:rsidRPr="00794498" w:rsidRDefault="00794498" w:rsidP="00794498">
            <w:pPr>
              <w:pStyle w:val="ListParagraph"/>
              <w:numPr>
                <w:ilvl w:val="0"/>
                <w:numId w:val="32"/>
              </w:numPr>
              <w:rPr>
                <w:rFonts w:asciiTheme="majorHAnsi" w:hAnsiTheme="majorHAnsi" w:cstheme="majorHAnsi"/>
              </w:rPr>
            </w:pPr>
            <w:r>
              <w:rPr>
                <w:rFonts w:asciiTheme="majorHAnsi" w:hAnsiTheme="majorHAnsi" w:cstheme="majorHAnsi"/>
              </w:rPr>
              <w:t xml:space="preserve">LSS/Principal Level/Cluster meeting agendas and notes </w:t>
            </w:r>
          </w:p>
        </w:tc>
        <w:tc>
          <w:tcPr>
            <w:tcW w:w="2239" w:type="dxa"/>
            <w:gridSpan w:val="2"/>
          </w:tcPr>
          <w:p w14:paraId="51A0DD73" w14:textId="1543A21B" w:rsidR="00041865" w:rsidRPr="000B4F68" w:rsidRDefault="00094073" w:rsidP="002C4BF8">
            <w:pPr>
              <w:rPr>
                <w:rFonts w:asciiTheme="majorHAnsi" w:hAnsiTheme="majorHAnsi" w:cstheme="majorHAnsi"/>
              </w:rPr>
            </w:pPr>
            <w:r>
              <w:rPr>
                <w:rFonts w:asciiTheme="majorHAnsi" w:hAnsiTheme="majorHAnsi" w:cstheme="majorHAnsi"/>
              </w:rPr>
              <w:t>0</w:t>
            </w:r>
          </w:p>
        </w:tc>
      </w:tr>
      <w:tr w:rsidR="00265C6C" w:rsidRPr="000B4F68" w14:paraId="29B1CCD6" w14:textId="77777777" w:rsidTr="00F7570A">
        <w:trPr>
          <w:gridAfter w:val="5"/>
          <w:wAfter w:w="14125" w:type="dxa"/>
          <w:trHeight w:val="293"/>
        </w:trPr>
        <w:tc>
          <w:tcPr>
            <w:tcW w:w="3113" w:type="dxa"/>
            <w:vMerge/>
          </w:tcPr>
          <w:p w14:paraId="2B7B2FFE" w14:textId="77777777" w:rsidR="00265C6C" w:rsidRPr="000B4F68" w:rsidRDefault="00265C6C" w:rsidP="002C4BF8">
            <w:pPr>
              <w:rPr>
                <w:rFonts w:asciiTheme="majorHAnsi" w:hAnsiTheme="majorHAnsi" w:cstheme="majorHAnsi"/>
              </w:rPr>
            </w:pPr>
          </w:p>
        </w:tc>
        <w:tc>
          <w:tcPr>
            <w:tcW w:w="1472" w:type="dxa"/>
            <w:vMerge/>
          </w:tcPr>
          <w:p w14:paraId="2FECE91C" w14:textId="77777777" w:rsidR="00265C6C" w:rsidRPr="000B4F68" w:rsidRDefault="00265C6C" w:rsidP="002C4BF8">
            <w:pPr>
              <w:rPr>
                <w:rFonts w:asciiTheme="majorHAnsi" w:hAnsiTheme="majorHAnsi" w:cstheme="majorHAnsi"/>
              </w:rPr>
            </w:pPr>
          </w:p>
        </w:tc>
      </w:tr>
    </w:tbl>
    <w:p w14:paraId="7C5FC782" w14:textId="77777777" w:rsidR="00232FAD" w:rsidRPr="000B4F68" w:rsidRDefault="00232FAD">
      <w:pPr>
        <w:rPr>
          <w:rFonts w:asciiTheme="majorHAnsi" w:eastAsiaTheme="majorEastAsia" w:hAnsiTheme="majorHAnsi" w:cstheme="majorHAnsi"/>
          <w:b/>
          <w:bCs/>
          <w:color w:val="4F81BD" w:themeColor="accent1"/>
          <w:sz w:val="26"/>
          <w:szCs w:val="26"/>
        </w:rPr>
      </w:pPr>
      <w:r w:rsidRPr="000B4F68">
        <w:rPr>
          <w:rFonts w:asciiTheme="majorHAnsi" w:hAnsiTheme="majorHAnsi" w:cstheme="majorHAnsi"/>
        </w:rPr>
        <w:br w:type="page"/>
      </w:r>
    </w:p>
    <w:p w14:paraId="772636FF" w14:textId="193FCF63" w:rsidR="00623103" w:rsidRPr="00794498" w:rsidRDefault="00623103" w:rsidP="00623103">
      <w:pPr>
        <w:pStyle w:val="Heading2"/>
        <w:rPr>
          <w:rFonts w:ascii="Calibri Light" w:hAnsi="Calibri Light" w:cs="Calibri Light"/>
          <w:sz w:val="28"/>
          <w:szCs w:val="28"/>
        </w:rPr>
      </w:pPr>
      <w:r w:rsidRPr="00794498">
        <w:rPr>
          <w:rFonts w:ascii="Calibri Light" w:hAnsi="Calibri Light" w:cs="Calibri Light"/>
          <w:sz w:val="28"/>
          <w:szCs w:val="28"/>
        </w:rPr>
        <w:t>3: Growth</w:t>
      </w:r>
    </w:p>
    <w:p w14:paraId="1018DB36" w14:textId="77777777" w:rsidR="00623103" w:rsidRPr="000B4F68" w:rsidRDefault="00623103" w:rsidP="00623103">
      <w:pPr>
        <w:pStyle w:val="Heading2"/>
        <w:spacing w:before="0"/>
        <w:rPr>
          <w:rFonts w:cstheme="majorHAnsi"/>
          <w:sz w:val="16"/>
        </w:rPr>
      </w:pPr>
    </w:p>
    <w:tbl>
      <w:tblPr>
        <w:tblStyle w:val="TableGrid"/>
        <w:tblW w:w="18710" w:type="dxa"/>
        <w:tblLayout w:type="fixed"/>
        <w:tblLook w:val="04A0" w:firstRow="1" w:lastRow="0" w:firstColumn="1" w:lastColumn="0" w:noHBand="0" w:noVBand="1"/>
        <w:tblCaption w:val="Growth Goal"/>
        <w:tblDescription w:val="The district's growth goal should be listed here."/>
      </w:tblPr>
      <w:tblGrid>
        <w:gridCol w:w="2811"/>
        <w:gridCol w:w="1303"/>
        <w:gridCol w:w="5421"/>
        <w:gridCol w:w="2586"/>
        <w:gridCol w:w="5244"/>
        <w:gridCol w:w="1336"/>
        <w:gridCol w:w="9"/>
      </w:tblGrid>
      <w:tr w:rsidR="00623103" w:rsidRPr="000B4F68" w14:paraId="6B408D63" w14:textId="77777777" w:rsidTr="009F22D0">
        <w:trPr>
          <w:gridAfter w:val="1"/>
          <w:wAfter w:w="9" w:type="dxa"/>
          <w:trHeight w:val="664"/>
          <w:tblHeader/>
        </w:trPr>
        <w:tc>
          <w:tcPr>
            <w:tcW w:w="18701" w:type="dxa"/>
            <w:gridSpan w:val="6"/>
            <w:tcBorders>
              <w:top w:val="single" w:sz="8" w:space="0" w:color="000000" w:themeColor="text1"/>
            </w:tcBorders>
          </w:tcPr>
          <w:p w14:paraId="249E62C9" w14:textId="460E68C6" w:rsidR="00623103" w:rsidRPr="004306EA" w:rsidRDefault="005347CC" w:rsidP="0074498F">
            <w:pPr>
              <w:rPr>
                <w:rFonts w:asciiTheme="majorHAnsi" w:hAnsiTheme="majorHAnsi" w:cstheme="majorHAnsi"/>
                <w:b/>
              </w:rPr>
            </w:pPr>
            <w:r w:rsidRPr="004306EA">
              <w:rPr>
                <w:rFonts w:asciiTheme="majorHAnsi" w:hAnsiTheme="majorHAnsi" w:cstheme="majorHAnsi"/>
                <w:b/>
              </w:rPr>
              <w:t>Goal 3</w:t>
            </w:r>
            <w:r w:rsidR="00623103" w:rsidRPr="004306EA">
              <w:rPr>
                <w:rFonts w:asciiTheme="majorHAnsi" w:hAnsiTheme="majorHAnsi" w:cstheme="majorHAnsi"/>
                <w:b/>
              </w:rPr>
              <w:t xml:space="preserve"> (State your growth goal.):</w:t>
            </w:r>
            <w:r w:rsidR="00B4756B" w:rsidRPr="004306EA">
              <w:rPr>
                <w:rFonts w:asciiTheme="majorHAnsi" w:hAnsiTheme="majorHAnsi" w:cstheme="majorHAnsi"/>
                <w:b/>
                <w:sz w:val="32"/>
                <w:szCs w:val="32"/>
              </w:rPr>
              <w:t xml:space="preserve"> Increase the </w:t>
            </w:r>
            <w:r w:rsidR="0074498F" w:rsidRPr="004306EA">
              <w:rPr>
                <w:rFonts w:asciiTheme="majorHAnsi" w:hAnsiTheme="majorHAnsi" w:cstheme="majorHAnsi"/>
                <w:b/>
                <w:sz w:val="32"/>
                <w:szCs w:val="32"/>
              </w:rPr>
              <w:t>%PD in READING in ES from 55% to 65%, in MS from 64% to 74%, in HS from 55% to 65% and in MATH in ES from 53% to 63%, in MS from 51% to 61%, and in HS from 51% to 61% by 2022.</w:t>
            </w:r>
          </w:p>
        </w:tc>
      </w:tr>
      <w:tr w:rsidR="00623103" w:rsidRPr="000B4F68" w14:paraId="1E7C10FA" w14:textId="77777777" w:rsidTr="009F22D0">
        <w:trPr>
          <w:tblHeader/>
        </w:trPr>
        <w:tc>
          <w:tcPr>
            <w:tcW w:w="2811" w:type="dxa"/>
            <w:shd w:val="clear" w:color="auto" w:fill="BFBFBF" w:themeFill="background1" w:themeFillShade="BF"/>
          </w:tcPr>
          <w:p w14:paraId="267CFD09" w14:textId="77777777" w:rsidR="00623103" w:rsidRPr="000B4F68" w:rsidRDefault="00623103" w:rsidP="002C4BF8">
            <w:pPr>
              <w:tabs>
                <w:tab w:val="center" w:pos="1451"/>
                <w:tab w:val="right" w:pos="2902"/>
              </w:tabs>
              <w:rPr>
                <w:rFonts w:asciiTheme="majorHAnsi" w:hAnsiTheme="majorHAnsi" w:cstheme="majorHAnsi"/>
                <w:b/>
              </w:rPr>
            </w:pPr>
            <w:r w:rsidRPr="000B4F68">
              <w:rPr>
                <w:rFonts w:asciiTheme="majorHAnsi" w:hAnsiTheme="majorHAnsi" w:cstheme="majorHAnsi"/>
                <w:b/>
              </w:rPr>
              <w:tab/>
              <w:t>Objective</w:t>
            </w:r>
            <w:r w:rsidRPr="000B4F68">
              <w:rPr>
                <w:rFonts w:asciiTheme="majorHAnsi" w:hAnsiTheme="majorHAnsi" w:cstheme="majorHAnsi"/>
                <w:b/>
              </w:rPr>
              <w:tab/>
            </w:r>
          </w:p>
        </w:tc>
        <w:tc>
          <w:tcPr>
            <w:tcW w:w="1303" w:type="dxa"/>
            <w:shd w:val="clear" w:color="auto" w:fill="BFBFBF" w:themeFill="background1" w:themeFillShade="BF"/>
          </w:tcPr>
          <w:p w14:paraId="240415AB" w14:textId="77777777" w:rsidR="00623103" w:rsidRPr="000B4F68" w:rsidRDefault="00623103" w:rsidP="002C4BF8">
            <w:pPr>
              <w:jc w:val="center"/>
              <w:rPr>
                <w:rFonts w:asciiTheme="majorHAnsi" w:hAnsiTheme="majorHAnsi" w:cstheme="majorHAnsi"/>
                <w:b/>
              </w:rPr>
            </w:pPr>
            <w:r w:rsidRPr="000B4F68">
              <w:rPr>
                <w:rFonts w:asciiTheme="majorHAnsi" w:hAnsiTheme="majorHAnsi" w:cstheme="majorHAnsi"/>
                <w:b/>
              </w:rPr>
              <w:t>Strategy</w:t>
            </w:r>
          </w:p>
        </w:tc>
        <w:tc>
          <w:tcPr>
            <w:tcW w:w="5421" w:type="dxa"/>
            <w:shd w:val="clear" w:color="auto" w:fill="BFBFBF" w:themeFill="background1" w:themeFillShade="BF"/>
          </w:tcPr>
          <w:p w14:paraId="4BBFFAF7" w14:textId="77777777" w:rsidR="00623103" w:rsidRPr="000B4F68" w:rsidRDefault="00623103" w:rsidP="002C4BF8">
            <w:pPr>
              <w:jc w:val="center"/>
              <w:rPr>
                <w:rFonts w:asciiTheme="majorHAnsi" w:hAnsiTheme="majorHAnsi" w:cstheme="majorHAnsi"/>
                <w:b/>
              </w:rPr>
            </w:pPr>
            <w:r w:rsidRPr="000B4F68">
              <w:rPr>
                <w:rFonts w:asciiTheme="majorHAnsi" w:hAnsiTheme="majorHAnsi" w:cstheme="majorHAnsi"/>
                <w:b/>
              </w:rPr>
              <w:t xml:space="preserve">Activities </w:t>
            </w:r>
          </w:p>
        </w:tc>
        <w:tc>
          <w:tcPr>
            <w:tcW w:w="2586" w:type="dxa"/>
            <w:shd w:val="clear" w:color="auto" w:fill="BFBFBF" w:themeFill="background1" w:themeFillShade="BF"/>
          </w:tcPr>
          <w:p w14:paraId="1F0BB843" w14:textId="77777777" w:rsidR="00623103" w:rsidRPr="000B4F68" w:rsidRDefault="00623103" w:rsidP="002C4BF8">
            <w:pPr>
              <w:jc w:val="center"/>
              <w:rPr>
                <w:rFonts w:asciiTheme="majorHAnsi" w:hAnsiTheme="majorHAnsi" w:cstheme="majorHAnsi"/>
                <w:b/>
              </w:rPr>
            </w:pPr>
            <w:r w:rsidRPr="000B4F68">
              <w:rPr>
                <w:rFonts w:asciiTheme="majorHAnsi" w:hAnsiTheme="majorHAnsi" w:cstheme="majorHAnsi"/>
                <w:b/>
              </w:rPr>
              <w:t>Measure of Success</w:t>
            </w:r>
          </w:p>
        </w:tc>
        <w:tc>
          <w:tcPr>
            <w:tcW w:w="5244" w:type="dxa"/>
            <w:shd w:val="clear" w:color="auto" w:fill="BFBFBF" w:themeFill="background1" w:themeFillShade="BF"/>
          </w:tcPr>
          <w:p w14:paraId="1FA8B6B6" w14:textId="77777777" w:rsidR="00623103" w:rsidRPr="000B4F68" w:rsidRDefault="00623103" w:rsidP="002C4BF8">
            <w:pPr>
              <w:jc w:val="center"/>
              <w:rPr>
                <w:rFonts w:asciiTheme="majorHAnsi" w:hAnsiTheme="majorHAnsi" w:cstheme="majorHAnsi"/>
                <w:b/>
              </w:rPr>
            </w:pPr>
            <w:r w:rsidRPr="000B4F68">
              <w:rPr>
                <w:rFonts w:asciiTheme="majorHAnsi" w:hAnsiTheme="majorHAnsi" w:cstheme="majorHAnsi"/>
                <w:b/>
              </w:rPr>
              <w:t xml:space="preserve">Progress Monitoring </w:t>
            </w:r>
          </w:p>
        </w:tc>
        <w:tc>
          <w:tcPr>
            <w:tcW w:w="1345" w:type="dxa"/>
            <w:gridSpan w:val="2"/>
            <w:shd w:val="clear" w:color="auto" w:fill="BFBFBF" w:themeFill="background1" w:themeFillShade="BF"/>
          </w:tcPr>
          <w:p w14:paraId="26762BD3" w14:textId="77777777" w:rsidR="00623103" w:rsidRPr="000B4F68" w:rsidRDefault="00623103" w:rsidP="002C4BF8">
            <w:pPr>
              <w:jc w:val="center"/>
              <w:rPr>
                <w:rFonts w:asciiTheme="majorHAnsi" w:hAnsiTheme="majorHAnsi" w:cstheme="majorHAnsi"/>
                <w:b/>
              </w:rPr>
            </w:pPr>
            <w:r w:rsidRPr="000B4F68">
              <w:rPr>
                <w:rFonts w:asciiTheme="majorHAnsi" w:hAnsiTheme="majorHAnsi" w:cstheme="majorHAnsi"/>
                <w:b/>
              </w:rPr>
              <w:t>Funding</w:t>
            </w:r>
          </w:p>
        </w:tc>
      </w:tr>
      <w:tr w:rsidR="004306EA" w:rsidRPr="000B4F68" w14:paraId="100A386F" w14:textId="77777777" w:rsidTr="009F22D0">
        <w:trPr>
          <w:trHeight w:val="5381"/>
        </w:trPr>
        <w:tc>
          <w:tcPr>
            <w:tcW w:w="2811" w:type="dxa"/>
            <w:vMerge w:val="restart"/>
          </w:tcPr>
          <w:p w14:paraId="41437CAB" w14:textId="77777777" w:rsidR="004306EA" w:rsidRPr="004306EA" w:rsidRDefault="004306EA" w:rsidP="0074498F">
            <w:pPr>
              <w:rPr>
                <w:rFonts w:asciiTheme="majorHAnsi" w:hAnsiTheme="majorHAnsi" w:cstheme="majorHAnsi"/>
                <w:i/>
                <w:sz w:val="32"/>
                <w:szCs w:val="32"/>
              </w:rPr>
            </w:pPr>
            <w:r w:rsidRPr="0074498F">
              <w:rPr>
                <w:rFonts w:asciiTheme="majorHAnsi" w:hAnsiTheme="majorHAnsi" w:cstheme="majorHAnsi"/>
                <w:b/>
                <w:i/>
                <w:sz w:val="32"/>
                <w:szCs w:val="32"/>
              </w:rPr>
              <w:t>Objective 1</w:t>
            </w:r>
            <w:r>
              <w:rPr>
                <w:rFonts w:asciiTheme="majorHAnsi" w:hAnsiTheme="majorHAnsi" w:cstheme="majorHAnsi"/>
                <w:b/>
                <w:i/>
                <w:sz w:val="32"/>
                <w:szCs w:val="32"/>
              </w:rPr>
              <w:t>:</w:t>
            </w:r>
            <w:r w:rsidRPr="000B4F68">
              <w:rPr>
                <w:rFonts w:asciiTheme="majorHAnsi" w:hAnsiTheme="majorHAnsi" w:cstheme="majorHAnsi"/>
              </w:rPr>
              <w:t xml:space="preserve"> </w:t>
            </w:r>
            <w:r>
              <w:rPr>
                <w:rFonts w:asciiTheme="majorHAnsi" w:hAnsiTheme="majorHAnsi" w:cstheme="majorHAnsi"/>
              </w:rPr>
              <w:t xml:space="preserve"> </w:t>
            </w:r>
            <w:r w:rsidRPr="004306EA">
              <w:rPr>
                <w:rFonts w:asciiTheme="majorHAnsi" w:hAnsiTheme="majorHAnsi" w:cstheme="majorHAnsi"/>
                <w:i/>
                <w:sz w:val="32"/>
                <w:szCs w:val="32"/>
              </w:rPr>
              <w:t>Increase the % PD in READING in ES from 55% to 60%, in MS from 64% to 68%, in HS from 55% to 60% by May 2020.</w:t>
            </w:r>
          </w:p>
          <w:p w14:paraId="31D599F3" w14:textId="77777777" w:rsidR="004306EA" w:rsidRPr="004306EA" w:rsidRDefault="004306EA" w:rsidP="0074498F">
            <w:pPr>
              <w:rPr>
                <w:rFonts w:asciiTheme="majorHAnsi" w:hAnsiTheme="majorHAnsi" w:cstheme="majorHAnsi"/>
                <w:i/>
              </w:rPr>
            </w:pPr>
          </w:p>
          <w:p w14:paraId="18A3F9B3" w14:textId="3AE6339D" w:rsidR="004306EA" w:rsidRPr="0074498F" w:rsidRDefault="004306EA" w:rsidP="0074498F">
            <w:pPr>
              <w:rPr>
                <w:rFonts w:asciiTheme="majorHAnsi" w:hAnsiTheme="majorHAnsi" w:cstheme="majorHAnsi"/>
                <w:sz w:val="32"/>
                <w:szCs w:val="32"/>
              </w:rPr>
            </w:pPr>
            <w:r w:rsidRPr="004306EA">
              <w:rPr>
                <w:rFonts w:asciiTheme="majorHAnsi" w:hAnsiTheme="majorHAnsi" w:cstheme="majorHAnsi"/>
                <w:b/>
                <w:i/>
                <w:sz w:val="32"/>
                <w:szCs w:val="32"/>
              </w:rPr>
              <w:t xml:space="preserve">Objective 2: </w:t>
            </w:r>
            <w:r w:rsidRPr="004306EA">
              <w:rPr>
                <w:rFonts w:asciiTheme="majorHAnsi" w:hAnsiTheme="majorHAnsi" w:cstheme="majorHAnsi"/>
                <w:i/>
                <w:sz w:val="32"/>
                <w:szCs w:val="32"/>
              </w:rPr>
              <w:t xml:space="preserve"> Increase the %PD in MATH in ES from 53% to 58%, in MS from 51% to 56%, in HS from 51% to 56% by May 2020.</w:t>
            </w:r>
          </w:p>
        </w:tc>
        <w:tc>
          <w:tcPr>
            <w:tcW w:w="1303" w:type="dxa"/>
          </w:tcPr>
          <w:p w14:paraId="65AF0850" w14:textId="18F86C2A" w:rsidR="004306EA" w:rsidRPr="000B4F68" w:rsidRDefault="004306EA" w:rsidP="002C4BF8">
            <w:pPr>
              <w:rPr>
                <w:rFonts w:asciiTheme="majorHAnsi" w:hAnsiTheme="majorHAnsi" w:cstheme="majorHAnsi"/>
                <w:b/>
              </w:rPr>
            </w:pPr>
            <w:r w:rsidRPr="00D7324D">
              <w:rPr>
                <w:rFonts w:asciiTheme="majorHAnsi" w:hAnsiTheme="majorHAnsi" w:cstheme="majorHAnsi"/>
                <w:b/>
                <w:color w:val="FF0000"/>
              </w:rPr>
              <w:t xml:space="preserve">KCWP 4:  Review, Analyze, and Apply Data </w:t>
            </w:r>
          </w:p>
        </w:tc>
        <w:tc>
          <w:tcPr>
            <w:tcW w:w="5421" w:type="dxa"/>
          </w:tcPr>
          <w:p w14:paraId="416C2EF3" w14:textId="77777777" w:rsidR="004306EA" w:rsidRPr="000B4F68" w:rsidRDefault="004306EA" w:rsidP="002C4BF8">
            <w:pPr>
              <w:rPr>
                <w:rFonts w:asciiTheme="majorHAnsi" w:hAnsiTheme="majorHAnsi" w:cstheme="majorHAnsi"/>
                <w:b/>
                <w:i/>
              </w:rPr>
            </w:pPr>
            <w:r w:rsidRPr="000B4F68">
              <w:rPr>
                <w:rFonts w:asciiTheme="majorHAnsi" w:hAnsiTheme="majorHAnsi" w:cstheme="majorHAnsi"/>
                <w:b/>
                <w:i/>
              </w:rPr>
              <w:t xml:space="preserve"> RTI 2.0 – Multi-Tiered System of Support </w:t>
            </w:r>
          </w:p>
          <w:p w14:paraId="6E51F4F2" w14:textId="77777777" w:rsidR="004306EA" w:rsidRPr="000B4F68" w:rsidRDefault="004306EA" w:rsidP="003B2B35">
            <w:pPr>
              <w:pStyle w:val="ListParagraph"/>
              <w:numPr>
                <w:ilvl w:val="0"/>
                <w:numId w:val="14"/>
              </w:numPr>
              <w:rPr>
                <w:rFonts w:asciiTheme="majorHAnsi" w:hAnsiTheme="majorHAnsi" w:cstheme="majorHAnsi"/>
              </w:rPr>
            </w:pPr>
            <w:r w:rsidRPr="000B4F68">
              <w:rPr>
                <w:rFonts w:asciiTheme="majorHAnsi" w:hAnsiTheme="majorHAnsi" w:cstheme="majorHAnsi"/>
              </w:rPr>
              <w:t>Taskforce of 6 school pilot “Treatment Teams” will meet regularly in the form of a PDSA team and provide feedback as we work to scale the work in 2020 and beyond to all elementary schools and middle schools</w:t>
            </w:r>
          </w:p>
          <w:p w14:paraId="592ECB7E" w14:textId="77777777" w:rsidR="004306EA" w:rsidRDefault="004306EA" w:rsidP="003B2B35">
            <w:pPr>
              <w:pStyle w:val="ListParagraph"/>
              <w:numPr>
                <w:ilvl w:val="0"/>
                <w:numId w:val="14"/>
              </w:numPr>
              <w:rPr>
                <w:rFonts w:asciiTheme="majorHAnsi" w:hAnsiTheme="majorHAnsi" w:cstheme="majorHAnsi"/>
              </w:rPr>
            </w:pPr>
            <w:r w:rsidRPr="000B4F68">
              <w:rPr>
                <w:rFonts w:asciiTheme="majorHAnsi" w:hAnsiTheme="majorHAnsi" w:cstheme="majorHAnsi"/>
              </w:rPr>
              <w:t xml:space="preserve">Work to build integrated systems that support  the whole child including academic supports (teachers, coaches, teaching and learning team) working directly with student services supports including (counselors, psychologists, social workers) </w:t>
            </w:r>
          </w:p>
          <w:p w14:paraId="06DEDF6D" w14:textId="73418A0B" w:rsidR="004306EA" w:rsidRPr="000B4F68" w:rsidRDefault="004306EA" w:rsidP="003B2B35">
            <w:pPr>
              <w:pStyle w:val="ListParagraph"/>
              <w:numPr>
                <w:ilvl w:val="0"/>
                <w:numId w:val="14"/>
              </w:numPr>
              <w:rPr>
                <w:rFonts w:asciiTheme="majorHAnsi" w:hAnsiTheme="majorHAnsi" w:cstheme="majorHAnsi"/>
              </w:rPr>
            </w:pPr>
            <w:r>
              <w:rPr>
                <w:rFonts w:asciiTheme="majorHAnsi" w:hAnsiTheme="majorHAnsi" w:cstheme="majorHAnsi"/>
              </w:rPr>
              <w:t xml:space="preserve">Feedback from RTI 2.0 taskforce could mean proposed changes to pacing guides alongside Teacher Ambassador work </w:t>
            </w:r>
          </w:p>
        </w:tc>
        <w:tc>
          <w:tcPr>
            <w:tcW w:w="2586" w:type="dxa"/>
          </w:tcPr>
          <w:p w14:paraId="1522C83C" w14:textId="77777777" w:rsidR="004306EA" w:rsidRPr="000B4F68" w:rsidRDefault="004306EA" w:rsidP="005825A0">
            <w:pPr>
              <w:pStyle w:val="ListParagraph"/>
              <w:numPr>
                <w:ilvl w:val="0"/>
                <w:numId w:val="14"/>
              </w:numPr>
              <w:rPr>
                <w:rFonts w:asciiTheme="majorHAnsi" w:hAnsiTheme="majorHAnsi" w:cstheme="majorHAnsi"/>
              </w:rPr>
            </w:pPr>
            <w:r w:rsidRPr="000B4F68">
              <w:rPr>
                <w:rFonts w:asciiTheme="majorHAnsi" w:hAnsiTheme="majorHAnsi" w:cstheme="majorHAnsi"/>
              </w:rPr>
              <w:t>Progress Monitoring Data from each Treatment team (YES, EES, OES, BES, TES, NHES)</w:t>
            </w:r>
          </w:p>
          <w:p w14:paraId="72687225" w14:textId="77777777" w:rsidR="004306EA" w:rsidRPr="000B4F68" w:rsidRDefault="004306EA" w:rsidP="005825A0">
            <w:pPr>
              <w:pStyle w:val="ListParagraph"/>
              <w:numPr>
                <w:ilvl w:val="0"/>
                <w:numId w:val="14"/>
              </w:numPr>
              <w:rPr>
                <w:rFonts w:asciiTheme="majorHAnsi" w:hAnsiTheme="majorHAnsi" w:cstheme="majorHAnsi"/>
              </w:rPr>
            </w:pPr>
            <w:r w:rsidRPr="000B4F68">
              <w:rPr>
                <w:rFonts w:asciiTheme="majorHAnsi" w:hAnsiTheme="majorHAnsi" w:cstheme="majorHAnsi"/>
              </w:rPr>
              <w:t>Meeting agendas from SS and LSS collaborative meetings</w:t>
            </w:r>
          </w:p>
          <w:p w14:paraId="2BEFF92B" w14:textId="77777777" w:rsidR="004306EA" w:rsidRPr="000B4F68" w:rsidRDefault="004306EA" w:rsidP="005825A0">
            <w:pPr>
              <w:pStyle w:val="ListParagraph"/>
              <w:numPr>
                <w:ilvl w:val="0"/>
                <w:numId w:val="14"/>
              </w:numPr>
              <w:rPr>
                <w:rFonts w:asciiTheme="majorHAnsi" w:hAnsiTheme="majorHAnsi" w:cstheme="majorHAnsi"/>
              </w:rPr>
            </w:pPr>
            <w:r w:rsidRPr="000B4F68">
              <w:rPr>
                <w:rFonts w:asciiTheme="majorHAnsi" w:hAnsiTheme="majorHAnsi" w:cstheme="majorHAnsi"/>
              </w:rPr>
              <w:t>RTI 2.0 agendas/minutes</w:t>
            </w:r>
          </w:p>
          <w:p w14:paraId="2F2DFD77" w14:textId="15076A53" w:rsidR="004306EA" w:rsidRPr="00397DAE" w:rsidRDefault="004306EA" w:rsidP="005825A0">
            <w:pPr>
              <w:pStyle w:val="ListParagraph"/>
              <w:numPr>
                <w:ilvl w:val="0"/>
                <w:numId w:val="14"/>
              </w:numPr>
              <w:rPr>
                <w:rFonts w:asciiTheme="majorHAnsi" w:hAnsiTheme="majorHAnsi" w:cstheme="majorHAnsi"/>
              </w:rPr>
            </w:pPr>
            <w:r w:rsidRPr="000B4F68">
              <w:rPr>
                <w:rFonts w:asciiTheme="majorHAnsi" w:hAnsiTheme="majorHAnsi" w:cstheme="majorHAnsi"/>
              </w:rPr>
              <w:t>Google Drive with al</w:t>
            </w:r>
            <w:r w:rsidR="00397DAE">
              <w:rPr>
                <w:rFonts w:asciiTheme="majorHAnsi" w:hAnsiTheme="majorHAnsi" w:cstheme="majorHAnsi"/>
              </w:rPr>
              <w:t>l 2.0 documents and PD sessions</w:t>
            </w:r>
          </w:p>
        </w:tc>
        <w:tc>
          <w:tcPr>
            <w:tcW w:w="5244" w:type="dxa"/>
          </w:tcPr>
          <w:p w14:paraId="53C909D7" w14:textId="77777777" w:rsidR="004306EA" w:rsidRPr="000B4F68" w:rsidRDefault="004306EA" w:rsidP="001C7445">
            <w:pPr>
              <w:pStyle w:val="ListParagraph"/>
              <w:numPr>
                <w:ilvl w:val="0"/>
                <w:numId w:val="14"/>
              </w:numPr>
              <w:rPr>
                <w:rFonts w:asciiTheme="majorHAnsi" w:hAnsiTheme="majorHAnsi" w:cstheme="majorHAnsi"/>
              </w:rPr>
            </w:pPr>
            <w:r w:rsidRPr="000B4F68">
              <w:rPr>
                <w:rFonts w:asciiTheme="majorHAnsi" w:hAnsiTheme="majorHAnsi" w:cstheme="majorHAnsi"/>
              </w:rPr>
              <w:t xml:space="preserve">Progress Monitoring Data reviewed </w:t>
            </w:r>
            <w:r w:rsidRPr="000B4F68">
              <w:rPr>
                <w:rFonts w:asciiTheme="majorHAnsi" w:hAnsiTheme="majorHAnsi" w:cstheme="majorHAnsi"/>
                <w:highlight w:val="yellow"/>
              </w:rPr>
              <w:t>quarterly</w:t>
            </w:r>
            <w:r w:rsidRPr="000B4F68">
              <w:rPr>
                <w:rFonts w:asciiTheme="majorHAnsi" w:hAnsiTheme="majorHAnsi" w:cstheme="majorHAnsi"/>
              </w:rPr>
              <w:t xml:space="preserve"> from our 6 pilot team schools</w:t>
            </w:r>
          </w:p>
          <w:p w14:paraId="628B6A6D" w14:textId="77777777" w:rsidR="004306EA" w:rsidRPr="000B4F68" w:rsidRDefault="004306EA" w:rsidP="00692D0E">
            <w:pPr>
              <w:pStyle w:val="ListParagraph"/>
              <w:numPr>
                <w:ilvl w:val="0"/>
                <w:numId w:val="14"/>
              </w:numPr>
              <w:rPr>
                <w:rFonts w:asciiTheme="majorHAnsi" w:hAnsiTheme="majorHAnsi" w:cstheme="majorHAnsi"/>
              </w:rPr>
            </w:pPr>
            <w:r w:rsidRPr="000B4F68">
              <w:rPr>
                <w:rFonts w:asciiTheme="majorHAnsi" w:hAnsiTheme="majorHAnsi" w:cstheme="majorHAnsi"/>
              </w:rPr>
              <w:t>YES 3</w:t>
            </w:r>
            <w:r w:rsidRPr="000B4F68">
              <w:rPr>
                <w:rFonts w:asciiTheme="majorHAnsi" w:hAnsiTheme="majorHAnsi" w:cstheme="majorHAnsi"/>
                <w:vertAlign w:val="superscript"/>
              </w:rPr>
              <w:t>rd</w:t>
            </w:r>
            <w:r w:rsidRPr="000B4F68">
              <w:rPr>
                <w:rFonts w:asciiTheme="majorHAnsi" w:hAnsiTheme="majorHAnsi" w:cstheme="majorHAnsi"/>
              </w:rPr>
              <w:t xml:space="preserve"> grade</w:t>
            </w:r>
          </w:p>
          <w:p w14:paraId="197EB1F7" w14:textId="77777777" w:rsidR="004306EA" w:rsidRPr="000B4F68" w:rsidRDefault="004306EA" w:rsidP="00692D0E">
            <w:pPr>
              <w:pStyle w:val="ListParagraph"/>
              <w:numPr>
                <w:ilvl w:val="0"/>
                <w:numId w:val="14"/>
              </w:numPr>
              <w:rPr>
                <w:rFonts w:asciiTheme="majorHAnsi" w:hAnsiTheme="majorHAnsi" w:cstheme="majorHAnsi"/>
              </w:rPr>
            </w:pPr>
            <w:r w:rsidRPr="000B4F68">
              <w:rPr>
                <w:rFonts w:asciiTheme="majorHAnsi" w:hAnsiTheme="majorHAnsi" w:cstheme="majorHAnsi"/>
              </w:rPr>
              <w:t>EES 1</w:t>
            </w:r>
            <w:r w:rsidRPr="000B4F68">
              <w:rPr>
                <w:rFonts w:asciiTheme="majorHAnsi" w:hAnsiTheme="majorHAnsi" w:cstheme="majorHAnsi"/>
                <w:vertAlign w:val="superscript"/>
              </w:rPr>
              <w:t>st</w:t>
            </w:r>
            <w:r w:rsidRPr="000B4F68">
              <w:rPr>
                <w:rFonts w:asciiTheme="majorHAnsi" w:hAnsiTheme="majorHAnsi" w:cstheme="majorHAnsi"/>
              </w:rPr>
              <w:t xml:space="preserve"> grade</w:t>
            </w:r>
          </w:p>
          <w:p w14:paraId="2C7E0675" w14:textId="77777777" w:rsidR="004306EA" w:rsidRPr="000B4F68" w:rsidRDefault="004306EA" w:rsidP="00692D0E">
            <w:pPr>
              <w:pStyle w:val="ListParagraph"/>
              <w:numPr>
                <w:ilvl w:val="0"/>
                <w:numId w:val="14"/>
              </w:numPr>
              <w:rPr>
                <w:rFonts w:asciiTheme="majorHAnsi" w:hAnsiTheme="majorHAnsi" w:cstheme="majorHAnsi"/>
              </w:rPr>
            </w:pPr>
            <w:r w:rsidRPr="000B4F68">
              <w:rPr>
                <w:rFonts w:asciiTheme="majorHAnsi" w:hAnsiTheme="majorHAnsi" w:cstheme="majorHAnsi"/>
              </w:rPr>
              <w:t>OES 2</w:t>
            </w:r>
            <w:r w:rsidRPr="000B4F68">
              <w:rPr>
                <w:rFonts w:asciiTheme="majorHAnsi" w:hAnsiTheme="majorHAnsi" w:cstheme="majorHAnsi"/>
                <w:vertAlign w:val="superscript"/>
              </w:rPr>
              <w:t>nd</w:t>
            </w:r>
            <w:r w:rsidRPr="000B4F68">
              <w:rPr>
                <w:rFonts w:asciiTheme="majorHAnsi" w:hAnsiTheme="majorHAnsi" w:cstheme="majorHAnsi"/>
              </w:rPr>
              <w:t xml:space="preserve"> grade</w:t>
            </w:r>
          </w:p>
          <w:p w14:paraId="79CA730B" w14:textId="77777777" w:rsidR="004306EA" w:rsidRPr="000B4F68" w:rsidRDefault="004306EA" w:rsidP="00692D0E">
            <w:pPr>
              <w:pStyle w:val="ListParagraph"/>
              <w:numPr>
                <w:ilvl w:val="0"/>
                <w:numId w:val="14"/>
              </w:numPr>
              <w:rPr>
                <w:rFonts w:asciiTheme="majorHAnsi" w:hAnsiTheme="majorHAnsi" w:cstheme="majorHAnsi"/>
              </w:rPr>
            </w:pPr>
            <w:r w:rsidRPr="000B4F68">
              <w:rPr>
                <w:rFonts w:asciiTheme="majorHAnsi" w:hAnsiTheme="majorHAnsi" w:cstheme="majorHAnsi"/>
              </w:rPr>
              <w:t>NHES 2</w:t>
            </w:r>
            <w:r w:rsidRPr="000B4F68">
              <w:rPr>
                <w:rFonts w:asciiTheme="majorHAnsi" w:hAnsiTheme="majorHAnsi" w:cstheme="majorHAnsi"/>
                <w:vertAlign w:val="superscript"/>
              </w:rPr>
              <w:t>nd</w:t>
            </w:r>
            <w:r w:rsidRPr="000B4F68">
              <w:rPr>
                <w:rFonts w:asciiTheme="majorHAnsi" w:hAnsiTheme="majorHAnsi" w:cstheme="majorHAnsi"/>
              </w:rPr>
              <w:t xml:space="preserve"> grade</w:t>
            </w:r>
          </w:p>
          <w:p w14:paraId="66AC6434" w14:textId="77777777" w:rsidR="004306EA" w:rsidRPr="000B4F68" w:rsidRDefault="004306EA" w:rsidP="00692D0E">
            <w:pPr>
              <w:pStyle w:val="ListParagraph"/>
              <w:numPr>
                <w:ilvl w:val="0"/>
                <w:numId w:val="14"/>
              </w:numPr>
              <w:rPr>
                <w:rFonts w:asciiTheme="majorHAnsi" w:hAnsiTheme="majorHAnsi" w:cstheme="majorHAnsi"/>
              </w:rPr>
            </w:pPr>
            <w:r w:rsidRPr="000B4F68">
              <w:rPr>
                <w:rFonts w:asciiTheme="majorHAnsi" w:hAnsiTheme="majorHAnsi" w:cstheme="majorHAnsi"/>
              </w:rPr>
              <w:t>TES 3</w:t>
            </w:r>
            <w:r w:rsidRPr="000B4F68">
              <w:rPr>
                <w:rFonts w:asciiTheme="majorHAnsi" w:hAnsiTheme="majorHAnsi" w:cstheme="majorHAnsi"/>
                <w:vertAlign w:val="superscript"/>
              </w:rPr>
              <w:t>rd</w:t>
            </w:r>
            <w:r w:rsidRPr="000B4F68">
              <w:rPr>
                <w:rFonts w:asciiTheme="majorHAnsi" w:hAnsiTheme="majorHAnsi" w:cstheme="majorHAnsi"/>
              </w:rPr>
              <w:t xml:space="preserve"> grade</w:t>
            </w:r>
          </w:p>
          <w:p w14:paraId="7E8D1ECA" w14:textId="77777777" w:rsidR="004306EA" w:rsidRPr="000B4F68" w:rsidRDefault="004306EA" w:rsidP="00692D0E">
            <w:pPr>
              <w:pStyle w:val="ListParagraph"/>
              <w:numPr>
                <w:ilvl w:val="0"/>
                <w:numId w:val="14"/>
              </w:numPr>
              <w:rPr>
                <w:rFonts w:asciiTheme="majorHAnsi" w:hAnsiTheme="majorHAnsi" w:cstheme="majorHAnsi"/>
              </w:rPr>
            </w:pPr>
            <w:r w:rsidRPr="000B4F68">
              <w:rPr>
                <w:rFonts w:asciiTheme="majorHAnsi" w:hAnsiTheme="majorHAnsi" w:cstheme="majorHAnsi"/>
              </w:rPr>
              <w:t>BES 1</w:t>
            </w:r>
            <w:r w:rsidRPr="000B4F68">
              <w:rPr>
                <w:rFonts w:asciiTheme="majorHAnsi" w:hAnsiTheme="majorHAnsi" w:cstheme="majorHAnsi"/>
                <w:vertAlign w:val="superscript"/>
              </w:rPr>
              <w:t>st</w:t>
            </w:r>
            <w:r w:rsidRPr="000B4F68">
              <w:rPr>
                <w:rFonts w:asciiTheme="majorHAnsi" w:hAnsiTheme="majorHAnsi" w:cstheme="majorHAnsi"/>
              </w:rPr>
              <w:t xml:space="preserve"> grade</w:t>
            </w:r>
          </w:p>
          <w:p w14:paraId="06E32DE9" w14:textId="45349583" w:rsidR="004306EA" w:rsidRPr="000B4F68" w:rsidRDefault="004306EA" w:rsidP="001C7445">
            <w:pPr>
              <w:pStyle w:val="ListParagraph"/>
              <w:numPr>
                <w:ilvl w:val="0"/>
                <w:numId w:val="14"/>
              </w:numPr>
              <w:rPr>
                <w:rFonts w:asciiTheme="majorHAnsi" w:hAnsiTheme="majorHAnsi" w:cstheme="majorHAnsi"/>
              </w:rPr>
            </w:pPr>
            <w:r w:rsidRPr="000B4F68">
              <w:rPr>
                <w:rFonts w:asciiTheme="majorHAnsi" w:hAnsiTheme="majorHAnsi" w:cstheme="majorHAnsi"/>
              </w:rPr>
              <w:t>Base-line data from STAR to see where individual students from the pilot ended the year</w:t>
            </w:r>
            <w:r w:rsidR="00D96693">
              <w:rPr>
                <w:rFonts w:asciiTheme="majorHAnsi" w:hAnsiTheme="majorHAnsi" w:cstheme="majorHAnsi"/>
              </w:rPr>
              <w:t xml:space="preserve">- </w:t>
            </w:r>
            <w:r w:rsidR="00D96693" w:rsidRPr="00D96693">
              <w:rPr>
                <w:rFonts w:asciiTheme="majorHAnsi" w:hAnsiTheme="majorHAnsi" w:cstheme="majorHAnsi"/>
                <w:highlight w:val="yellow"/>
              </w:rPr>
              <w:t>quarterly</w:t>
            </w:r>
          </w:p>
          <w:p w14:paraId="12617FCC" w14:textId="41AF5528" w:rsidR="004306EA" w:rsidRPr="000B4F68" w:rsidRDefault="004306EA" w:rsidP="00D96693">
            <w:pPr>
              <w:pStyle w:val="ListParagraph"/>
              <w:numPr>
                <w:ilvl w:val="0"/>
                <w:numId w:val="14"/>
              </w:numPr>
              <w:rPr>
                <w:rFonts w:asciiTheme="majorHAnsi" w:hAnsiTheme="majorHAnsi" w:cstheme="majorHAnsi"/>
              </w:rPr>
            </w:pPr>
            <w:r w:rsidRPr="000B4F68">
              <w:rPr>
                <w:rFonts w:asciiTheme="majorHAnsi" w:hAnsiTheme="majorHAnsi" w:cstheme="majorHAnsi"/>
              </w:rPr>
              <w:t>CASE summative data to see any increase of proficiency of students in the Pilot program.</w:t>
            </w:r>
            <w:r w:rsidR="00D96693">
              <w:rPr>
                <w:rFonts w:asciiTheme="majorHAnsi" w:hAnsiTheme="majorHAnsi" w:cstheme="majorHAnsi"/>
              </w:rPr>
              <w:t xml:space="preserve">- </w:t>
            </w:r>
            <w:r w:rsidR="00D96693" w:rsidRPr="00D96693">
              <w:rPr>
                <w:rFonts w:asciiTheme="majorHAnsi" w:hAnsiTheme="majorHAnsi" w:cstheme="majorHAnsi"/>
                <w:highlight w:val="yellow"/>
              </w:rPr>
              <w:t>May/June 2020</w:t>
            </w:r>
            <w:r w:rsidR="00D96693">
              <w:rPr>
                <w:rFonts w:asciiTheme="majorHAnsi" w:hAnsiTheme="majorHAnsi" w:cstheme="majorHAnsi"/>
              </w:rPr>
              <w:t xml:space="preserve"> </w:t>
            </w:r>
          </w:p>
        </w:tc>
        <w:tc>
          <w:tcPr>
            <w:tcW w:w="1345" w:type="dxa"/>
            <w:gridSpan w:val="2"/>
          </w:tcPr>
          <w:p w14:paraId="4170661D" w14:textId="56369882" w:rsidR="004306EA" w:rsidRPr="000B4F68" w:rsidRDefault="00094073" w:rsidP="002C4BF8">
            <w:pPr>
              <w:rPr>
                <w:rFonts w:asciiTheme="majorHAnsi" w:hAnsiTheme="majorHAnsi" w:cstheme="majorHAnsi"/>
              </w:rPr>
            </w:pPr>
            <w:r>
              <w:rPr>
                <w:rFonts w:asciiTheme="majorHAnsi" w:hAnsiTheme="majorHAnsi" w:cstheme="majorHAnsi"/>
              </w:rPr>
              <w:t>Title 1 or Title 2</w:t>
            </w:r>
            <w:r w:rsidR="007109A5">
              <w:rPr>
                <w:rFonts w:asciiTheme="majorHAnsi" w:hAnsiTheme="majorHAnsi" w:cstheme="majorHAnsi"/>
              </w:rPr>
              <w:t xml:space="preserve"> </w:t>
            </w:r>
          </w:p>
        </w:tc>
      </w:tr>
      <w:tr w:rsidR="00265C6C" w:rsidRPr="000B4F68" w14:paraId="37264DC2" w14:textId="77777777" w:rsidTr="009F22D0">
        <w:trPr>
          <w:trHeight w:val="3211"/>
        </w:trPr>
        <w:tc>
          <w:tcPr>
            <w:tcW w:w="2811" w:type="dxa"/>
            <w:vMerge/>
          </w:tcPr>
          <w:p w14:paraId="5E1D5D22" w14:textId="77777777" w:rsidR="00265C6C" w:rsidRPr="000B4F68" w:rsidRDefault="00265C6C" w:rsidP="002C4BF8">
            <w:pPr>
              <w:rPr>
                <w:rFonts w:asciiTheme="majorHAnsi" w:hAnsiTheme="majorHAnsi" w:cstheme="majorHAnsi"/>
              </w:rPr>
            </w:pPr>
          </w:p>
        </w:tc>
        <w:tc>
          <w:tcPr>
            <w:tcW w:w="1303" w:type="dxa"/>
          </w:tcPr>
          <w:p w14:paraId="278AD950" w14:textId="5200960C" w:rsidR="00265C6C" w:rsidRPr="00D7324D" w:rsidRDefault="00265C6C" w:rsidP="002C4BF8">
            <w:pPr>
              <w:rPr>
                <w:rFonts w:asciiTheme="majorHAnsi" w:hAnsiTheme="majorHAnsi" w:cstheme="majorHAnsi"/>
                <w:b/>
                <w:i/>
                <w:color w:val="FF0000"/>
              </w:rPr>
            </w:pPr>
            <w:r w:rsidRPr="00D7324D">
              <w:rPr>
                <w:rFonts w:asciiTheme="majorHAnsi" w:hAnsiTheme="majorHAnsi" w:cstheme="majorHAnsi"/>
                <w:b/>
                <w:i/>
                <w:color w:val="FF0000"/>
              </w:rPr>
              <w:t xml:space="preserve">KCWP 4:  Review, Analyze and Apply Data </w:t>
            </w:r>
          </w:p>
        </w:tc>
        <w:tc>
          <w:tcPr>
            <w:tcW w:w="5421" w:type="dxa"/>
          </w:tcPr>
          <w:p w14:paraId="185245C0" w14:textId="77777777" w:rsidR="00265C6C" w:rsidRPr="000B4F68" w:rsidRDefault="00265C6C" w:rsidP="002C4BF8">
            <w:pPr>
              <w:rPr>
                <w:rFonts w:asciiTheme="majorHAnsi" w:hAnsiTheme="majorHAnsi" w:cstheme="majorHAnsi"/>
                <w:b/>
                <w:i/>
              </w:rPr>
            </w:pPr>
            <w:r w:rsidRPr="000B4F68">
              <w:rPr>
                <w:rFonts w:asciiTheme="majorHAnsi" w:hAnsiTheme="majorHAnsi" w:cstheme="majorHAnsi"/>
                <w:b/>
                <w:i/>
              </w:rPr>
              <w:t xml:space="preserve">Use of CASE assessment as common tool for PLC work district-wide assessment tool </w:t>
            </w:r>
          </w:p>
          <w:p w14:paraId="53CD5641" w14:textId="77777777" w:rsidR="00265C6C" w:rsidRPr="00751439" w:rsidRDefault="00265C6C" w:rsidP="005825A0">
            <w:pPr>
              <w:pStyle w:val="ListParagraph"/>
              <w:numPr>
                <w:ilvl w:val="0"/>
                <w:numId w:val="15"/>
              </w:numPr>
              <w:rPr>
                <w:rFonts w:asciiTheme="majorHAnsi" w:hAnsiTheme="majorHAnsi" w:cstheme="majorHAnsi"/>
                <w:b/>
                <w:i/>
              </w:rPr>
            </w:pPr>
            <w:r w:rsidRPr="000B4F68">
              <w:rPr>
                <w:rFonts w:asciiTheme="majorHAnsi" w:hAnsiTheme="majorHAnsi" w:cstheme="majorHAnsi"/>
              </w:rPr>
              <w:t>PLC process of teachers coming together to understand what students know and don’t know and developing common approaches and plans on how to improve student achievement on standards and enduring skills</w:t>
            </w:r>
          </w:p>
          <w:p w14:paraId="14BFA47D" w14:textId="21B264AF" w:rsidR="00751439" w:rsidRPr="00751439" w:rsidRDefault="00751439" w:rsidP="00751439">
            <w:pPr>
              <w:ind w:left="360"/>
              <w:rPr>
                <w:rFonts w:asciiTheme="majorHAnsi" w:hAnsiTheme="majorHAnsi" w:cstheme="majorHAnsi"/>
                <w:b/>
                <w:i/>
              </w:rPr>
            </w:pPr>
          </w:p>
        </w:tc>
        <w:tc>
          <w:tcPr>
            <w:tcW w:w="2586" w:type="dxa"/>
          </w:tcPr>
          <w:p w14:paraId="55EB886C" w14:textId="77777777" w:rsidR="00265C6C" w:rsidRPr="000B4F68" w:rsidRDefault="00265C6C" w:rsidP="005B7ACB">
            <w:pPr>
              <w:pStyle w:val="ListParagraph"/>
              <w:numPr>
                <w:ilvl w:val="0"/>
                <w:numId w:val="15"/>
              </w:numPr>
              <w:rPr>
                <w:rFonts w:asciiTheme="majorHAnsi" w:hAnsiTheme="majorHAnsi" w:cstheme="majorHAnsi"/>
              </w:rPr>
            </w:pPr>
            <w:r w:rsidRPr="000B4F68">
              <w:rPr>
                <w:rFonts w:asciiTheme="majorHAnsi" w:hAnsiTheme="majorHAnsi" w:cstheme="majorHAnsi"/>
              </w:rPr>
              <w:t xml:space="preserve">CASE Benchmarking data 3x year district-wide </w:t>
            </w:r>
          </w:p>
          <w:p w14:paraId="1715FB65" w14:textId="1254FACE" w:rsidR="00265C6C" w:rsidRPr="000B4F68" w:rsidRDefault="00265C6C" w:rsidP="005B7ACB">
            <w:pPr>
              <w:pStyle w:val="ListParagraph"/>
              <w:numPr>
                <w:ilvl w:val="0"/>
                <w:numId w:val="15"/>
              </w:numPr>
              <w:rPr>
                <w:rFonts w:asciiTheme="majorHAnsi" w:hAnsiTheme="majorHAnsi" w:cstheme="majorHAnsi"/>
              </w:rPr>
            </w:pPr>
            <w:r w:rsidRPr="000B4F68">
              <w:rPr>
                <w:rFonts w:asciiTheme="majorHAnsi" w:hAnsiTheme="majorHAnsi" w:cstheme="majorHAnsi"/>
              </w:rPr>
              <w:t>PLC work with coaches, principals and tea</w:t>
            </w:r>
            <w:r>
              <w:rPr>
                <w:rFonts w:asciiTheme="majorHAnsi" w:hAnsiTheme="majorHAnsi" w:cstheme="majorHAnsi"/>
              </w:rPr>
              <w:t xml:space="preserve">chers </w:t>
            </w:r>
            <w:r w:rsidRPr="000B4F68">
              <w:rPr>
                <w:rFonts w:asciiTheme="majorHAnsi" w:hAnsiTheme="majorHAnsi" w:cstheme="majorHAnsi"/>
              </w:rPr>
              <w:t xml:space="preserve">to work to increase rigor around standards </w:t>
            </w:r>
          </w:p>
        </w:tc>
        <w:tc>
          <w:tcPr>
            <w:tcW w:w="5244" w:type="dxa"/>
          </w:tcPr>
          <w:p w14:paraId="355432EB" w14:textId="77777777" w:rsidR="00265C6C" w:rsidRPr="000B4F68" w:rsidRDefault="00265C6C" w:rsidP="005B7ACB">
            <w:pPr>
              <w:pStyle w:val="ListParagraph"/>
              <w:numPr>
                <w:ilvl w:val="0"/>
                <w:numId w:val="15"/>
              </w:numPr>
              <w:rPr>
                <w:rFonts w:asciiTheme="majorHAnsi" w:hAnsiTheme="majorHAnsi" w:cstheme="majorHAnsi"/>
              </w:rPr>
            </w:pPr>
            <w:r w:rsidRPr="000B4F68">
              <w:rPr>
                <w:rFonts w:asciiTheme="majorHAnsi" w:hAnsiTheme="majorHAnsi" w:cstheme="majorHAnsi"/>
              </w:rPr>
              <w:t>Planning and Goal setting documents centered around CASE data could include:</w:t>
            </w:r>
          </w:p>
          <w:p w14:paraId="2B045C90" w14:textId="77777777" w:rsidR="00265C6C" w:rsidRPr="000B4F68" w:rsidRDefault="00265C6C" w:rsidP="005B7ACB">
            <w:pPr>
              <w:pStyle w:val="ListParagraph"/>
              <w:numPr>
                <w:ilvl w:val="0"/>
                <w:numId w:val="15"/>
              </w:numPr>
              <w:rPr>
                <w:rFonts w:asciiTheme="majorHAnsi" w:hAnsiTheme="majorHAnsi" w:cstheme="majorHAnsi"/>
              </w:rPr>
            </w:pPr>
            <w:r w:rsidRPr="000B4F68">
              <w:rPr>
                <w:rFonts w:asciiTheme="majorHAnsi" w:hAnsiTheme="majorHAnsi" w:cstheme="majorHAnsi"/>
              </w:rPr>
              <w:t>30-60-90 day plans by school</w:t>
            </w:r>
          </w:p>
          <w:p w14:paraId="57DFEB6E" w14:textId="77777777" w:rsidR="00265C6C" w:rsidRPr="000B4F68" w:rsidRDefault="00265C6C" w:rsidP="005B7ACB">
            <w:pPr>
              <w:pStyle w:val="ListParagraph"/>
              <w:numPr>
                <w:ilvl w:val="0"/>
                <w:numId w:val="15"/>
              </w:numPr>
              <w:rPr>
                <w:rFonts w:asciiTheme="majorHAnsi" w:hAnsiTheme="majorHAnsi" w:cstheme="majorHAnsi"/>
              </w:rPr>
            </w:pPr>
            <w:r w:rsidRPr="00D96693">
              <w:rPr>
                <w:rFonts w:asciiTheme="majorHAnsi" w:hAnsiTheme="majorHAnsi" w:cstheme="majorHAnsi"/>
                <w:highlight w:val="yellow"/>
              </w:rPr>
              <w:t>Quarterly</w:t>
            </w:r>
            <w:r w:rsidRPr="000B4F68">
              <w:rPr>
                <w:rFonts w:asciiTheme="majorHAnsi" w:hAnsiTheme="majorHAnsi" w:cstheme="majorHAnsi"/>
              </w:rPr>
              <w:t xml:space="preserve"> reports at district and school level </w:t>
            </w:r>
          </w:p>
          <w:p w14:paraId="415A1D12" w14:textId="18A6E9BF" w:rsidR="00265C6C" w:rsidRPr="000B4F68" w:rsidRDefault="00265C6C" w:rsidP="005B7ACB">
            <w:pPr>
              <w:pStyle w:val="ListParagraph"/>
              <w:numPr>
                <w:ilvl w:val="0"/>
                <w:numId w:val="15"/>
              </w:numPr>
              <w:rPr>
                <w:rFonts w:asciiTheme="majorHAnsi" w:hAnsiTheme="majorHAnsi" w:cstheme="majorHAnsi"/>
              </w:rPr>
            </w:pPr>
            <w:r w:rsidRPr="000B4F68">
              <w:rPr>
                <w:rFonts w:asciiTheme="majorHAnsi" w:hAnsiTheme="majorHAnsi" w:cstheme="majorHAnsi"/>
              </w:rPr>
              <w:t>More intentionality around the PDSA cy</w:t>
            </w:r>
            <w:r>
              <w:rPr>
                <w:rFonts w:asciiTheme="majorHAnsi" w:hAnsiTheme="majorHAnsi" w:cstheme="majorHAnsi"/>
              </w:rPr>
              <w:t xml:space="preserve">cles for continuous improvement- </w:t>
            </w:r>
            <w:r w:rsidRPr="00D96693">
              <w:rPr>
                <w:rFonts w:asciiTheme="majorHAnsi" w:hAnsiTheme="majorHAnsi" w:cstheme="majorHAnsi"/>
                <w:highlight w:val="yellow"/>
              </w:rPr>
              <w:t>quarterly reviewed</w:t>
            </w:r>
            <w:r>
              <w:rPr>
                <w:rFonts w:asciiTheme="majorHAnsi" w:hAnsiTheme="majorHAnsi" w:cstheme="majorHAnsi"/>
              </w:rPr>
              <w:t xml:space="preserve"> </w:t>
            </w:r>
          </w:p>
        </w:tc>
        <w:tc>
          <w:tcPr>
            <w:tcW w:w="1345" w:type="dxa"/>
            <w:gridSpan w:val="2"/>
          </w:tcPr>
          <w:p w14:paraId="391A0B0A" w14:textId="57526D58" w:rsidR="00265C6C" w:rsidRPr="000B4F68" w:rsidRDefault="00265C6C" w:rsidP="002C4BF8">
            <w:pPr>
              <w:rPr>
                <w:rFonts w:asciiTheme="majorHAnsi" w:hAnsiTheme="majorHAnsi" w:cstheme="majorHAnsi"/>
              </w:rPr>
            </w:pPr>
            <w:r>
              <w:rPr>
                <w:rFonts w:asciiTheme="majorHAnsi" w:hAnsiTheme="majorHAnsi" w:cstheme="majorHAnsi"/>
              </w:rPr>
              <w:t xml:space="preserve">District funds </w:t>
            </w:r>
          </w:p>
        </w:tc>
      </w:tr>
      <w:tr w:rsidR="009F22D0" w:rsidRPr="000B4F68" w14:paraId="15625BE3" w14:textId="77777777" w:rsidTr="009F22D0">
        <w:trPr>
          <w:trHeight w:val="6738"/>
        </w:trPr>
        <w:tc>
          <w:tcPr>
            <w:tcW w:w="2811" w:type="dxa"/>
          </w:tcPr>
          <w:p w14:paraId="0B70C694" w14:textId="2D16B707" w:rsidR="009F22D0" w:rsidRPr="00D96693" w:rsidRDefault="009F22D0" w:rsidP="002C4BF8">
            <w:pPr>
              <w:rPr>
                <w:rFonts w:asciiTheme="majorHAnsi" w:hAnsiTheme="majorHAnsi" w:cstheme="majorHAnsi"/>
                <w:b/>
                <w:i/>
                <w:sz w:val="32"/>
                <w:szCs w:val="32"/>
              </w:rPr>
            </w:pPr>
            <w:r w:rsidRPr="00D96693">
              <w:rPr>
                <w:rFonts w:asciiTheme="majorHAnsi" w:hAnsiTheme="majorHAnsi" w:cstheme="majorHAnsi"/>
                <w:b/>
                <w:i/>
                <w:sz w:val="32"/>
                <w:szCs w:val="32"/>
              </w:rPr>
              <w:t>Objective 3</w:t>
            </w:r>
          </w:p>
          <w:p w14:paraId="18D72D98" w14:textId="5E3C3293" w:rsidR="009F22D0" w:rsidRPr="00D96693" w:rsidRDefault="009F22D0" w:rsidP="00B94294">
            <w:pPr>
              <w:rPr>
                <w:rFonts w:asciiTheme="majorHAnsi" w:hAnsiTheme="majorHAnsi" w:cstheme="majorHAnsi"/>
                <w:i/>
                <w:sz w:val="32"/>
                <w:szCs w:val="32"/>
              </w:rPr>
            </w:pPr>
            <w:r w:rsidRPr="00D96693">
              <w:rPr>
                <w:rFonts w:asciiTheme="majorHAnsi" w:hAnsiTheme="majorHAnsi" w:cstheme="majorHAnsi"/>
                <w:i/>
                <w:sz w:val="32"/>
                <w:szCs w:val="32"/>
              </w:rPr>
              <w:t xml:space="preserve">Increase % PD in READING Grades K-2 using CASE as a measure from 48% to 58% by May, 2020. </w:t>
            </w:r>
          </w:p>
          <w:p w14:paraId="3863AB55" w14:textId="77777777" w:rsidR="009F22D0" w:rsidRPr="00D96693" w:rsidRDefault="009F22D0" w:rsidP="00B94294">
            <w:pPr>
              <w:rPr>
                <w:rFonts w:asciiTheme="majorHAnsi" w:hAnsiTheme="majorHAnsi" w:cstheme="majorHAnsi"/>
                <w:i/>
                <w:sz w:val="32"/>
                <w:szCs w:val="32"/>
              </w:rPr>
            </w:pPr>
          </w:p>
          <w:p w14:paraId="6481EF44" w14:textId="6188F748" w:rsidR="009F22D0" w:rsidRPr="0074498F" w:rsidRDefault="009F22D0" w:rsidP="00B94294">
            <w:pPr>
              <w:rPr>
                <w:rFonts w:asciiTheme="majorHAnsi" w:hAnsiTheme="majorHAnsi" w:cstheme="majorHAnsi"/>
                <w:sz w:val="32"/>
                <w:szCs w:val="32"/>
              </w:rPr>
            </w:pPr>
            <w:r>
              <w:rPr>
                <w:rFonts w:asciiTheme="majorHAnsi" w:hAnsiTheme="majorHAnsi" w:cstheme="majorHAnsi"/>
                <w:b/>
                <w:i/>
                <w:sz w:val="32"/>
                <w:szCs w:val="32"/>
              </w:rPr>
              <w:t xml:space="preserve">Objective 4 </w:t>
            </w:r>
            <w:r w:rsidRPr="00D96693">
              <w:rPr>
                <w:rFonts w:asciiTheme="majorHAnsi" w:hAnsiTheme="majorHAnsi" w:cstheme="majorHAnsi"/>
                <w:i/>
                <w:sz w:val="32"/>
                <w:szCs w:val="32"/>
              </w:rPr>
              <w:t>Increase % PD in MATH Grades K-2 using CASE as a measure from 52% to 65% by May, 2020.</w:t>
            </w:r>
          </w:p>
        </w:tc>
        <w:tc>
          <w:tcPr>
            <w:tcW w:w="1303" w:type="dxa"/>
          </w:tcPr>
          <w:p w14:paraId="180778FB" w14:textId="77777777" w:rsidR="009F22D0" w:rsidRPr="00D7324D" w:rsidRDefault="009F22D0" w:rsidP="002C4BF8">
            <w:pPr>
              <w:rPr>
                <w:rFonts w:asciiTheme="majorHAnsi" w:hAnsiTheme="majorHAnsi" w:cstheme="majorHAnsi"/>
                <w:b/>
                <w:color w:val="FF0000"/>
              </w:rPr>
            </w:pPr>
            <w:r w:rsidRPr="00D7324D">
              <w:rPr>
                <w:rFonts w:asciiTheme="majorHAnsi" w:hAnsiTheme="majorHAnsi" w:cstheme="majorHAnsi"/>
                <w:b/>
                <w:color w:val="FF0000"/>
              </w:rPr>
              <w:t xml:space="preserve">KCWP 1:  Design and Deploy Standards </w:t>
            </w:r>
          </w:p>
          <w:p w14:paraId="1A3D9FDF" w14:textId="77777777" w:rsidR="009F22D0" w:rsidRPr="00D7324D" w:rsidRDefault="009F22D0" w:rsidP="002C4BF8">
            <w:pPr>
              <w:rPr>
                <w:rFonts w:asciiTheme="majorHAnsi" w:hAnsiTheme="majorHAnsi" w:cstheme="majorHAnsi"/>
                <w:b/>
                <w:color w:val="FF0000"/>
              </w:rPr>
            </w:pPr>
          </w:p>
          <w:p w14:paraId="67C4F96A" w14:textId="6C6F70D0" w:rsidR="009F22D0" w:rsidRPr="00C11278" w:rsidRDefault="009F22D0" w:rsidP="002C4BF8">
            <w:pPr>
              <w:rPr>
                <w:rFonts w:asciiTheme="majorHAnsi" w:hAnsiTheme="majorHAnsi" w:cstheme="majorHAnsi"/>
                <w:b/>
              </w:rPr>
            </w:pPr>
            <w:r w:rsidRPr="00D7324D">
              <w:rPr>
                <w:rFonts w:asciiTheme="majorHAnsi" w:hAnsiTheme="majorHAnsi" w:cstheme="majorHAnsi"/>
                <w:b/>
                <w:color w:val="FF0000"/>
              </w:rPr>
              <w:t>KCWP 2:  Design and Deliver Instruction</w:t>
            </w:r>
          </w:p>
        </w:tc>
        <w:tc>
          <w:tcPr>
            <w:tcW w:w="5421" w:type="dxa"/>
          </w:tcPr>
          <w:p w14:paraId="1A9A8F77" w14:textId="77777777" w:rsidR="009F22D0" w:rsidRDefault="009F22D0" w:rsidP="002C4BF8">
            <w:pPr>
              <w:rPr>
                <w:rFonts w:asciiTheme="majorHAnsi" w:hAnsiTheme="majorHAnsi" w:cstheme="majorHAnsi"/>
              </w:rPr>
            </w:pPr>
            <w:r w:rsidRPr="00D7324D">
              <w:rPr>
                <w:rFonts w:asciiTheme="majorHAnsi" w:hAnsiTheme="majorHAnsi" w:cstheme="majorHAnsi"/>
                <w:b/>
                <w:i/>
              </w:rPr>
              <w:t>Eleot and Classroom walk-throughs</w:t>
            </w:r>
          </w:p>
          <w:p w14:paraId="4D32DED0" w14:textId="179B0A80" w:rsidR="009F22D0" w:rsidRPr="00D62CF0" w:rsidRDefault="009F22D0" w:rsidP="00D62CF0">
            <w:pPr>
              <w:pStyle w:val="ListParagraph"/>
              <w:numPr>
                <w:ilvl w:val="0"/>
                <w:numId w:val="42"/>
              </w:numPr>
              <w:rPr>
                <w:rFonts w:asciiTheme="majorHAnsi" w:hAnsiTheme="majorHAnsi" w:cstheme="majorHAnsi"/>
              </w:rPr>
            </w:pPr>
            <w:r>
              <w:rPr>
                <w:rFonts w:asciiTheme="majorHAnsi" w:hAnsiTheme="majorHAnsi" w:cstheme="majorHAnsi"/>
              </w:rPr>
              <w:t xml:space="preserve">As a way to provide </w:t>
            </w:r>
            <w:r w:rsidRPr="00D62CF0">
              <w:rPr>
                <w:rFonts w:asciiTheme="majorHAnsi" w:hAnsiTheme="majorHAnsi" w:cstheme="majorHAnsi"/>
              </w:rPr>
              <w:t xml:space="preserve">feedback to teachers looking through the lens of students in order to improve instructional practice.  Focus on an educational opportunity for all learners that is </w:t>
            </w:r>
            <w:r w:rsidRPr="00D62CF0">
              <w:rPr>
                <w:rFonts w:asciiTheme="majorHAnsi" w:hAnsiTheme="majorHAnsi" w:cstheme="majorHAnsi"/>
                <w:i/>
              </w:rPr>
              <w:t>RIGOROUS, RELEVANT, ACCESSIBLE, and EQUITABLE</w:t>
            </w:r>
          </w:p>
          <w:p w14:paraId="03117CA7" w14:textId="77777777" w:rsidR="009F22D0" w:rsidRDefault="009F22D0" w:rsidP="0058601C">
            <w:pPr>
              <w:rPr>
                <w:rFonts w:asciiTheme="majorHAnsi" w:hAnsiTheme="majorHAnsi" w:cstheme="majorHAnsi"/>
                <w:b/>
                <w:i/>
              </w:rPr>
            </w:pPr>
          </w:p>
          <w:p w14:paraId="339AAF73" w14:textId="77293635" w:rsidR="009F22D0" w:rsidRDefault="009F22D0" w:rsidP="0058601C">
            <w:pPr>
              <w:rPr>
                <w:rFonts w:asciiTheme="majorHAnsi" w:hAnsiTheme="majorHAnsi" w:cstheme="majorHAnsi"/>
                <w:b/>
                <w:i/>
              </w:rPr>
            </w:pPr>
            <w:r w:rsidRPr="0058601C">
              <w:rPr>
                <w:rFonts w:asciiTheme="majorHAnsi" w:hAnsiTheme="majorHAnsi" w:cstheme="majorHAnsi"/>
                <w:b/>
                <w:i/>
              </w:rPr>
              <w:t xml:space="preserve">Intense focus on Primary Grades PreK-2 Literacy/Numeracy Development </w:t>
            </w:r>
          </w:p>
          <w:p w14:paraId="5049991B" w14:textId="77777777" w:rsidR="009F22D0" w:rsidRPr="0058601C" w:rsidRDefault="009F22D0" w:rsidP="0058601C">
            <w:pPr>
              <w:pStyle w:val="ListParagraph"/>
              <w:numPr>
                <w:ilvl w:val="0"/>
                <w:numId w:val="30"/>
              </w:numPr>
              <w:rPr>
                <w:rFonts w:asciiTheme="majorHAnsi" w:hAnsiTheme="majorHAnsi" w:cstheme="majorHAnsi"/>
                <w:b/>
                <w:i/>
              </w:rPr>
            </w:pPr>
            <w:r>
              <w:rPr>
                <w:rFonts w:asciiTheme="majorHAnsi" w:hAnsiTheme="majorHAnsi" w:cstheme="majorHAnsi"/>
              </w:rPr>
              <w:t>Support teachers with specific professional learning, curriculum resources, vocabulary and phonics support to ensure that ALL teachers have a thorough understanding of:</w:t>
            </w:r>
          </w:p>
          <w:p w14:paraId="328381D8" w14:textId="77777777" w:rsidR="009F22D0" w:rsidRPr="0058601C" w:rsidRDefault="009F22D0" w:rsidP="0058601C">
            <w:pPr>
              <w:pStyle w:val="ListParagraph"/>
              <w:numPr>
                <w:ilvl w:val="0"/>
                <w:numId w:val="30"/>
              </w:numPr>
              <w:rPr>
                <w:rFonts w:asciiTheme="majorHAnsi" w:hAnsiTheme="majorHAnsi" w:cstheme="majorHAnsi"/>
                <w:b/>
                <w:i/>
              </w:rPr>
            </w:pPr>
            <w:r>
              <w:rPr>
                <w:rFonts w:asciiTheme="majorHAnsi" w:hAnsiTheme="majorHAnsi" w:cstheme="majorHAnsi"/>
              </w:rPr>
              <w:t>Early Numeracy Skills</w:t>
            </w:r>
          </w:p>
          <w:p w14:paraId="0AA13F10" w14:textId="7A18F78F" w:rsidR="009F22D0" w:rsidRPr="000B4F68" w:rsidRDefault="009F22D0" w:rsidP="0058601C">
            <w:pPr>
              <w:pStyle w:val="ListParagraph"/>
              <w:numPr>
                <w:ilvl w:val="0"/>
                <w:numId w:val="30"/>
              </w:numPr>
              <w:rPr>
                <w:rFonts w:asciiTheme="majorHAnsi" w:hAnsiTheme="majorHAnsi" w:cstheme="majorHAnsi"/>
              </w:rPr>
            </w:pPr>
            <w:r>
              <w:rPr>
                <w:rFonts w:asciiTheme="majorHAnsi" w:hAnsiTheme="majorHAnsi" w:cstheme="majorHAnsi"/>
              </w:rPr>
              <w:t>Learn to Read process of phonemes, phonemic awareness, phonics, vocabulary, fluency, comprehension, and writing</w:t>
            </w:r>
          </w:p>
        </w:tc>
        <w:tc>
          <w:tcPr>
            <w:tcW w:w="2586" w:type="dxa"/>
          </w:tcPr>
          <w:p w14:paraId="796FE243" w14:textId="77777777" w:rsidR="009F22D0" w:rsidRDefault="009F22D0" w:rsidP="009F22D0">
            <w:pPr>
              <w:pStyle w:val="ListParagraph"/>
              <w:numPr>
                <w:ilvl w:val="0"/>
                <w:numId w:val="30"/>
              </w:numPr>
              <w:rPr>
                <w:rFonts w:asciiTheme="majorHAnsi" w:hAnsiTheme="majorHAnsi" w:cstheme="majorHAnsi"/>
              </w:rPr>
            </w:pPr>
            <w:r>
              <w:rPr>
                <w:rFonts w:asciiTheme="majorHAnsi" w:hAnsiTheme="majorHAnsi" w:cstheme="majorHAnsi"/>
              </w:rPr>
              <w:t>Eleot walk-through tool</w:t>
            </w:r>
          </w:p>
          <w:p w14:paraId="35C23217" w14:textId="77777777" w:rsidR="009F22D0" w:rsidRDefault="009F22D0" w:rsidP="009F22D0">
            <w:pPr>
              <w:pStyle w:val="ListParagraph"/>
              <w:numPr>
                <w:ilvl w:val="0"/>
                <w:numId w:val="30"/>
              </w:numPr>
              <w:rPr>
                <w:rFonts w:asciiTheme="majorHAnsi" w:hAnsiTheme="majorHAnsi" w:cstheme="majorHAnsi"/>
              </w:rPr>
            </w:pPr>
            <w:r>
              <w:rPr>
                <w:rFonts w:asciiTheme="majorHAnsi" w:hAnsiTheme="majorHAnsi" w:cstheme="majorHAnsi"/>
              </w:rPr>
              <w:t>Data Questions to share feedback</w:t>
            </w:r>
          </w:p>
          <w:p w14:paraId="6F5E6338" w14:textId="77777777" w:rsidR="009F22D0" w:rsidRDefault="009F22D0" w:rsidP="009F22D0">
            <w:pPr>
              <w:ind w:left="360"/>
              <w:rPr>
                <w:rFonts w:asciiTheme="majorHAnsi" w:hAnsiTheme="majorHAnsi" w:cstheme="majorHAnsi"/>
              </w:rPr>
            </w:pPr>
          </w:p>
          <w:p w14:paraId="169A3E98" w14:textId="77777777" w:rsidR="009F22D0" w:rsidRDefault="009F22D0" w:rsidP="009F22D0">
            <w:pPr>
              <w:ind w:left="360"/>
              <w:rPr>
                <w:rFonts w:asciiTheme="majorHAnsi" w:hAnsiTheme="majorHAnsi" w:cstheme="majorHAnsi"/>
              </w:rPr>
            </w:pPr>
          </w:p>
          <w:p w14:paraId="3681F2E7" w14:textId="77777777" w:rsidR="009F22D0" w:rsidRDefault="009F22D0" w:rsidP="009F22D0">
            <w:pPr>
              <w:ind w:left="360"/>
              <w:rPr>
                <w:rFonts w:asciiTheme="majorHAnsi" w:hAnsiTheme="majorHAnsi" w:cstheme="majorHAnsi"/>
              </w:rPr>
            </w:pPr>
          </w:p>
          <w:p w14:paraId="66FCFD56" w14:textId="19554B11" w:rsidR="009F22D0" w:rsidRPr="009F22D0" w:rsidRDefault="009F22D0" w:rsidP="009F22D0">
            <w:pPr>
              <w:pStyle w:val="ListParagraph"/>
              <w:numPr>
                <w:ilvl w:val="0"/>
                <w:numId w:val="30"/>
              </w:numPr>
              <w:rPr>
                <w:rFonts w:asciiTheme="majorHAnsi" w:hAnsiTheme="majorHAnsi" w:cstheme="majorHAnsi"/>
              </w:rPr>
            </w:pPr>
            <w:r>
              <w:rPr>
                <w:rFonts w:asciiTheme="majorHAnsi" w:hAnsiTheme="majorHAnsi" w:cstheme="majorHAnsi"/>
              </w:rPr>
              <w:t xml:space="preserve">Teacher professional learning modules/experiences </w:t>
            </w:r>
          </w:p>
        </w:tc>
        <w:tc>
          <w:tcPr>
            <w:tcW w:w="5244" w:type="dxa"/>
          </w:tcPr>
          <w:p w14:paraId="31C085D4" w14:textId="77777777" w:rsidR="009F22D0" w:rsidRDefault="009F22D0" w:rsidP="002C4BF8">
            <w:pPr>
              <w:rPr>
                <w:rFonts w:asciiTheme="majorHAnsi" w:hAnsiTheme="majorHAnsi" w:cstheme="majorHAnsi"/>
              </w:rPr>
            </w:pPr>
            <w:r w:rsidRPr="005668D3">
              <w:rPr>
                <w:rFonts w:asciiTheme="majorHAnsi" w:hAnsiTheme="majorHAnsi" w:cstheme="majorHAnsi"/>
                <w:b/>
              </w:rPr>
              <w:t>Preschool:</w:t>
            </w:r>
            <w:r>
              <w:rPr>
                <w:rFonts w:asciiTheme="majorHAnsi" w:hAnsiTheme="majorHAnsi" w:cstheme="majorHAnsi"/>
              </w:rPr>
              <w:t xml:space="preserve">  Increase from 35% K ready (Brigance) to 50% K ready by May 2020.</w:t>
            </w:r>
          </w:p>
          <w:p w14:paraId="57ED281E" w14:textId="77777777" w:rsidR="009F22D0" w:rsidRPr="005E1BD0" w:rsidRDefault="009F22D0" w:rsidP="002C4BF8">
            <w:pPr>
              <w:rPr>
                <w:rFonts w:asciiTheme="majorHAnsi" w:hAnsiTheme="majorHAnsi" w:cstheme="majorHAnsi"/>
                <w:i/>
              </w:rPr>
            </w:pPr>
            <w:r w:rsidRPr="005E1BD0">
              <w:rPr>
                <w:rFonts w:asciiTheme="majorHAnsi" w:hAnsiTheme="majorHAnsi" w:cstheme="majorHAnsi"/>
                <w:i/>
              </w:rPr>
              <w:t xml:space="preserve">Monitor progress </w:t>
            </w:r>
            <w:r w:rsidRPr="00D96693">
              <w:rPr>
                <w:rFonts w:asciiTheme="majorHAnsi" w:hAnsiTheme="majorHAnsi" w:cstheme="majorHAnsi"/>
                <w:i/>
                <w:highlight w:val="yellow"/>
              </w:rPr>
              <w:t>quarterly</w:t>
            </w:r>
            <w:r w:rsidRPr="005E1BD0">
              <w:rPr>
                <w:rFonts w:asciiTheme="majorHAnsi" w:hAnsiTheme="majorHAnsi" w:cstheme="majorHAnsi"/>
                <w:i/>
              </w:rPr>
              <w:t xml:space="preserve"> at each benchmark.</w:t>
            </w:r>
          </w:p>
          <w:p w14:paraId="4028EC20" w14:textId="77777777" w:rsidR="009F22D0" w:rsidRDefault="009F22D0" w:rsidP="002C4BF8">
            <w:pPr>
              <w:rPr>
                <w:rFonts w:asciiTheme="majorHAnsi" w:hAnsiTheme="majorHAnsi" w:cstheme="majorHAnsi"/>
              </w:rPr>
            </w:pPr>
            <w:r w:rsidRPr="005668D3">
              <w:rPr>
                <w:rFonts w:asciiTheme="majorHAnsi" w:hAnsiTheme="majorHAnsi" w:cstheme="majorHAnsi"/>
                <w:b/>
              </w:rPr>
              <w:t>Kindergarten:</w:t>
            </w:r>
            <w:r>
              <w:rPr>
                <w:rFonts w:asciiTheme="majorHAnsi" w:hAnsiTheme="majorHAnsi" w:cstheme="majorHAnsi"/>
              </w:rPr>
              <w:t xml:space="preserve">  Increase from combined reading and math _____ PD (CASE) to ____ PD by May 2020.</w:t>
            </w:r>
          </w:p>
          <w:p w14:paraId="221677AC" w14:textId="3AE2390B" w:rsidR="009F22D0" w:rsidRDefault="009F22D0" w:rsidP="002C4BF8">
            <w:pPr>
              <w:rPr>
                <w:rFonts w:asciiTheme="majorHAnsi" w:hAnsiTheme="majorHAnsi" w:cstheme="majorHAnsi"/>
                <w:i/>
              </w:rPr>
            </w:pPr>
            <w:r w:rsidRPr="005E1BD0">
              <w:rPr>
                <w:rFonts w:asciiTheme="majorHAnsi" w:hAnsiTheme="majorHAnsi" w:cstheme="majorHAnsi"/>
                <w:i/>
              </w:rPr>
              <w:t xml:space="preserve">Monitor progress </w:t>
            </w:r>
            <w:r w:rsidRPr="00D96693">
              <w:rPr>
                <w:rFonts w:asciiTheme="majorHAnsi" w:hAnsiTheme="majorHAnsi" w:cstheme="majorHAnsi"/>
                <w:i/>
                <w:highlight w:val="yellow"/>
              </w:rPr>
              <w:t>quarterly</w:t>
            </w:r>
            <w:r w:rsidRPr="005E1BD0">
              <w:rPr>
                <w:rFonts w:asciiTheme="majorHAnsi" w:hAnsiTheme="majorHAnsi" w:cstheme="majorHAnsi"/>
                <w:i/>
              </w:rPr>
              <w:t xml:space="preserve"> at each benchmark.</w:t>
            </w:r>
          </w:p>
          <w:p w14:paraId="13B33284" w14:textId="4E8E69B6" w:rsidR="009F22D0" w:rsidRPr="00D62CF0" w:rsidRDefault="009F22D0" w:rsidP="002C4BF8">
            <w:pPr>
              <w:rPr>
                <w:rFonts w:asciiTheme="majorHAnsi" w:hAnsiTheme="majorHAnsi" w:cstheme="majorHAnsi"/>
                <w:i/>
              </w:rPr>
            </w:pPr>
            <w:r>
              <w:rPr>
                <w:rFonts w:asciiTheme="majorHAnsi" w:hAnsiTheme="majorHAnsi" w:cstheme="majorHAnsi"/>
                <w:b/>
              </w:rPr>
              <w:t xml:space="preserve">First Grade:  </w:t>
            </w:r>
            <w:r>
              <w:rPr>
                <w:rFonts w:asciiTheme="majorHAnsi" w:hAnsiTheme="majorHAnsi" w:cstheme="majorHAnsi"/>
              </w:rPr>
              <w:t xml:space="preserve">Increase in READING from 69% PD (CASE) to 75% PD by May 2020.  Increase in MATH from 62% to 68% by May 2020. </w:t>
            </w:r>
            <w:r>
              <w:rPr>
                <w:rFonts w:asciiTheme="majorHAnsi" w:hAnsiTheme="majorHAnsi" w:cstheme="majorHAnsi"/>
                <w:i/>
              </w:rPr>
              <w:t xml:space="preserve">Monitor progress </w:t>
            </w:r>
            <w:r w:rsidRPr="00D62CF0">
              <w:rPr>
                <w:rFonts w:asciiTheme="majorHAnsi" w:hAnsiTheme="majorHAnsi" w:cstheme="majorHAnsi"/>
                <w:i/>
                <w:highlight w:val="yellow"/>
              </w:rPr>
              <w:t>quarter</w:t>
            </w:r>
            <w:r>
              <w:rPr>
                <w:rFonts w:asciiTheme="majorHAnsi" w:hAnsiTheme="majorHAnsi" w:cstheme="majorHAnsi"/>
                <w:i/>
              </w:rPr>
              <w:t xml:space="preserve">ly at each benchmark.  </w:t>
            </w:r>
          </w:p>
          <w:p w14:paraId="5C6895FB" w14:textId="77777777" w:rsidR="009F22D0" w:rsidRPr="00D62CF0" w:rsidRDefault="009F22D0" w:rsidP="009F22D0">
            <w:pPr>
              <w:rPr>
                <w:rFonts w:asciiTheme="majorHAnsi" w:hAnsiTheme="majorHAnsi" w:cstheme="majorHAnsi"/>
                <w:i/>
              </w:rPr>
            </w:pPr>
            <w:r>
              <w:rPr>
                <w:rFonts w:asciiTheme="majorHAnsi" w:hAnsiTheme="majorHAnsi" w:cstheme="majorHAnsi"/>
                <w:b/>
              </w:rPr>
              <w:t xml:space="preserve">Second Grade:  </w:t>
            </w:r>
            <w:r>
              <w:rPr>
                <w:rFonts w:asciiTheme="majorHAnsi" w:hAnsiTheme="majorHAnsi" w:cstheme="majorHAnsi"/>
              </w:rPr>
              <w:t xml:space="preserve">Increase in READING from 54% PD (CASE) to 60% PD by May 2020.  Increase in MATH from 60% PD to 65% PD by May 2020. </w:t>
            </w:r>
            <w:r>
              <w:rPr>
                <w:rFonts w:asciiTheme="majorHAnsi" w:hAnsiTheme="majorHAnsi" w:cstheme="majorHAnsi"/>
                <w:i/>
              </w:rPr>
              <w:t xml:space="preserve">Monitor progress </w:t>
            </w:r>
            <w:r w:rsidRPr="00D62CF0">
              <w:rPr>
                <w:rFonts w:asciiTheme="majorHAnsi" w:hAnsiTheme="majorHAnsi" w:cstheme="majorHAnsi"/>
                <w:i/>
                <w:highlight w:val="yellow"/>
              </w:rPr>
              <w:t>quarter</w:t>
            </w:r>
            <w:r>
              <w:rPr>
                <w:rFonts w:asciiTheme="majorHAnsi" w:hAnsiTheme="majorHAnsi" w:cstheme="majorHAnsi"/>
                <w:i/>
              </w:rPr>
              <w:t xml:space="preserve">ly at each benchmark.  </w:t>
            </w:r>
          </w:p>
          <w:p w14:paraId="128FB2BF" w14:textId="12F4D325" w:rsidR="009F22D0" w:rsidRPr="005E1BD0" w:rsidRDefault="009F22D0" w:rsidP="002C4BF8">
            <w:pPr>
              <w:rPr>
                <w:rFonts w:asciiTheme="majorHAnsi" w:hAnsiTheme="majorHAnsi" w:cstheme="majorHAnsi"/>
                <w:i/>
              </w:rPr>
            </w:pPr>
          </w:p>
        </w:tc>
        <w:tc>
          <w:tcPr>
            <w:tcW w:w="1345" w:type="dxa"/>
            <w:gridSpan w:val="2"/>
          </w:tcPr>
          <w:p w14:paraId="2DC90F72" w14:textId="6C03DAB1" w:rsidR="009F22D0" w:rsidRPr="000B4F68" w:rsidRDefault="009F22D0" w:rsidP="002C4BF8">
            <w:pPr>
              <w:rPr>
                <w:rFonts w:asciiTheme="majorHAnsi" w:hAnsiTheme="majorHAnsi" w:cstheme="majorHAnsi"/>
              </w:rPr>
            </w:pPr>
            <w:r>
              <w:rPr>
                <w:rFonts w:asciiTheme="majorHAnsi" w:hAnsiTheme="majorHAnsi" w:cstheme="majorHAnsi"/>
              </w:rPr>
              <w:t xml:space="preserve">District Funds, Title 2 </w:t>
            </w:r>
          </w:p>
        </w:tc>
      </w:tr>
    </w:tbl>
    <w:p w14:paraId="64BDE8CE" w14:textId="0B5E270E" w:rsidR="00623103" w:rsidRDefault="00623103">
      <w:pPr>
        <w:rPr>
          <w:rFonts w:asciiTheme="majorHAnsi" w:eastAsiaTheme="majorEastAsia" w:hAnsiTheme="majorHAnsi" w:cstheme="majorHAnsi"/>
          <w:b/>
          <w:bCs/>
          <w:color w:val="4F81BD" w:themeColor="accent1"/>
          <w:sz w:val="26"/>
          <w:szCs w:val="26"/>
        </w:rPr>
      </w:pPr>
    </w:p>
    <w:p w14:paraId="360CFEC1" w14:textId="2B961492" w:rsidR="00265C6C" w:rsidRDefault="00265C6C">
      <w:pPr>
        <w:rPr>
          <w:rFonts w:asciiTheme="majorHAnsi" w:eastAsiaTheme="majorEastAsia" w:hAnsiTheme="majorHAnsi" w:cstheme="majorHAnsi"/>
          <w:b/>
          <w:bCs/>
          <w:color w:val="4F81BD" w:themeColor="accent1"/>
          <w:sz w:val="26"/>
          <w:szCs w:val="26"/>
        </w:rPr>
      </w:pPr>
    </w:p>
    <w:p w14:paraId="379FF271" w14:textId="0E24A4E2" w:rsidR="00265C6C" w:rsidRDefault="00265C6C">
      <w:pPr>
        <w:rPr>
          <w:rFonts w:asciiTheme="majorHAnsi" w:eastAsiaTheme="majorEastAsia" w:hAnsiTheme="majorHAnsi" w:cstheme="majorHAnsi"/>
          <w:b/>
          <w:bCs/>
          <w:color w:val="4F81BD" w:themeColor="accent1"/>
          <w:sz w:val="26"/>
          <w:szCs w:val="26"/>
        </w:rPr>
      </w:pPr>
    </w:p>
    <w:p w14:paraId="2ED61EAF" w14:textId="0D0B3A68" w:rsidR="00265C6C" w:rsidRDefault="00265C6C">
      <w:pPr>
        <w:rPr>
          <w:rFonts w:asciiTheme="majorHAnsi" w:eastAsiaTheme="majorEastAsia" w:hAnsiTheme="majorHAnsi" w:cstheme="majorHAnsi"/>
          <w:b/>
          <w:bCs/>
          <w:color w:val="4F81BD" w:themeColor="accent1"/>
          <w:sz w:val="26"/>
          <w:szCs w:val="26"/>
        </w:rPr>
      </w:pPr>
    </w:p>
    <w:p w14:paraId="30B0C8DA" w14:textId="1BD6BA94" w:rsidR="009F22D0" w:rsidRDefault="009F22D0">
      <w:pPr>
        <w:rPr>
          <w:rFonts w:asciiTheme="majorHAnsi" w:eastAsiaTheme="majorEastAsia" w:hAnsiTheme="majorHAnsi" w:cstheme="majorHAnsi"/>
          <w:b/>
          <w:bCs/>
          <w:color w:val="4F81BD" w:themeColor="accent1"/>
          <w:sz w:val="26"/>
          <w:szCs w:val="26"/>
        </w:rPr>
      </w:pPr>
    </w:p>
    <w:p w14:paraId="3BA9A4E5" w14:textId="77777777" w:rsidR="009F22D0" w:rsidRPr="000B4F68" w:rsidRDefault="009F22D0">
      <w:pPr>
        <w:rPr>
          <w:rFonts w:asciiTheme="majorHAnsi" w:eastAsiaTheme="majorEastAsia" w:hAnsiTheme="majorHAnsi" w:cstheme="majorHAnsi"/>
          <w:b/>
          <w:bCs/>
          <w:color w:val="4F81BD" w:themeColor="accent1"/>
          <w:sz w:val="26"/>
          <w:szCs w:val="26"/>
        </w:rPr>
      </w:pPr>
    </w:p>
    <w:p w14:paraId="0175B7E6" w14:textId="1D446AB2" w:rsidR="00C14366" w:rsidRPr="00794498" w:rsidRDefault="00623103" w:rsidP="00C14366">
      <w:pPr>
        <w:pStyle w:val="Heading2"/>
        <w:rPr>
          <w:rFonts w:ascii="Calibri Light" w:hAnsi="Calibri Light" w:cs="Calibri Light"/>
          <w:sz w:val="28"/>
          <w:szCs w:val="28"/>
        </w:rPr>
      </w:pPr>
      <w:r w:rsidRPr="00794498">
        <w:rPr>
          <w:rFonts w:ascii="Calibri Light" w:hAnsi="Calibri Light" w:cs="Calibri Light"/>
          <w:sz w:val="28"/>
          <w:szCs w:val="28"/>
        </w:rPr>
        <w:t>4</w:t>
      </w:r>
      <w:r w:rsidR="00C14366" w:rsidRPr="00794498">
        <w:rPr>
          <w:rFonts w:ascii="Calibri Light" w:hAnsi="Calibri Light" w:cs="Calibri Light"/>
          <w:sz w:val="28"/>
          <w:szCs w:val="28"/>
        </w:rPr>
        <w:t xml:space="preserve">: </w:t>
      </w:r>
      <w:r w:rsidR="002F5D69" w:rsidRPr="00794498">
        <w:rPr>
          <w:rFonts w:ascii="Calibri Light" w:hAnsi="Calibri Light" w:cs="Calibri Light"/>
          <w:sz w:val="28"/>
          <w:szCs w:val="28"/>
        </w:rPr>
        <w:t xml:space="preserve">Achievement </w:t>
      </w:r>
      <w:r w:rsidR="00713EF3" w:rsidRPr="00794498">
        <w:rPr>
          <w:rFonts w:ascii="Calibri Light" w:hAnsi="Calibri Light" w:cs="Calibri Light"/>
          <w:sz w:val="28"/>
          <w:szCs w:val="28"/>
        </w:rPr>
        <w:t>Gap</w:t>
      </w:r>
    </w:p>
    <w:p w14:paraId="1C1C94CD" w14:textId="77777777" w:rsidR="00480AF4" w:rsidRPr="000B4F68" w:rsidRDefault="00480AF4" w:rsidP="00480AF4">
      <w:pPr>
        <w:rPr>
          <w:rFonts w:asciiTheme="majorHAnsi" w:hAnsiTheme="majorHAnsi" w:cstheme="majorHAnsi"/>
        </w:rPr>
      </w:pPr>
    </w:p>
    <w:tbl>
      <w:tblPr>
        <w:tblStyle w:val="TableGrid"/>
        <w:tblpPr w:leftFromText="180" w:rightFromText="180" w:vertAnchor="text" w:tblpY="1"/>
        <w:tblOverlap w:val="never"/>
        <w:tblW w:w="18710" w:type="dxa"/>
        <w:tblLook w:val="04A0" w:firstRow="1" w:lastRow="0" w:firstColumn="1" w:lastColumn="0" w:noHBand="0" w:noVBand="1"/>
        <w:tblCaption w:val="Achievement Gap"/>
        <w:tblDescription w:val="The district will list its achievement gap goal here."/>
      </w:tblPr>
      <w:tblGrid>
        <w:gridCol w:w="3455"/>
        <w:gridCol w:w="1318"/>
        <w:gridCol w:w="6709"/>
        <w:gridCol w:w="2236"/>
        <w:gridCol w:w="3754"/>
        <w:gridCol w:w="1229"/>
        <w:gridCol w:w="9"/>
      </w:tblGrid>
      <w:tr w:rsidR="00EB11A2" w:rsidRPr="00CF4A9C" w14:paraId="039BB9CF" w14:textId="77777777" w:rsidTr="002C4BF8">
        <w:trPr>
          <w:gridAfter w:val="1"/>
          <w:wAfter w:w="9" w:type="dxa"/>
          <w:trHeight w:val="664"/>
          <w:tblHeader/>
        </w:trPr>
        <w:tc>
          <w:tcPr>
            <w:tcW w:w="18701" w:type="dxa"/>
            <w:gridSpan w:val="6"/>
            <w:tcBorders>
              <w:top w:val="single" w:sz="8" w:space="0" w:color="000000" w:themeColor="text1"/>
            </w:tcBorders>
          </w:tcPr>
          <w:p w14:paraId="0F853054" w14:textId="26D5C136" w:rsidR="00EB11A2" w:rsidRPr="00CF4A9C" w:rsidRDefault="00EB11A2" w:rsidP="00B94294">
            <w:pPr>
              <w:rPr>
                <w:rFonts w:asciiTheme="majorHAnsi" w:hAnsiTheme="majorHAnsi" w:cstheme="majorHAnsi"/>
              </w:rPr>
            </w:pPr>
            <w:r w:rsidRPr="00CF4A9C">
              <w:rPr>
                <w:rFonts w:asciiTheme="majorHAnsi" w:hAnsiTheme="majorHAnsi" w:cstheme="majorHAnsi"/>
              </w:rPr>
              <w:t xml:space="preserve">Goal </w:t>
            </w:r>
            <w:r w:rsidR="005347CC" w:rsidRPr="00CF4A9C">
              <w:rPr>
                <w:rFonts w:asciiTheme="majorHAnsi" w:hAnsiTheme="majorHAnsi" w:cstheme="majorHAnsi"/>
              </w:rPr>
              <w:t>4</w:t>
            </w:r>
            <w:r w:rsidRPr="00CF4A9C">
              <w:rPr>
                <w:rFonts w:asciiTheme="majorHAnsi" w:hAnsiTheme="majorHAnsi" w:cstheme="majorHAnsi"/>
              </w:rPr>
              <w:t xml:space="preserve"> (State your </w:t>
            </w:r>
            <w:r w:rsidR="005347CC" w:rsidRPr="00CF4A9C">
              <w:rPr>
                <w:rFonts w:asciiTheme="majorHAnsi" w:hAnsiTheme="majorHAnsi" w:cstheme="majorHAnsi"/>
              </w:rPr>
              <w:t xml:space="preserve">achievement </w:t>
            </w:r>
            <w:r w:rsidR="00F65A61" w:rsidRPr="00CF4A9C">
              <w:rPr>
                <w:rFonts w:asciiTheme="majorHAnsi" w:hAnsiTheme="majorHAnsi" w:cstheme="majorHAnsi"/>
              </w:rPr>
              <w:t>gap goal.)</w:t>
            </w:r>
            <w:r w:rsidR="00530B80" w:rsidRPr="00CF4A9C">
              <w:rPr>
                <w:rFonts w:asciiTheme="majorHAnsi" w:hAnsiTheme="majorHAnsi" w:cstheme="majorHAnsi"/>
                <w:sz w:val="32"/>
                <w:szCs w:val="32"/>
              </w:rPr>
              <w:t xml:space="preserve"> Increase proficiency rates for all students in the Gap Grou</w:t>
            </w:r>
            <w:r w:rsidR="00CB4907">
              <w:rPr>
                <w:rFonts w:asciiTheme="majorHAnsi" w:hAnsiTheme="majorHAnsi" w:cstheme="majorHAnsi"/>
                <w:sz w:val="32"/>
                <w:szCs w:val="32"/>
              </w:rPr>
              <w:t xml:space="preserve">p (Consolidated Student Group) in READING </w:t>
            </w:r>
            <w:r w:rsidR="00B94294">
              <w:rPr>
                <w:rFonts w:asciiTheme="majorHAnsi" w:hAnsiTheme="majorHAnsi" w:cstheme="majorHAnsi"/>
                <w:sz w:val="32"/>
                <w:szCs w:val="32"/>
              </w:rPr>
              <w:t xml:space="preserve">elementary school 41% </w:t>
            </w:r>
            <w:r w:rsidR="00530B80" w:rsidRPr="00CF4A9C">
              <w:rPr>
                <w:rFonts w:asciiTheme="majorHAnsi" w:hAnsiTheme="majorHAnsi" w:cstheme="majorHAnsi"/>
                <w:sz w:val="32"/>
                <w:szCs w:val="32"/>
              </w:rPr>
              <w:t xml:space="preserve">to </w:t>
            </w:r>
            <w:r w:rsidR="00B94294" w:rsidRPr="002573C4">
              <w:rPr>
                <w:rFonts w:asciiTheme="majorHAnsi" w:hAnsiTheme="majorHAnsi" w:cstheme="majorHAnsi"/>
                <w:sz w:val="32"/>
                <w:szCs w:val="32"/>
              </w:rPr>
              <w:t>51%, middle school 48%</w:t>
            </w:r>
            <w:r w:rsidR="00530B80" w:rsidRPr="002573C4">
              <w:rPr>
                <w:rFonts w:asciiTheme="majorHAnsi" w:hAnsiTheme="majorHAnsi" w:cstheme="majorHAnsi"/>
                <w:sz w:val="32"/>
                <w:szCs w:val="32"/>
              </w:rPr>
              <w:t xml:space="preserve"> to </w:t>
            </w:r>
            <w:r w:rsidR="00B94294" w:rsidRPr="002573C4">
              <w:rPr>
                <w:rFonts w:asciiTheme="majorHAnsi" w:hAnsiTheme="majorHAnsi" w:cstheme="majorHAnsi"/>
                <w:sz w:val="32"/>
                <w:szCs w:val="32"/>
              </w:rPr>
              <w:t>58%, and high school 32</w:t>
            </w:r>
            <w:r w:rsidR="00530B80" w:rsidRPr="002573C4">
              <w:rPr>
                <w:rFonts w:asciiTheme="majorHAnsi" w:hAnsiTheme="majorHAnsi" w:cstheme="majorHAnsi"/>
                <w:sz w:val="32"/>
                <w:szCs w:val="32"/>
              </w:rPr>
              <w:t xml:space="preserve"> to 42</w:t>
            </w:r>
            <w:r w:rsidR="002C4BF8" w:rsidRPr="002573C4">
              <w:rPr>
                <w:rFonts w:asciiTheme="majorHAnsi" w:hAnsiTheme="majorHAnsi" w:cstheme="majorHAnsi"/>
                <w:sz w:val="32"/>
                <w:szCs w:val="32"/>
              </w:rPr>
              <w:t>% by</w:t>
            </w:r>
            <w:r w:rsidR="00D5560D" w:rsidRPr="002573C4">
              <w:rPr>
                <w:rFonts w:asciiTheme="majorHAnsi" w:hAnsiTheme="majorHAnsi" w:cstheme="majorHAnsi"/>
                <w:sz w:val="32"/>
                <w:szCs w:val="32"/>
              </w:rPr>
              <w:t xml:space="preserve"> 2022</w:t>
            </w:r>
            <w:r w:rsidR="00B94294" w:rsidRPr="002573C4">
              <w:rPr>
                <w:rFonts w:asciiTheme="majorHAnsi" w:hAnsiTheme="majorHAnsi" w:cstheme="majorHAnsi"/>
                <w:sz w:val="32"/>
                <w:szCs w:val="32"/>
              </w:rPr>
              <w:t xml:space="preserve"> and in MATH elementary schools 27% to 37%, middle schools from 37% to 47%, and high schools from 29% to 39% by 2022.</w:t>
            </w:r>
          </w:p>
        </w:tc>
      </w:tr>
      <w:tr w:rsidR="00EB11A2" w:rsidRPr="00CF4A9C" w14:paraId="23CE78D6" w14:textId="77777777" w:rsidTr="00794498">
        <w:trPr>
          <w:tblHeader/>
        </w:trPr>
        <w:tc>
          <w:tcPr>
            <w:tcW w:w="3505" w:type="dxa"/>
            <w:shd w:val="clear" w:color="auto" w:fill="BFBFBF" w:themeFill="background1" w:themeFillShade="BF"/>
          </w:tcPr>
          <w:p w14:paraId="0833E746" w14:textId="77777777" w:rsidR="00EB11A2" w:rsidRPr="00CF4A9C" w:rsidRDefault="00EB11A2" w:rsidP="002C4BF8">
            <w:pPr>
              <w:tabs>
                <w:tab w:val="center" w:pos="1451"/>
                <w:tab w:val="right" w:pos="2902"/>
              </w:tabs>
              <w:rPr>
                <w:rFonts w:asciiTheme="majorHAnsi" w:hAnsiTheme="majorHAnsi" w:cstheme="majorHAnsi"/>
                <w:b/>
              </w:rPr>
            </w:pPr>
            <w:r w:rsidRPr="00CF4A9C">
              <w:rPr>
                <w:rFonts w:asciiTheme="majorHAnsi" w:hAnsiTheme="majorHAnsi" w:cstheme="majorHAnsi"/>
                <w:b/>
              </w:rPr>
              <w:tab/>
              <w:t>Objective</w:t>
            </w:r>
            <w:r w:rsidRPr="00CF4A9C">
              <w:rPr>
                <w:rFonts w:asciiTheme="majorHAnsi" w:hAnsiTheme="majorHAnsi" w:cstheme="majorHAnsi"/>
                <w:b/>
              </w:rPr>
              <w:tab/>
            </w:r>
          </w:p>
        </w:tc>
        <w:tc>
          <w:tcPr>
            <w:tcW w:w="1063" w:type="dxa"/>
            <w:shd w:val="clear" w:color="auto" w:fill="BFBFBF" w:themeFill="background1" w:themeFillShade="BF"/>
          </w:tcPr>
          <w:p w14:paraId="4A3C1294" w14:textId="77777777" w:rsidR="00EB11A2" w:rsidRPr="00CF4A9C" w:rsidRDefault="00EB11A2" w:rsidP="002C4BF8">
            <w:pPr>
              <w:jc w:val="center"/>
              <w:rPr>
                <w:rFonts w:asciiTheme="majorHAnsi" w:hAnsiTheme="majorHAnsi" w:cstheme="majorHAnsi"/>
                <w:b/>
              </w:rPr>
            </w:pPr>
            <w:r w:rsidRPr="00CF4A9C">
              <w:rPr>
                <w:rFonts w:asciiTheme="majorHAnsi" w:hAnsiTheme="majorHAnsi" w:cstheme="majorHAnsi"/>
                <w:b/>
              </w:rPr>
              <w:t>Strategy</w:t>
            </w:r>
          </w:p>
        </w:tc>
        <w:tc>
          <w:tcPr>
            <w:tcW w:w="6849" w:type="dxa"/>
            <w:shd w:val="clear" w:color="auto" w:fill="BFBFBF" w:themeFill="background1" w:themeFillShade="BF"/>
          </w:tcPr>
          <w:p w14:paraId="7DA1850D" w14:textId="77777777" w:rsidR="00EB11A2" w:rsidRPr="00CF4A9C" w:rsidRDefault="00EB11A2" w:rsidP="002C4BF8">
            <w:pPr>
              <w:jc w:val="center"/>
              <w:rPr>
                <w:rFonts w:asciiTheme="majorHAnsi" w:hAnsiTheme="majorHAnsi" w:cstheme="majorHAnsi"/>
                <w:b/>
              </w:rPr>
            </w:pPr>
            <w:r w:rsidRPr="00CF4A9C">
              <w:rPr>
                <w:rFonts w:asciiTheme="majorHAnsi" w:hAnsiTheme="majorHAnsi" w:cstheme="majorHAnsi"/>
                <w:b/>
              </w:rPr>
              <w:t xml:space="preserve">Activities </w:t>
            </w:r>
          </w:p>
        </w:tc>
        <w:tc>
          <w:tcPr>
            <w:tcW w:w="2236" w:type="dxa"/>
            <w:shd w:val="clear" w:color="auto" w:fill="BFBFBF" w:themeFill="background1" w:themeFillShade="BF"/>
          </w:tcPr>
          <w:p w14:paraId="387A3E9B" w14:textId="77777777" w:rsidR="00EB11A2" w:rsidRPr="00CF4A9C" w:rsidRDefault="00EB11A2" w:rsidP="002C4BF8">
            <w:pPr>
              <w:jc w:val="center"/>
              <w:rPr>
                <w:rFonts w:asciiTheme="majorHAnsi" w:hAnsiTheme="majorHAnsi" w:cstheme="majorHAnsi"/>
                <w:b/>
              </w:rPr>
            </w:pPr>
            <w:r w:rsidRPr="00CF4A9C">
              <w:rPr>
                <w:rFonts w:asciiTheme="majorHAnsi" w:hAnsiTheme="majorHAnsi" w:cstheme="majorHAnsi"/>
                <w:b/>
              </w:rPr>
              <w:t>Measure of Success</w:t>
            </w:r>
          </w:p>
        </w:tc>
        <w:tc>
          <w:tcPr>
            <w:tcW w:w="3811" w:type="dxa"/>
            <w:shd w:val="clear" w:color="auto" w:fill="BFBFBF" w:themeFill="background1" w:themeFillShade="BF"/>
          </w:tcPr>
          <w:p w14:paraId="44C095F4" w14:textId="77777777" w:rsidR="00EB11A2" w:rsidRPr="00CF4A9C" w:rsidRDefault="00EB11A2" w:rsidP="002C4BF8">
            <w:pPr>
              <w:jc w:val="center"/>
              <w:rPr>
                <w:rFonts w:asciiTheme="majorHAnsi" w:hAnsiTheme="majorHAnsi" w:cstheme="majorHAnsi"/>
                <w:b/>
              </w:rPr>
            </w:pPr>
            <w:r w:rsidRPr="00CF4A9C">
              <w:rPr>
                <w:rFonts w:asciiTheme="majorHAnsi" w:hAnsiTheme="majorHAnsi" w:cstheme="majorHAnsi"/>
                <w:b/>
              </w:rPr>
              <w:t xml:space="preserve">Progress Monitoring </w:t>
            </w:r>
          </w:p>
        </w:tc>
        <w:tc>
          <w:tcPr>
            <w:tcW w:w="1246" w:type="dxa"/>
            <w:gridSpan w:val="2"/>
            <w:shd w:val="clear" w:color="auto" w:fill="BFBFBF" w:themeFill="background1" w:themeFillShade="BF"/>
          </w:tcPr>
          <w:p w14:paraId="2B457CB8" w14:textId="77777777" w:rsidR="00EB11A2" w:rsidRPr="00CF4A9C" w:rsidRDefault="00EB11A2" w:rsidP="002C4BF8">
            <w:pPr>
              <w:jc w:val="center"/>
              <w:rPr>
                <w:rFonts w:asciiTheme="majorHAnsi" w:hAnsiTheme="majorHAnsi" w:cstheme="majorHAnsi"/>
                <w:b/>
              </w:rPr>
            </w:pPr>
            <w:r w:rsidRPr="00CF4A9C">
              <w:rPr>
                <w:rFonts w:asciiTheme="majorHAnsi" w:hAnsiTheme="majorHAnsi" w:cstheme="majorHAnsi"/>
                <w:b/>
              </w:rPr>
              <w:t>Funding</w:t>
            </w:r>
          </w:p>
        </w:tc>
      </w:tr>
      <w:tr w:rsidR="00EB11A2" w:rsidRPr="00CF4A9C" w14:paraId="75BD6E9B" w14:textId="77777777" w:rsidTr="00794498">
        <w:tc>
          <w:tcPr>
            <w:tcW w:w="3505" w:type="dxa"/>
            <w:vMerge w:val="restart"/>
          </w:tcPr>
          <w:p w14:paraId="6E2C28D6" w14:textId="77777777" w:rsidR="00530B80" w:rsidRDefault="00EB11A2" w:rsidP="00B94294">
            <w:pPr>
              <w:rPr>
                <w:rFonts w:asciiTheme="majorHAnsi" w:hAnsiTheme="majorHAnsi" w:cstheme="majorHAnsi"/>
                <w:sz w:val="32"/>
                <w:szCs w:val="32"/>
              </w:rPr>
            </w:pPr>
            <w:r w:rsidRPr="00B94294">
              <w:rPr>
                <w:rFonts w:asciiTheme="majorHAnsi" w:hAnsiTheme="majorHAnsi" w:cstheme="majorHAnsi"/>
                <w:b/>
                <w:i/>
                <w:sz w:val="32"/>
                <w:szCs w:val="32"/>
              </w:rPr>
              <w:t>Objective 1</w:t>
            </w:r>
            <w:r w:rsidR="00B94294" w:rsidRPr="00B94294">
              <w:rPr>
                <w:rFonts w:asciiTheme="majorHAnsi" w:hAnsiTheme="majorHAnsi" w:cstheme="majorHAnsi"/>
                <w:b/>
                <w:i/>
                <w:sz w:val="32"/>
                <w:szCs w:val="32"/>
              </w:rPr>
              <w:t>:</w:t>
            </w:r>
            <w:r w:rsidR="00B94294" w:rsidRPr="00B94294">
              <w:rPr>
                <w:rFonts w:asciiTheme="majorHAnsi" w:hAnsiTheme="majorHAnsi" w:cstheme="majorHAnsi"/>
                <w:sz w:val="32"/>
                <w:szCs w:val="32"/>
              </w:rPr>
              <w:t xml:space="preserve">  Increase proficiency rates for all students in the Gap Group in READING elementary schools from 41% to 46%, middle schools from 48% to 53%, and high school from 32% to 37% by May 2020.</w:t>
            </w:r>
          </w:p>
          <w:p w14:paraId="6734C74D" w14:textId="77777777" w:rsidR="00B94294" w:rsidRDefault="00B94294" w:rsidP="00B94294">
            <w:pPr>
              <w:rPr>
                <w:rFonts w:asciiTheme="majorHAnsi" w:hAnsiTheme="majorHAnsi" w:cstheme="majorHAnsi"/>
                <w:sz w:val="32"/>
                <w:szCs w:val="32"/>
              </w:rPr>
            </w:pPr>
          </w:p>
          <w:p w14:paraId="42FE62FD" w14:textId="439AFD84" w:rsidR="00B94294" w:rsidRPr="00B94294" w:rsidRDefault="00B94294" w:rsidP="00B94294">
            <w:pPr>
              <w:rPr>
                <w:rFonts w:asciiTheme="majorHAnsi" w:hAnsiTheme="majorHAnsi" w:cstheme="majorHAnsi"/>
                <w:sz w:val="32"/>
                <w:szCs w:val="32"/>
              </w:rPr>
            </w:pPr>
            <w:r w:rsidRPr="00B94294">
              <w:rPr>
                <w:rFonts w:asciiTheme="majorHAnsi" w:hAnsiTheme="majorHAnsi" w:cstheme="majorHAnsi"/>
                <w:b/>
                <w:i/>
                <w:sz w:val="32"/>
                <w:szCs w:val="32"/>
              </w:rPr>
              <w:t>Objective 2</w:t>
            </w:r>
            <w:r>
              <w:rPr>
                <w:rFonts w:asciiTheme="majorHAnsi" w:hAnsiTheme="majorHAnsi" w:cstheme="majorHAnsi"/>
                <w:b/>
                <w:i/>
                <w:sz w:val="32"/>
                <w:szCs w:val="32"/>
              </w:rPr>
              <w:t xml:space="preserve">: </w:t>
            </w:r>
            <w:r>
              <w:rPr>
                <w:rFonts w:asciiTheme="majorHAnsi" w:hAnsiTheme="majorHAnsi" w:cstheme="majorHAnsi"/>
                <w:sz w:val="32"/>
                <w:szCs w:val="32"/>
              </w:rPr>
              <w:t>Increase proficiency rates for all students in the Gap Group in MATH elementary schools from 27% to 32%, middle schools from 37% to 42%, and high schools from 29% to 34% by May 2020.</w:t>
            </w:r>
          </w:p>
        </w:tc>
        <w:tc>
          <w:tcPr>
            <w:tcW w:w="1063" w:type="dxa"/>
            <w:vMerge w:val="restart"/>
          </w:tcPr>
          <w:p w14:paraId="3428550F" w14:textId="604E6CFA" w:rsidR="00EB11A2" w:rsidRPr="00D7324D" w:rsidRDefault="00CF4A9C" w:rsidP="002C4BF8">
            <w:pPr>
              <w:rPr>
                <w:rFonts w:asciiTheme="majorHAnsi" w:hAnsiTheme="majorHAnsi" w:cstheme="majorHAnsi"/>
                <w:b/>
                <w:color w:val="FF0000"/>
              </w:rPr>
            </w:pPr>
            <w:r w:rsidRPr="00D7324D">
              <w:rPr>
                <w:rFonts w:asciiTheme="majorHAnsi" w:hAnsiTheme="majorHAnsi" w:cstheme="majorHAnsi"/>
                <w:b/>
                <w:color w:val="FF0000"/>
              </w:rPr>
              <w:t xml:space="preserve">KCWP 5:  Design, Align, and Administer Support </w:t>
            </w:r>
          </w:p>
        </w:tc>
        <w:tc>
          <w:tcPr>
            <w:tcW w:w="6849" w:type="dxa"/>
          </w:tcPr>
          <w:p w14:paraId="3FA6A696" w14:textId="20439F2B" w:rsidR="00EB11A2" w:rsidRDefault="00D5560D" w:rsidP="002C4BF8">
            <w:pPr>
              <w:rPr>
                <w:rFonts w:asciiTheme="majorHAnsi" w:hAnsiTheme="majorHAnsi" w:cstheme="majorHAnsi"/>
                <w:b/>
                <w:i/>
              </w:rPr>
            </w:pPr>
            <w:r w:rsidRPr="00D5560D">
              <w:rPr>
                <w:rFonts w:asciiTheme="majorHAnsi" w:hAnsiTheme="majorHAnsi" w:cstheme="majorHAnsi"/>
                <w:b/>
                <w:i/>
              </w:rPr>
              <w:t>Special Education Processes</w:t>
            </w:r>
          </w:p>
          <w:p w14:paraId="5D3DFD3A" w14:textId="11BD0FE5" w:rsidR="00D5560D" w:rsidRDefault="00D5560D" w:rsidP="002C4BF8">
            <w:pPr>
              <w:pStyle w:val="ListParagraph"/>
              <w:numPr>
                <w:ilvl w:val="0"/>
                <w:numId w:val="22"/>
              </w:numPr>
              <w:rPr>
                <w:rFonts w:asciiTheme="majorHAnsi" w:hAnsiTheme="majorHAnsi" w:cstheme="majorHAnsi"/>
              </w:rPr>
            </w:pPr>
            <w:r>
              <w:rPr>
                <w:rFonts w:asciiTheme="majorHAnsi" w:hAnsiTheme="majorHAnsi" w:cstheme="majorHAnsi"/>
              </w:rPr>
              <w:t>Develop and maintain effective monitoring systems to ensure all special education students receive an educational experience that is RIGOROUS, RELEVANT, ACCESSIBLE, and EQUITABLE</w:t>
            </w:r>
          </w:p>
          <w:p w14:paraId="1D17798B" w14:textId="30B58697" w:rsidR="00BF5819" w:rsidRDefault="00BF5819" w:rsidP="002C4BF8">
            <w:pPr>
              <w:pStyle w:val="ListParagraph"/>
              <w:numPr>
                <w:ilvl w:val="0"/>
                <w:numId w:val="22"/>
              </w:numPr>
              <w:rPr>
                <w:rFonts w:asciiTheme="majorHAnsi" w:hAnsiTheme="majorHAnsi" w:cstheme="majorHAnsi"/>
              </w:rPr>
            </w:pPr>
            <w:r>
              <w:rPr>
                <w:rFonts w:asciiTheme="majorHAnsi" w:hAnsiTheme="majorHAnsi" w:cstheme="majorHAnsi"/>
              </w:rPr>
              <w:t>Provide consistent professional learning and PLC opportunities for SpEd teachers and collaborative teachers and SpEd staff in order to build teacher efficacy</w:t>
            </w:r>
          </w:p>
          <w:p w14:paraId="3EF92EB0" w14:textId="69446E47" w:rsidR="00BF5819" w:rsidRDefault="00BF5819" w:rsidP="002C4BF8">
            <w:pPr>
              <w:pStyle w:val="ListParagraph"/>
              <w:numPr>
                <w:ilvl w:val="0"/>
                <w:numId w:val="22"/>
              </w:numPr>
              <w:rPr>
                <w:rFonts w:asciiTheme="majorHAnsi" w:hAnsiTheme="majorHAnsi" w:cstheme="majorHAnsi"/>
              </w:rPr>
            </w:pPr>
            <w:r>
              <w:rPr>
                <w:rFonts w:asciiTheme="majorHAnsi" w:hAnsiTheme="majorHAnsi" w:cstheme="majorHAnsi"/>
              </w:rPr>
              <w:t>District initiated team PDSA (Plan/Do/Study/Act) as a system to ensure the QUALITY of education</w:t>
            </w:r>
            <w:r w:rsidR="00CE5797">
              <w:rPr>
                <w:rFonts w:asciiTheme="majorHAnsi" w:hAnsiTheme="majorHAnsi" w:cstheme="majorHAnsi"/>
              </w:rPr>
              <w:t xml:space="preserve"> for each special ed student represents the developmentally appropriate REAR learning experience</w:t>
            </w:r>
          </w:p>
          <w:p w14:paraId="23F06439" w14:textId="77777777" w:rsidR="00BF5819" w:rsidRPr="00BF5819" w:rsidRDefault="00BF5819" w:rsidP="002C4BF8">
            <w:pPr>
              <w:rPr>
                <w:rFonts w:asciiTheme="majorHAnsi" w:hAnsiTheme="majorHAnsi" w:cstheme="majorHAnsi"/>
              </w:rPr>
            </w:pPr>
          </w:p>
          <w:p w14:paraId="0A53EF6D" w14:textId="5255C656" w:rsidR="00D5560D" w:rsidRPr="00D5560D" w:rsidRDefault="00D5560D" w:rsidP="002C4BF8">
            <w:pPr>
              <w:ind w:left="360"/>
              <w:rPr>
                <w:rFonts w:asciiTheme="majorHAnsi" w:hAnsiTheme="majorHAnsi" w:cstheme="majorHAnsi"/>
              </w:rPr>
            </w:pPr>
          </w:p>
        </w:tc>
        <w:tc>
          <w:tcPr>
            <w:tcW w:w="2236" w:type="dxa"/>
          </w:tcPr>
          <w:p w14:paraId="173A4B5D" w14:textId="77777777" w:rsidR="00EB11A2" w:rsidRDefault="00D5560D" w:rsidP="002C4BF8">
            <w:pPr>
              <w:pStyle w:val="ListParagraph"/>
              <w:numPr>
                <w:ilvl w:val="0"/>
                <w:numId w:val="22"/>
              </w:numPr>
              <w:rPr>
                <w:rFonts w:asciiTheme="majorHAnsi" w:hAnsiTheme="majorHAnsi" w:cstheme="majorHAnsi"/>
              </w:rPr>
            </w:pPr>
            <w:r>
              <w:rPr>
                <w:rFonts w:asciiTheme="majorHAnsi" w:hAnsiTheme="majorHAnsi" w:cstheme="majorHAnsi"/>
              </w:rPr>
              <w:t>Student schedules</w:t>
            </w:r>
          </w:p>
          <w:p w14:paraId="064715C9" w14:textId="77777777" w:rsidR="00BF5819" w:rsidRDefault="00BF5819" w:rsidP="002C4BF8">
            <w:pPr>
              <w:pStyle w:val="ListParagraph"/>
              <w:numPr>
                <w:ilvl w:val="0"/>
                <w:numId w:val="22"/>
              </w:numPr>
              <w:rPr>
                <w:rFonts w:asciiTheme="majorHAnsi" w:hAnsiTheme="majorHAnsi" w:cstheme="majorHAnsi"/>
              </w:rPr>
            </w:pPr>
            <w:r>
              <w:rPr>
                <w:rFonts w:asciiTheme="majorHAnsi" w:hAnsiTheme="majorHAnsi" w:cstheme="majorHAnsi"/>
              </w:rPr>
              <w:t xml:space="preserve">Eleot data </w:t>
            </w:r>
          </w:p>
          <w:p w14:paraId="32700E56" w14:textId="77777777" w:rsidR="00BF5819" w:rsidRDefault="00BF5819" w:rsidP="002C4BF8">
            <w:pPr>
              <w:pStyle w:val="ListParagraph"/>
              <w:numPr>
                <w:ilvl w:val="0"/>
                <w:numId w:val="22"/>
              </w:numPr>
              <w:rPr>
                <w:rFonts w:asciiTheme="majorHAnsi" w:hAnsiTheme="majorHAnsi" w:cstheme="majorHAnsi"/>
              </w:rPr>
            </w:pPr>
            <w:r>
              <w:rPr>
                <w:rFonts w:asciiTheme="majorHAnsi" w:hAnsiTheme="majorHAnsi" w:cstheme="majorHAnsi"/>
              </w:rPr>
              <w:t>PLC and professional learning agendas/plans</w:t>
            </w:r>
          </w:p>
          <w:p w14:paraId="5114ED4E" w14:textId="217CF032" w:rsidR="00CE5797" w:rsidRPr="00D5560D" w:rsidRDefault="00CE5797" w:rsidP="002C4BF8">
            <w:pPr>
              <w:pStyle w:val="ListParagraph"/>
              <w:numPr>
                <w:ilvl w:val="0"/>
                <w:numId w:val="22"/>
              </w:numPr>
              <w:rPr>
                <w:rFonts w:asciiTheme="majorHAnsi" w:hAnsiTheme="majorHAnsi" w:cstheme="majorHAnsi"/>
              </w:rPr>
            </w:pPr>
            <w:r>
              <w:rPr>
                <w:rFonts w:asciiTheme="majorHAnsi" w:hAnsiTheme="majorHAnsi" w:cstheme="majorHAnsi"/>
              </w:rPr>
              <w:t>PDSA model for continuous improvement</w:t>
            </w:r>
          </w:p>
        </w:tc>
        <w:tc>
          <w:tcPr>
            <w:tcW w:w="3811" w:type="dxa"/>
          </w:tcPr>
          <w:p w14:paraId="29708A7C" w14:textId="77777777" w:rsidR="00BF5819" w:rsidRDefault="00D5560D" w:rsidP="002C4BF8">
            <w:pPr>
              <w:pStyle w:val="ListParagraph"/>
              <w:numPr>
                <w:ilvl w:val="0"/>
                <w:numId w:val="22"/>
              </w:numPr>
              <w:rPr>
                <w:rFonts w:asciiTheme="majorHAnsi" w:hAnsiTheme="majorHAnsi" w:cstheme="majorHAnsi"/>
              </w:rPr>
            </w:pPr>
            <w:r>
              <w:rPr>
                <w:rFonts w:asciiTheme="majorHAnsi" w:hAnsiTheme="majorHAnsi" w:cstheme="majorHAnsi"/>
              </w:rPr>
              <w:t>Student progress monitoring data</w:t>
            </w:r>
          </w:p>
          <w:p w14:paraId="0BEE97C7" w14:textId="26F2CBE0" w:rsidR="00D5560D" w:rsidRDefault="00BF5819" w:rsidP="002C4BF8">
            <w:pPr>
              <w:pStyle w:val="ListParagraph"/>
              <w:numPr>
                <w:ilvl w:val="0"/>
                <w:numId w:val="22"/>
              </w:numPr>
              <w:rPr>
                <w:rFonts w:asciiTheme="majorHAnsi" w:hAnsiTheme="majorHAnsi" w:cstheme="majorHAnsi"/>
              </w:rPr>
            </w:pPr>
            <w:r>
              <w:rPr>
                <w:rFonts w:asciiTheme="majorHAnsi" w:hAnsiTheme="majorHAnsi" w:cstheme="majorHAnsi"/>
              </w:rPr>
              <w:t xml:space="preserve">IEP goals/progress data review </w:t>
            </w:r>
            <w:r w:rsidR="00D5560D">
              <w:rPr>
                <w:rFonts w:asciiTheme="majorHAnsi" w:hAnsiTheme="majorHAnsi" w:cstheme="majorHAnsi"/>
              </w:rPr>
              <w:t xml:space="preserve"> </w:t>
            </w:r>
          </w:p>
          <w:p w14:paraId="1BD518B6" w14:textId="77777777" w:rsidR="00D5560D" w:rsidRDefault="00D5560D" w:rsidP="002C4BF8">
            <w:pPr>
              <w:pStyle w:val="ListParagraph"/>
              <w:numPr>
                <w:ilvl w:val="0"/>
                <w:numId w:val="22"/>
              </w:numPr>
              <w:rPr>
                <w:rFonts w:asciiTheme="majorHAnsi" w:hAnsiTheme="majorHAnsi" w:cstheme="majorHAnsi"/>
              </w:rPr>
            </w:pPr>
            <w:r>
              <w:rPr>
                <w:rFonts w:asciiTheme="majorHAnsi" w:hAnsiTheme="majorHAnsi" w:cstheme="majorHAnsi"/>
              </w:rPr>
              <w:t xml:space="preserve">STAR score analysis of growth </w:t>
            </w:r>
          </w:p>
          <w:p w14:paraId="2AE0B8D5" w14:textId="42A652D7" w:rsidR="00D5560D" w:rsidRPr="00D5560D" w:rsidRDefault="00D5560D" w:rsidP="002C4BF8">
            <w:pPr>
              <w:pStyle w:val="ListParagraph"/>
              <w:numPr>
                <w:ilvl w:val="0"/>
                <w:numId w:val="22"/>
              </w:numPr>
              <w:rPr>
                <w:rFonts w:asciiTheme="majorHAnsi" w:hAnsiTheme="majorHAnsi" w:cstheme="majorHAnsi"/>
              </w:rPr>
            </w:pPr>
            <w:r>
              <w:rPr>
                <w:rFonts w:asciiTheme="majorHAnsi" w:hAnsiTheme="majorHAnsi" w:cstheme="majorHAnsi"/>
              </w:rPr>
              <w:t xml:space="preserve">CASE summative and growth data </w:t>
            </w:r>
            <w:r w:rsidR="00397DAE">
              <w:rPr>
                <w:rFonts w:asciiTheme="majorHAnsi" w:hAnsiTheme="majorHAnsi" w:cstheme="majorHAnsi"/>
              </w:rPr>
              <w:t xml:space="preserve">reviewed </w:t>
            </w:r>
            <w:r w:rsidR="00397DAE" w:rsidRPr="00397DAE">
              <w:rPr>
                <w:rFonts w:asciiTheme="majorHAnsi" w:hAnsiTheme="majorHAnsi" w:cstheme="majorHAnsi"/>
                <w:highlight w:val="yellow"/>
              </w:rPr>
              <w:t>quarterly</w:t>
            </w:r>
          </w:p>
        </w:tc>
        <w:tc>
          <w:tcPr>
            <w:tcW w:w="1246" w:type="dxa"/>
            <w:gridSpan w:val="2"/>
          </w:tcPr>
          <w:p w14:paraId="0A1F81A6" w14:textId="4D9290CA" w:rsidR="00EB11A2" w:rsidRPr="00CF4A9C" w:rsidRDefault="00094073" w:rsidP="002C4BF8">
            <w:pPr>
              <w:rPr>
                <w:rFonts w:asciiTheme="majorHAnsi" w:hAnsiTheme="majorHAnsi" w:cstheme="majorHAnsi"/>
              </w:rPr>
            </w:pPr>
            <w:r>
              <w:rPr>
                <w:rFonts w:asciiTheme="majorHAnsi" w:hAnsiTheme="majorHAnsi" w:cstheme="majorHAnsi"/>
              </w:rPr>
              <w:t xml:space="preserve">IDEA </w:t>
            </w:r>
          </w:p>
        </w:tc>
      </w:tr>
      <w:tr w:rsidR="00EB11A2" w:rsidRPr="00CF4A9C" w14:paraId="3288A952" w14:textId="77777777" w:rsidTr="00794498">
        <w:tc>
          <w:tcPr>
            <w:tcW w:w="3505" w:type="dxa"/>
            <w:vMerge/>
          </w:tcPr>
          <w:p w14:paraId="7F491E13" w14:textId="77777777" w:rsidR="00EB11A2" w:rsidRPr="00CF4A9C" w:rsidRDefault="00EB11A2" w:rsidP="002C4BF8">
            <w:pPr>
              <w:rPr>
                <w:rFonts w:asciiTheme="majorHAnsi" w:hAnsiTheme="majorHAnsi" w:cstheme="majorHAnsi"/>
              </w:rPr>
            </w:pPr>
          </w:p>
        </w:tc>
        <w:tc>
          <w:tcPr>
            <w:tcW w:w="1063" w:type="dxa"/>
            <w:vMerge/>
          </w:tcPr>
          <w:p w14:paraId="3313C327" w14:textId="77777777" w:rsidR="00EB11A2" w:rsidRPr="00CF4A9C" w:rsidRDefault="00EB11A2" w:rsidP="002C4BF8">
            <w:pPr>
              <w:rPr>
                <w:rFonts w:asciiTheme="majorHAnsi" w:hAnsiTheme="majorHAnsi" w:cstheme="majorHAnsi"/>
              </w:rPr>
            </w:pPr>
          </w:p>
        </w:tc>
        <w:tc>
          <w:tcPr>
            <w:tcW w:w="6849" w:type="dxa"/>
          </w:tcPr>
          <w:p w14:paraId="3B546A51" w14:textId="5C1B3D30" w:rsidR="00EB11A2" w:rsidRDefault="00476762" w:rsidP="002C4BF8">
            <w:pPr>
              <w:rPr>
                <w:rFonts w:asciiTheme="majorHAnsi" w:hAnsiTheme="majorHAnsi" w:cstheme="majorHAnsi"/>
                <w:b/>
                <w:i/>
              </w:rPr>
            </w:pPr>
            <w:r w:rsidRPr="00476762">
              <w:rPr>
                <w:rFonts w:asciiTheme="majorHAnsi" w:hAnsiTheme="majorHAnsi" w:cstheme="majorHAnsi"/>
                <w:b/>
                <w:i/>
              </w:rPr>
              <w:t>EL Processes</w:t>
            </w:r>
            <w:r w:rsidR="005E1BD0">
              <w:rPr>
                <w:rFonts w:asciiTheme="majorHAnsi" w:hAnsiTheme="majorHAnsi" w:cstheme="majorHAnsi"/>
                <w:b/>
                <w:i/>
              </w:rPr>
              <w:t xml:space="preserve"> (active + </w:t>
            </w:r>
            <w:r w:rsidR="00887F10">
              <w:rPr>
                <w:rFonts w:asciiTheme="majorHAnsi" w:hAnsiTheme="majorHAnsi" w:cstheme="majorHAnsi"/>
                <w:b/>
                <w:i/>
              </w:rPr>
              <w:t xml:space="preserve">RFEP </w:t>
            </w:r>
            <w:r w:rsidR="005E1BD0">
              <w:rPr>
                <w:rFonts w:asciiTheme="majorHAnsi" w:hAnsiTheme="majorHAnsi" w:cstheme="majorHAnsi"/>
                <w:b/>
                <w:i/>
              </w:rPr>
              <w:t>monitoring)</w:t>
            </w:r>
          </w:p>
          <w:p w14:paraId="22934FCC" w14:textId="3F0A66B6" w:rsidR="00476762" w:rsidRPr="00476762" w:rsidRDefault="00476762" w:rsidP="002C4BF8">
            <w:pPr>
              <w:pStyle w:val="ListParagraph"/>
              <w:numPr>
                <w:ilvl w:val="0"/>
                <w:numId w:val="23"/>
              </w:numPr>
              <w:rPr>
                <w:rFonts w:asciiTheme="majorHAnsi" w:hAnsiTheme="majorHAnsi" w:cstheme="majorHAnsi"/>
                <w:b/>
                <w:i/>
              </w:rPr>
            </w:pPr>
            <w:r>
              <w:rPr>
                <w:rFonts w:asciiTheme="majorHAnsi" w:hAnsiTheme="majorHAnsi" w:cstheme="majorHAnsi"/>
              </w:rPr>
              <w:t>Improve monitoring systems to ensure teachers are calibrated with understanding of how to build proficiency with English language learners.</w:t>
            </w:r>
            <w:r w:rsidR="000E249C">
              <w:rPr>
                <w:rFonts w:asciiTheme="majorHAnsi" w:hAnsiTheme="majorHAnsi" w:cstheme="majorHAnsi"/>
              </w:rPr>
              <w:t xml:space="preserve"> </w:t>
            </w:r>
          </w:p>
          <w:p w14:paraId="79C2BE45" w14:textId="152DA535" w:rsidR="00476762" w:rsidRDefault="00476762" w:rsidP="002C4BF8">
            <w:pPr>
              <w:pStyle w:val="ListParagraph"/>
              <w:numPr>
                <w:ilvl w:val="0"/>
                <w:numId w:val="23"/>
              </w:numPr>
              <w:rPr>
                <w:rFonts w:asciiTheme="majorHAnsi" w:hAnsiTheme="majorHAnsi" w:cstheme="majorHAnsi"/>
              </w:rPr>
            </w:pPr>
            <w:r>
              <w:rPr>
                <w:rFonts w:asciiTheme="majorHAnsi" w:hAnsiTheme="majorHAnsi" w:cstheme="majorHAnsi"/>
              </w:rPr>
              <w:t xml:space="preserve">Continue to provide professional learning </w:t>
            </w:r>
            <w:r w:rsidR="000E249C">
              <w:rPr>
                <w:rFonts w:asciiTheme="majorHAnsi" w:hAnsiTheme="majorHAnsi" w:cstheme="majorHAnsi"/>
              </w:rPr>
              <w:t>opportunities/trainings that center around developing proficiency (CIA cycle) with English language learners for all professionals working with English language learners.  Trainings should include SIOP (Sheltered Instruction</w:t>
            </w:r>
            <w:r w:rsidR="00397DAE">
              <w:rPr>
                <w:rFonts w:asciiTheme="majorHAnsi" w:hAnsiTheme="majorHAnsi" w:cstheme="majorHAnsi"/>
              </w:rPr>
              <w:t>)</w:t>
            </w:r>
            <w:r w:rsidR="000E249C">
              <w:rPr>
                <w:rFonts w:asciiTheme="majorHAnsi" w:hAnsiTheme="majorHAnsi" w:cstheme="majorHAnsi"/>
              </w:rPr>
              <w:t xml:space="preserve"> </w:t>
            </w:r>
          </w:p>
          <w:p w14:paraId="18327993" w14:textId="41FD683C" w:rsidR="000E249C" w:rsidRPr="00CF4A9C" w:rsidRDefault="00D7324D" w:rsidP="002C4BF8">
            <w:pPr>
              <w:pStyle w:val="ListParagraph"/>
              <w:numPr>
                <w:ilvl w:val="0"/>
                <w:numId w:val="23"/>
              </w:numPr>
              <w:rPr>
                <w:rFonts w:asciiTheme="majorHAnsi" w:hAnsiTheme="majorHAnsi" w:cstheme="majorHAnsi"/>
              </w:rPr>
            </w:pPr>
            <w:r>
              <w:rPr>
                <w:rFonts w:asciiTheme="majorHAnsi" w:hAnsiTheme="majorHAnsi" w:cstheme="majorHAnsi"/>
              </w:rPr>
              <w:t xml:space="preserve">Provide improved aligned curriculum and resources to schools based on need to ensure strong EL supports are provided.  </w:t>
            </w:r>
          </w:p>
        </w:tc>
        <w:tc>
          <w:tcPr>
            <w:tcW w:w="2236" w:type="dxa"/>
          </w:tcPr>
          <w:p w14:paraId="16E203DE" w14:textId="77777777" w:rsidR="00B14BCB" w:rsidRDefault="00B14BCB" w:rsidP="00B14BCB">
            <w:pPr>
              <w:pStyle w:val="ListParagraph"/>
              <w:numPr>
                <w:ilvl w:val="0"/>
                <w:numId w:val="23"/>
              </w:numPr>
              <w:rPr>
                <w:rFonts w:asciiTheme="majorHAnsi" w:hAnsiTheme="majorHAnsi" w:cstheme="majorHAnsi"/>
              </w:rPr>
            </w:pPr>
            <w:r>
              <w:rPr>
                <w:rFonts w:asciiTheme="majorHAnsi" w:hAnsiTheme="majorHAnsi" w:cstheme="majorHAnsi"/>
              </w:rPr>
              <w:t>EL proficiency defined and calibrated among all stakeholders</w:t>
            </w:r>
          </w:p>
          <w:p w14:paraId="636EBE0A" w14:textId="6F4BEDB6" w:rsidR="00B14BCB" w:rsidRPr="00B14BCB" w:rsidRDefault="001F644A" w:rsidP="00B14BCB">
            <w:pPr>
              <w:pStyle w:val="ListParagraph"/>
              <w:numPr>
                <w:ilvl w:val="0"/>
                <w:numId w:val="23"/>
              </w:numPr>
              <w:rPr>
                <w:rFonts w:asciiTheme="majorHAnsi" w:hAnsiTheme="majorHAnsi" w:cstheme="majorHAnsi"/>
              </w:rPr>
            </w:pPr>
            <w:r>
              <w:rPr>
                <w:rFonts w:asciiTheme="majorHAnsi" w:hAnsiTheme="majorHAnsi" w:cstheme="majorHAnsi"/>
              </w:rPr>
              <w:t>Curriculum and monitoring systems to support EL programming and ensure success</w:t>
            </w:r>
          </w:p>
        </w:tc>
        <w:tc>
          <w:tcPr>
            <w:tcW w:w="3811" w:type="dxa"/>
          </w:tcPr>
          <w:p w14:paraId="55ACEB93" w14:textId="1F5A1371" w:rsidR="00EB11A2" w:rsidRDefault="00397DAE" w:rsidP="001F644A">
            <w:pPr>
              <w:pStyle w:val="ListParagraph"/>
              <w:numPr>
                <w:ilvl w:val="0"/>
                <w:numId w:val="23"/>
              </w:numPr>
              <w:rPr>
                <w:rFonts w:asciiTheme="majorHAnsi" w:hAnsiTheme="majorHAnsi" w:cstheme="majorHAnsi"/>
              </w:rPr>
            </w:pPr>
            <w:r>
              <w:rPr>
                <w:rFonts w:asciiTheme="majorHAnsi" w:hAnsiTheme="majorHAnsi" w:cstheme="majorHAnsi"/>
              </w:rPr>
              <w:t xml:space="preserve"> Ellevation data</w:t>
            </w:r>
          </w:p>
          <w:p w14:paraId="6B23BBEC" w14:textId="77777777" w:rsidR="00397DAE" w:rsidRDefault="00397DAE" w:rsidP="001F644A">
            <w:pPr>
              <w:pStyle w:val="ListParagraph"/>
              <w:numPr>
                <w:ilvl w:val="0"/>
                <w:numId w:val="23"/>
              </w:numPr>
              <w:rPr>
                <w:rFonts w:asciiTheme="majorHAnsi" w:hAnsiTheme="majorHAnsi" w:cstheme="majorHAnsi"/>
              </w:rPr>
            </w:pPr>
            <w:r>
              <w:rPr>
                <w:rFonts w:asciiTheme="majorHAnsi" w:hAnsiTheme="majorHAnsi" w:cstheme="majorHAnsi"/>
              </w:rPr>
              <w:t xml:space="preserve">Access data </w:t>
            </w:r>
          </w:p>
          <w:p w14:paraId="20C98B4E" w14:textId="77777777" w:rsidR="00397DAE" w:rsidRDefault="00397DAE" w:rsidP="001F644A">
            <w:pPr>
              <w:pStyle w:val="ListParagraph"/>
              <w:numPr>
                <w:ilvl w:val="0"/>
                <w:numId w:val="23"/>
              </w:numPr>
              <w:rPr>
                <w:rFonts w:asciiTheme="majorHAnsi" w:hAnsiTheme="majorHAnsi" w:cstheme="majorHAnsi"/>
              </w:rPr>
            </w:pPr>
            <w:r>
              <w:rPr>
                <w:rFonts w:asciiTheme="majorHAnsi" w:hAnsiTheme="majorHAnsi" w:cstheme="majorHAnsi"/>
              </w:rPr>
              <w:t>School-District collaborative professional learning sessions</w:t>
            </w:r>
          </w:p>
          <w:p w14:paraId="2A7D63F8" w14:textId="789B091C" w:rsidR="00397DAE" w:rsidRPr="001F644A" w:rsidRDefault="00397DAE" w:rsidP="001F644A">
            <w:pPr>
              <w:pStyle w:val="ListParagraph"/>
              <w:numPr>
                <w:ilvl w:val="0"/>
                <w:numId w:val="23"/>
              </w:numPr>
              <w:rPr>
                <w:rFonts w:asciiTheme="majorHAnsi" w:hAnsiTheme="majorHAnsi" w:cstheme="majorHAnsi"/>
              </w:rPr>
            </w:pPr>
            <w:r>
              <w:rPr>
                <w:rFonts w:asciiTheme="majorHAnsi" w:hAnsiTheme="majorHAnsi" w:cstheme="majorHAnsi"/>
              </w:rPr>
              <w:t xml:space="preserve">EL PLC </w:t>
            </w:r>
            <w:r w:rsidRPr="00397DAE">
              <w:rPr>
                <w:rFonts w:asciiTheme="majorHAnsi" w:hAnsiTheme="majorHAnsi" w:cstheme="majorHAnsi"/>
                <w:highlight w:val="yellow"/>
              </w:rPr>
              <w:t>monthly</w:t>
            </w:r>
            <w:r>
              <w:rPr>
                <w:rFonts w:asciiTheme="majorHAnsi" w:hAnsiTheme="majorHAnsi" w:cstheme="majorHAnsi"/>
              </w:rPr>
              <w:t xml:space="preserve"> </w:t>
            </w:r>
          </w:p>
        </w:tc>
        <w:tc>
          <w:tcPr>
            <w:tcW w:w="1246" w:type="dxa"/>
            <w:gridSpan w:val="2"/>
          </w:tcPr>
          <w:p w14:paraId="2770EEDF" w14:textId="11124807" w:rsidR="00EB11A2" w:rsidRPr="00CF4A9C" w:rsidRDefault="00094073" w:rsidP="002C4BF8">
            <w:pPr>
              <w:rPr>
                <w:rFonts w:asciiTheme="majorHAnsi" w:hAnsiTheme="majorHAnsi" w:cstheme="majorHAnsi"/>
              </w:rPr>
            </w:pPr>
            <w:r>
              <w:rPr>
                <w:rFonts w:asciiTheme="majorHAnsi" w:hAnsiTheme="majorHAnsi" w:cstheme="majorHAnsi"/>
              </w:rPr>
              <w:t>Title</w:t>
            </w:r>
            <w:r w:rsidR="00D62CF0">
              <w:rPr>
                <w:rFonts w:asciiTheme="majorHAnsi" w:hAnsiTheme="majorHAnsi" w:cstheme="majorHAnsi"/>
              </w:rPr>
              <w:t xml:space="preserve"> 3</w:t>
            </w:r>
          </w:p>
        </w:tc>
      </w:tr>
    </w:tbl>
    <w:p w14:paraId="61106135" w14:textId="41062B82" w:rsidR="00713EF3" w:rsidRPr="00794498" w:rsidRDefault="00C149C0" w:rsidP="00713EF3">
      <w:pPr>
        <w:pStyle w:val="Heading2"/>
        <w:rPr>
          <w:rFonts w:ascii="Calibri Light" w:hAnsi="Calibri Light" w:cs="Calibri Light"/>
          <w:sz w:val="28"/>
          <w:szCs w:val="28"/>
        </w:rPr>
      </w:pPr>
      <w:r w:rsidRPr="00794498">
        <w:rPr>
          <w:rFonts w:ascii="Calibri Light" w:hAnsi="Calibri Light" w:cs="Calibri Light"/>
          <w:sz w:val="28"/>
          <w:szCs w:val="28"/>
        </w:rPr>
        <w:t>5</w:t>
      </w:r>
      <w:r w:rsidR="00713EF3" w:rsidRPr="00794498">
        <w:rPr>
          <w:rFonts w:ascii="Calibri Light" w:hAnsi="Calibri Light" w:cs="Calibri Light"/>
          <w:sz w:val="28"/>
          <w:szCs w:val="28"/>
        </w:rPr>
        <w:t xml:space="preserve">: </w:t>
      </w:r>
      <w:r w:rsidR="001D42DB" w:rsidRPr="00794498">
        <w:rPr>
          <w:rFonts w:ascii="Calibri Light" w:hAnsi="Calibri Light" w:cs="Calibri Light"/>
          <w:sz w:val="28"/>
          <w:szCs w:val="28"/>
        </w:rPr>
        <w:t xml:space="preserve">Transition </w:t>
      </w:r>
      <w:r w:rsidR="006E36CB" w:rsidRPr="00794498">
        <w:rPr>
          <w:rFonts w:ascii="Calibri Light" w:hAnsi="Calibri Light" w:cs="Calibri Light"/>
          <w:sz w:val="28"/>
          <w:szCs w:val="28"/>
        </w:rPr>
        <w:t>R</w:t>
      </w:r>
      <w:r w:rsidR="001D42DB" w:rsidRPr="00794498">
        <w:rPr>
          <w:rFonts w:ascii="Calibri Light" w:hAnsi="Calibri Light" w:cs="Calibri Light"/>
          <w:sz w:val="28"/>
          <w:szCs w:val="28"/>
        </w:rPr>
        <w:t>eadiness</w:t>
      </w:r>
    </w:p>
    <w:p w14:paraId="4C6E2B75" w14:textId="77777777" w:rsidR="00576DDC" w:rsidRPr="000B4F68" w:rsidRDefault="00576DDC" w:rsidP="00576DDC">
      <w:pPr>
        <w:pStyle w:val="Heading2"/>
        <w:spacing w:before="0"/>
        <w:rPr>
          <w:rFonts w:cstheme="majorHAnsi"/>
          <w:sz w:val="16"/>
        </w:rPr>
      </w:pPr>
    </w:p>
    <w:tbl>
      <w:tblPr>
        <w:tblStyle w:val="TableGrid"/>
        <w:tblW w:w="18710" w:type="dxa"/>
        <w:tblLook w:val="04A0" w:firstRow="1" w:lastRow="0" w:firstColumn="1" w:lastColumn="0" w:noHBand="0" w:noVBand="1"/>
        <w:tblCaption w:val="Transition Readiness"/>
        <w:tblDescription w:val="The district will list its transition readiness goal here."/>
      </w:tblPr>
      <w:tblGrid>
        <w:gridCol w:w="2962"/>
        <w:gridCol w:w="2893"/>
        <w:gridCol w:w="5446"/>
        <w:gridCol w:w="2423"/>
        <w:gridCol w:w="3409"/>
        <w:gridCol w:w="1568"/>
        <w:gridCol w:w="9"/>
      </w:tblGrid>
      <w:tr w:rsidR="006E06DB" w:rsidRPr="000B4F68" w14:paraId="67EDDC1C" w14:textId="77777777" w:rsidTr="002C4BF8">
        <w:trPr>
          <w:gridAfter w:val="1"/>
          <w:wAfter w:w="9" w:type="dxa"/>
          <w:trHeight w:val="664"/>
          <w:tblHeader/>
        </w:trPr>
        <w:tc>
          <w:tcPr>
            <w:tcW w:w="18701" w:type="dxa"/>
            <w:gridSpan w:val="6"/>
            <w:tcBorders>
              <w:top w:val="single" w:sz="8" w:space="0" w:color="000000" w:themeColor="text1"/>
            </w:tcBorders>
          </w:tcPr>
          <w:p w14:paraId="39861559" w14:textId="6C5B457C" w:rsidR="006E06DB" w:rsidRPr="000B4F68" w:rsidRDefault="006E06DB" w:rsidP="00B4756B">
            <w:pPr>
              <w:rPr>
                <w:rFonts w:asciiTheme="majorHAnsi" w:hAnsiTheme="majorHAnsi" w:cstheme="majorHAnsi"/>
              </w:rPr>
            </w:pPr>
            <w:r w:rsidRPr="000B4F68">
              <w:rPr>
                <w:rFonts w:asciiTheme="majorHAnsi" w:hAnsiTheme="majorHAnsi" w:cstheme="majorHAnsi"/>
              </w:rPr>
              <w:t xml:space="preserve">Goal </w:t>
            </w:r>
            <w:r w:rsidR="00456314" w:rsidRPr="000B4F68">
              <w:rPr>
                <w:rFonts w:asciiTheme="majorHAnsi" w:hAnsiTheme="majorHAnsi" w:cstheme="majorHAnsi"/>
              </w:rPr>
              <w:t>5</w:t>
            </w:r>
            <w:r w:rsidRPr="000B4F68">
              <w:rPr>
                <w:rFonts w:asciiTheme="majorHAnsi" w:hAnsiTheme="majorHAnsi" w:cstheme="majorHAnsi"/>
              </w:rPr>
              <w:t xml:space="preserve"> (State your transition readiness goal.):</w:t>
            </w:r>
            <w:r w:rsidR="00B4756B" w:rsidRPr="000B4F68">
              <w:rPr>
                <w:rFonts w:asciiTheme="majorHAnsi" w:hAnsiTheme="majorHAnsi" w:cstheme="majorHAnsi"/>
              </w:rPr>
              <w:t xml:space="preserve"> </w:t>
            </w:r>
            <w:r w:rsidR="00B4756B" w:rsidRPr="000B4F68">
              <w:rPr>
                <w:rFonts w:asciiTheme="majorHAnsi" w:hAnsiTheme="majorHAnsi" w:cstheme="majorHAnsi"/>
                <w:sz w:val="32"/>
                <w:szCs w:val="32"/>
              </w:rPr>
              <w:t xml:space="preserve">Increase the transition indicator from 70.4 </w:t>
            </w:r>
            <w:r w:rsidR="00252F42" w:rsidRPr="000B4F68">
              <w:rPr>
                <w:rFonts w:asciiTheme="majorHAnsi" w:hAnsiTheme="majorHAnsi" w:cstheme="majorHAnsi"/>
                <w:sz w:val="32"/>
                <w:szCs w:val="32"/>
              </w:rPr>
              <w:t>to 75 by 2022.</w:t>
            </w:r>
          </w:p>
        </w:tc>
      </w:tr>
      <w:tr w:rsidR="00A83108" w:rsidRPr="000B4F68" w14:paraId="38620116" w14:textId="77777777" w:rsidTr="00F7570A">
        <w:trPr>
          <w:tblHeader/>
        </w:trPr>
        <w:tc>
          <w:tcPr>
            <w:tcW w:w="3018" w:type="dxa"/>
            <w:shd w:val="clear" w:color="auto" w:fill="BFBFBF" w:themeFill="background1" w:themeFillShade="BF"/>
          </w:tcPr>
          <w:p w14:paraId="2B2203C7" w14:textId="77777777" w:rsidR="006E06DB" w:rsidRPr="000B4F68" w:rsidRDefault="006E06DB" w:rsidP="002C4BF8">
            <w:pPr>
              <w:tabs>
                <w:tab w:val="center" w:pos="1451"/>
                <w:tab w:val="right" w:pos="2902"/>
              </w:tabs>
              <w:rPr>
                <w:rFonts w:asciiTheme="majorHAnsi" w:hAnsiTheme="majorHAnsi" w:cstheme="majorHAnsi"/>
                <w:b/>
              </w:rPr>
            </w:pPr>
            <w:r w:rsidRPr="000B4F68">
              <w:rPr>
                <w:rFonts w:asciiTheme="majorHAnsi" w:hAnsiTheme="majorHAnsi" w:cstheme="majorHAnsi"/>
                <w:b/>
              </w:rPr>
              <w:tab/>
              <w:t>Objective</w:t>
            </w:r>
            <w:r w:rsidRPr="000B4F68">
              <w:rPr>
                <w:rFonts w:asciiTheme="majorHAnsi" w:hAnsiTheme="majorHAnsi" w:cstheme="majorHAnsi"/>
                <w:b/>
              </w:rPr>
              <w:tab/>
            </w:r>
          </w:p>
        </w:tc>
        <w:tc>
          <w:tcPr>
            <w:tcW w:w="2931" w:type="dxa"/>
            <w:shd w:val="clear" w:color="auto" w:fill="BFBFBF" w:themeFill="background1" w:themeFillShade="BF"/>
          </w:tcPr>
          <w:p w14:paraId="52F7A875" w14:textId="77777777" w:rsidR="006E06DB" w:rsidRPr="000B4F68" w:rsidRDefault="006E06DB" w:rsidP="002C4BF8">
            <w:pPr>
              <w:jc w:val="center"/>
              <w:rPr>
                <w:rFonts w:asciiTheme="majorHAnsi" w:hAnsiTheme="majorHAnsi" w:cstheme="majorHAnsi"/>
                <w:b/>
              </w:rPr>
            </w:pPr>
            <w:r w:rsidRPr="000B4F68">
              <w:rPr>
                <w:rFonts w:asciiTheme="majorHAnsi" w:hAnsiTheme="majorHAnsi" w:cstheme="majorHAnsi"/>
                <w:b/>
              </w:rPr>
              <w:t>Strategy</w:t>
            </w:r>
          </w:p>
        </w:tc>
        <w:tc>
          <w:tcPr>
            <w:tcW w:w="5593" w:type="dxa"/>
            <w:shd w:val="clear" w:color="auto" w:fill="BFBFBF" w:themeFill="background1" w:themeFillShade="BF"/>
          </w:tcPr>
          <w:p w14:paraId="02066F11" w14:textId="77777777" w:rsidR="006E06DB" w:rsidRPr="000B4F68" w:rsidRDefault="006E06DB" w:rsidP="002C4BF8">
            <w:pPr>
              <w:jc w:val="center"/>
              <w:rPr>
                <w:rFonts w:asciiTheme="majorHAnsi" w:hAnsiTheme="majorHAnsi" w:cstheme="majorHAnsi"/>
                <w:b/>
              </w:rPr>
            </w:pPr>
            <w:r w:rsidRPr="000B4F68">
              <w:rPr>
                <w:rFonts w:asciiTheme="majorHAnsi" w:hAnsiTheme="majorHAnsi" w:cstheme="majorHAnsi"/>
                <w:b/>
              </w:rPr>
              <w:t xml:space="preserve">Activities </w:t>
            </w:r>
          </w:p>
        </w:tc>
        <w:tc>
          <w:tcPr>
            <w:tcW w:w="2056" w:type="dxa"/>
            <w:shd w:val="clear" w:color="auto" w:fill="BFBFBF" w:themeFill="background1" w:themeFillShade="BF"/>
          </w:tcPr>
          <w:p w14:paraId="4BDF9B7E" w14:textId="77777777" w:rsidR="006E06DB" w:rsidRPr="000B4F68" w:rsidRDefault="006E06DB" w:rsidP="002C4BF8">
            <w:pPr>
              <w:jc w:val="center"/>
              <w:rPr>
                <w:rFonts w:asciiTheme="majorHAnsi" w:hAnsiTheme="majorHAnsi" w:cstheme="majorHAnsi"/>
                <w:b/>
              </w:rPr>
            </w:pPr>
            <w:r w:rsidRPr="000B4F68">
              <w:rPr>
                <w:rFonts w:asciiTheme="majorHAnsi" w:hAnsiTheme="majorHAnsi" w:cstheme="majorHAnsi"/>
                <w:b/>
              </w:rPr>
              <w:t>Measure of Success</w:t>
            </w:r>
          </w:p>
        </w:tc>
        <w:tc>
          <w:tcPr>
            <w:tcW w:w="3497" w:type="dxa"/>
            <w:shd w:val="clear" w:color="auto" w:fill="BFBFBF" w:themeFill="background1" w:themeFillShade="BF"/>
          </w:tcPr>
          <w:p w14:paraId="5C5D1315" w14:textId="77777777" w:rsidR="006E06DB" w:rsidRPr="000B4F68" w:rsidRDefault="006E06DB" w:rsidP="002C4BF8">
            <w:pPr>
              <w:jc w:val="center"/>
              <w:rPr>
                <w:rFonts w:asciiTheme="majorHAnsi" w:hAnsiTheme="majorHAnsi" w:cstheme="majorHAnsi"/>
                <w:b/>
              </w:rPr>
            </w:pPr>
            <w:r w:rsidRPr="000B4F68">
              <w:rPr>
                <w:rFonts w:asciiTheme="majorHAnsi" w:hAnsiTheme="majorHAnsi" w:cstheme="majorHAnsi"/>
                <w:b/>
              </w:rPr>
              <w:t xml:space="preserve">Progress Monitoring </w:t>
            </w:r>
          </w:p>
        </w:tc>
        <w:tc>
          <w:tcPr>
            <w:tcW w:w="1615" w:type="dxa"/>
            <w:gridSpan w:val="2"/>
            <w:shd w:val="clear" w:color="auto" w:fill="BFBFBF" w:themeFill="background1" w:themeFillShade="BF"/>
          </w:tcPr>
          <w:p w14:paraId="79B1E318" w14:textId="77777777" w:rsidR="006E06DB" w:rsidRPr="000B4F68" w:rsidRDefault="006E06DB" w:rsidP="002C4BF8">
            <w:pPr>
              <w:jc w:val="center"/>
              <w:rPr>
                <w:rFonts w:asciiTheme="majorHAnsi" w:hAnsiTheme="majorHAnsi" w:cstheme="majorHAnsi"/>
                <w:b/>
              </w:rPr>
            </w:pPr>
            <w:r w:rsidRPr="000B4F68">
              <w:rPr>
                <w:rFonts w:asciiTheme="majorHAnsi" w:hAnsiTheme="majorHAnsi" w:cstheme="majorHAnsi"/>
                <w:b/>
              </w:rPr>
              <w:t>Funding</w:t>
            </w:r>
          </w:p>
        </w:tc>
      </w:tr>
      <w:tr w:rsidR="00A83108" w:rsidRPr="000B4F68" w14:paraId="6BDA5125" w14:textId="77777777" w:rsidTr="005A7CF3">
        <w:tc>
          <w:tcPr>
            <w:tcW w:w="3018" w:type="dxa"/>
          </w:tcPr>
          <w:p w14:paraId="22D07C17" w14:textId="58F01588" w:rsidR="006E06DB" w:rsidRPr="000B4F68" w:rsidRDefault="006E06DB" w:rsidP="00252F42">
            <w:pPr>
              <w:rPr>
                <w:rFonts w:asciiTheme="majorHAnsi" w:hAnsiTheme="majorHAnsi" w:cstheme="majorHAnsi"/>
              </w:rPr>
            </w:pPr>
            <w:r w:rsidRPr="000B4F68">
              <w:rPr>
                <w:rFonts w:asciiTheme="majorHAnsi" w:hAnsiTheme="majorHAnsi" w:cstheme="majorHAnsi"/>
              </w:rPr>
              <w:t>Objective 1</w:t>
            </w:r>
            <w:r w:rsidR="00F65A61" w:rsidRPr="000B4F68">
              <w:rPr>
                <w:rFonts w:asciiTheme="majorHAnsi" w:hAnsiTheme="majorHAnsi" w:cstheme="majorHAnsi"/>
              </w:rPr>
              <w:t xml:space="preserve"> </w:t>
            </w:r>
            <w:r w:rsidR="00252F42" w:rsidRPr="000B4F68">
              <w:rPr>
                <w:rFonts w:asciiTheme="majorHAnsi" w:hAnsiTheme="majorHAnsi" w:cstheme="majorHAnsi"/>
                <w:sz w:val="32"/>
                <w:szCs w:val="32"/>
              </w:rPr>
              <w:t>Increase the transition indicator from 70.4 to 72 by 2020.</w:t>
            </w:r>
          </w:p>
        </w:tc>
        <w:tc>
          <w:tcPr>
            <w:tcW w:w="2931" w:type="dxa"/>
          </w:tcPr>
          <w:p w14:paraId="333542B1" w14:textId="557C1FDF" w:rsidR="006E06DB" w:rsidRPr="00353518" w:rsidRDefault="00353518" w:rsidP="002C4BF8">
            <w:pPr>
              <w:rPr>
                <w:rFonts w:asciiTheme="majorHAnsi" w:hAnsiTheme="majorHAnsi" w:cstheme="majorHAnsi"/>
                <w:b/>
              </w:rPr>
            </w:pPr>
            <w:r w:rsidRPr="00353518">
              <w:rPr>
                <w:rFonts w:asciiTheme="majorHAnsi" w:hAnsiTheme="majorHAnsi" w:cstheme="majorHAnsi"/>
                <w:b/>
                <w:color w:val="FF0000"/>
              </w:rPr>
              <w:t xml:space="preserve">KCWP 2:  Design and Deliver Instruction </w:t>
            </w:r>
          </w:p>
        </w:tc>
        <w:tc>
          <w:tcPr>
            <w:tcW w:w="5593" w:type="dxa"/>
          </w:tcPr>
          <w:p w14:paraId="0B8CFE29" w14:textId="023D3404" w:rsidR="00353518" w:rsidRPr="00F7570A" w:rsidRDefault="00353518" w:rsidP="00353518">
            <w:pPr>
              <w:rPr>
                <w:rFonts w:asciiTheme="majorHAnsi" w:hAnsiTheme="majorHAnsi" w:cs="Times New Roman"/>
                <w:b/>
                <w:i/>
              </w:rPr>
            </w:pPr>
            <w:r w:rsidRPr="00F7570A">
              <w:rPr>
                <w:rFonts w:asciiTheme="majorHAnsi" w:hAnsiTheme="majorHAnsi" w:cs="Times New Roman"/>
                <w:b/>
                <w:i/>
              </w:rPr>
              <w:t>Activity- Continued Professional Development Support of teachers pertaining to PLC work, RTI work, Effective Instructional Strategies, Student Engagement, and Guaranteed and Viable Aligned  Curriculum Support</w:t>
            </w:r>
          </w:p>
          <w:p w14:paraId="5B52699A" w14:textId="77777777" w:rsidR="006E06DB" w:rsidRPr="00887F10" w:rsidRDefault="00353518" w:rsidP="00887F10">
            <w:pPr>
              <w:pStyle w:val="ListParagraph"/>
              <w:numPr>
                <w:ilvl w:val="0"/>
                <w:numId w:val="39"/>
              </w:numPr>
              <w:rPr>
                <w:rFonts w:asciiTheme="majorHAnsi" w:hAnsiTheme="majorHAnsi" w:cstheme="majorHAnsi"/>
              </w:rPr>
            </w:pPr>
            <w:r w:rsidRPr="00887F10">
              <w:rPr>
                <w:rFonts w:asciiTheme="majorHAnsi" w:hAnsiTheme="majorHAnsi" w:cs="Times New Roman"/>
              </w:rPr>
              <w:t>LSS team, in partnership with school leadership teams, will continue to stay at the forefront of research on best practices for continuous improvement in all areas of teaching and learning.  Whether it be professional outsourcing, or internal support, we will work to provide whatever PD is necessary to support our team</w:t>
            </w:r>
            <w:r w:rsidRPr="00887F10">
              <w:rPr>
                <w:rFonts w:ascii="Times New Roman" w:hAnsi="Times New Roman" w:cs="Times New Roman"/>
              </w:rPr>
              <w:t>.</w:t>
            </w:r>
          </w:p>
          <w:p w14:paraId="1D4C4CF4" w14:textId="00D2F151" w:rsidR="00887F10" w:rsidRPr="00887F10" w:rsidRDefault="00887F10" w:rsidP="00887F10">
            <w:pPr>
              <w:pStyle w:val="ListParagraph"/>
              <w:numPr>
                <w:ilvl w:val="0"/>
                <w:numId w:val="39"/>
              </w:numPr>
              <w:rPr>
                <w:rFonts w:asciiTheme="majorHAnsi" w:hAnsiTheme="majorHAnsi" w:cstheme="majorHAnsi"/>
              </w:rPr>
            </w:pPr>
            <w:r>
              <w:rPr>
                <w:rFonts w:asciiTheme="majorHAnsi" w:hAnsiTheme="majorHAnsi" w:cs="Times New Roman"/>
              </w:rPr>
              <w:t>LSS team will also create a SHARED DRIVE as a repository for Learning Modules specific to targeted audiences that will be available for schools to use to support professional learning on an as</w:t>
            </w:r>
            <w:r w:rsidRPr="00887F10">
              <w:rPr>
                <w:rFonts w:asciiTheme="majorHAnsi" w:hAnsiTheme="majorHAnsi" w:cstheme="majorHAnsi"/>
              </w:rPr>
              <w:t>-</w:t>
            </w:r>
            <w:r>
              <w:rPr>
                <w:rFonts w:asciiTheme="majorHAnsi" w:hAnsiTheme="majorHAnsi" w:cstheme="majorHAnsi"/>
              </w:rPr>
              <w:t>needed basis</w:t>
            </w:r>
          </w:p>
        </w:tc>
        <w:tc>
          <w:tcPr>
            <w:tcW w:w="2056" w:type="dxa"/>
          </w:tcPr>
          <w:p w14:paraId="6EB3F58C" w14:textId="77777777" w:rsidR="00F7570A" w:rsidRPr="00F7570A" w:rsidRDefault="00F7570A" w:rsidP="00F7570A">
            <w:pPr>
              <w:pStyle w:val="ListParagraph"/>
              <w:numPr>
                <w:ilvl w:val="0"/>
                <w:numId w:val="33"/>
              </w:numPr>
              <w:rPr>
                <w:rFonts w:asciiTheme="majorHAnsi" w:hAnsiTheme="majorHAnsi" w:cs="Times New Roman"/>
              </w:rPr>
            </w:pPr>
            <w:r w:rsidRPr="00F7570A">
              <w:rPr>
                <w:rFonts w:asciiTheme="majorHAnsi" w:hAnsiTheme="majorHAnsi" w:cs="Times New Roman"/>
              </w:rPr>
              <w:t>STAR scores</w:t>
            </w:r>
          </w:p>
          <w:p w14:paraId="154A094D" w14:textId="16864A70" w:rsidR="00F7570A" w:rsidRPr="00F7570A" w:rsidRDefault="00F7570A" w:rsidP="00F7570A">
            <w:pPr>
              <w:pStyle w:val="ListParagraph"/>
              <w:numPr>
                <w:ilvl w:val="0"/>
                <w:numId w:val="33"/>
              </w:numPr>
              <w:rPr>
                <w:rFonts w:asciiTheme="majorHAnsi" w:hAnsiTheme="majorHAnsi" w:cs="Times New Roman"/>
              </w:rPr>
            </w:pPr>
            <w:r w:rsidRPr="00F7570A">
              <w:rPr>
                <w:rFonts w:asciiTheme="majorHAnsi" w:hAnsiTheme="majorHAnsi" w:cs="Times New Roman"/>
              </w:rPr>
              <w:t>KPREP data</w:t>
            </w:r>
          </w:p>
          <w:p w14:paraId="32B805EB" w14:textId="77777777" w:rsidR="00F7570A" w:rsidRPr="00F7570A" w:rsidRDefault="00F7570A" w:rsidP="00F7570A">
            <w:pPr>
              <w:pStyle w:val="ListParagraph"/>
              <w:numPr>
                <w:ilvl w:val="0"/>
                <w:numId w:val="33"/>
              </w:numPr>
              <w:rPr>
                <w:rFonts w:asciiTheme="majorHAnsi" w:hAnsiTheme="majorHAnsi" w:cs="Times New Roman"/>
              </w:rPr>
            </w:pPr>
            <w:r w:rsidRPr="00F7570A">
              <w:rPr>
                <w:rFonts w:asciiTheme="majorHAnsi" w:hAnsiTheme="majorHAnsi" w:cs="Times New Roman"/>
              </w:rPr>
              <w:t>CERT/CASE</w:t>
            </w:r>
          </w:p>
          <w:p w14:paraId="1330FF84" w14:textId="05449295" w:rsidR="006E06DB" w:rsidRPr="00F7570A" w:rsidRDefault="00353518" w:rsidP="00F7570A">
            <w:pPr>
              <w:pStyle w:val="ListParagraph"/>
              <w:numPr>
                <w:ilvl w:val="0"/>
                <w:numId w:val="33"/>
              </w:numPr>
              <w:rPr>
                <w:rFonts w:asciiTheme="majorHAnsi" w:hAnsiTheme="majorHAnsi" w:cstheme="majorHAnsi"/>
              </w:rPr>
            </w:pPr>
            <w:r w:rsidRPr="00F7570A">
              <w:rPr>
                <w:rFonts w:asciiTheme="majorHAnsi" w:hAnsiTheme="majorHAnsi" w:cs="Times New Roman"/>
              </w:rPr>
              <w:t>ongoing classroom formative assessments</w:t>
            </w:r>
          </w:p>
        </w:tc>
        <w:tc>
          <w:tcPr>
            <w:tcW w:w="3497" w:type="dxa"/>
            <w:shd w:val="clear" w:color="auto" w:fill="auto"/>
          </w:tcPr>
          <w:p w14:paraId="59C71A62" w14:textId="0BB14220" w:rsidR="006E06DB" w:rsidRPr="00887F10" w:rsidRDefault="00353518" w:rsidP="00887F10">
            <w:pPr>
              <w:pStyle w:val="ListParagraph"/>
              <w:numPr>
                <w:ilvl w:val="0"/>
                <w:numId w:val="33"/>
              </w:numPr>
              <w:rPr>
                <w:rFonts w:asciiTheme="majorHAnsi" w:hAnsiTheme="majorHAnsi" w:cstheme="majorHAnsi"/>
              </w:rPr>
            </w:pPr>
            <w:r w:rsidRPr="00887F10">
              <w:rPr>
                <w:rFonts w:asciiTheme="majorHAnsi" w:hAnsiTheme="majorHAnsi" w:cstheme="majorHAnsi"/>
                <w:highlight w:val="yellow"/>
              </w:rPr>
              <w:t>Ongoing</w:t>
            </w:r>
            <w:r w:rsidRPr="00887F10">
              <w:rPr>
                <w:rFonts w:asciiTheme="majorHAnsi" w:hAnsiTheme="majorHAnsi" w:cstheme="majorHAnsi"/>
              </w:rPr>
              <w:t xml:space="preserve"> </w:t>
            </w:r>
            <w:r w:rsidR="00887F10">
              <w:rPr>
                <w:rFonts w:asciiTheme="majorHAnsi" w:hAnsiTheme="majorHAnsi" w:cstheme="majorHAnsi"/>
              </w:rPr>
              <w:t>based on needs and wishes of school leadership teams and as LSS team in collaboration with school leaders deem appropriate</w:t>
            </w:r>
          </w:p>
        </w:tc>
        <w:tc>
          <w:tcPr>
            <w:tcW w:w="1615" w:type="dxa"/>
            <w:gridSpan w:val="2"/>
          </w:tcPr>
          <w:p w14:paraId="464BFA9E" w14:textId="0918EECE" w:rsidR="006E06DB" w:rsidRPr="000B4F68" w:rsidRDefault="00094073" w:rsidP="002C4BF8">
            <w:pPr>
              <w:rPr>
                <w:rFonts w:asciiTheme="majorHAnsi" w:hAnsiTheme="majorHAnsi" w:cstheme="majorHAnsi"/>
              </w:rPr>
            </w:pPr>
            <w:r>
              <w:rPr>
                <w:rFonts w:asciiTheme="majorHAnsi" w:hAnsiTheme="majorHAnsi" w:cstheme="majorHAnsi"/>
              </w:rPr>
              <w:t>District PD</w:t>
            </w:r>
          </w:p>
        </w:tc>
      </w:tr>
      <w:tr w:rsidR="00A83108" w:rsidRPr="000B4F68" w14:paraId="6F86F7FA" w14:textId="77777777" w:rsidTr="005A7CF3">
        <w:tc>
          <w:tcPr>
            <w:tcW w:w="3018" w:type="dxa"/>
          </w:tcPr>
          <w:p w14:paraId="2ACE5532" w14:textId="7B342B72" w:rsidR="00794498" w:rsidRPr="00794498" w:rsidRDefault="007A565F" w:rsidP="00252F42">
            <w:pPr>
              <w:rPr>
                <w:rFonts w:asciiTheme="majorHAnsi" w:hAnsiTheme="majorHAnsi" w:cstheme="majorHAnsi"/>
                <w:highlight w:val="yellow"/>
              </w:rPr>
            </w:pPr>
            <w:r>
              <w:rPr>
                <w:rFonts w:asciiTheme="majorHAnsi" w:hAnsiTheme="majorHAnsi" w:cstheme="majorHAnsi"/>
              </w:rPr>
              <w:t xml:space="preserve"> </w:t>
            </w:r>
            <w:r w:rsidRPr="000B4F68">
              <w:rPr>
                <w:rFonts w:asciiTheme="majorHAnsi" w:hAnsiTheme="majorHAnsi" w:cstheme="majorHAnsi"/>
              </w:rPr>
              <w:t>Objective 1</w:t>
            </w:r>
            <w:r>
              <w:rPr>
                <w:rFonts w:asciiTheme="majorHAnsi" w:hAnsiTheme="majorHAnsi" w:cstheme="majorHAnsi"/>
              </w:rPr>
              <w:t xml:space="preserve"> </w:t>
            </w:r>
          </w:p>
        </w:tc>
        <w:tc>
          <w:tcPr>
            <w:tcW w:w="2931" w:type="dxa"/>
          </w:tcPr>
          <w:p w14:paraId="48A71B55" w14:textId="1D810898" w:rsidR="00794498" w:rsidRPr="00794498" w:rsidRDefault="00794498" w:rsidP="002C4BF8">
            <w:pPr>
              <w:rPr>
                <w:rFonts w:asciiTheme="majorHAnsi" w:hAnsiTheme="majorHAnsi" w:cstheme="majorHAnsi"/>
                <w:b/>
                <w:color w:val="FF0000"/>
                <w:highlight w:val="yellow"/>
              </w:rPr>
            </w:pPr>
            <w:r w:rsidRPr="007A565F">
              <w:rPr>
                <w:rFonts w:asciiTheme="majorHAnsi" w:hAnsiTheme="majorHAnsi" w:cstheme="majorHAnsi"/>
                <w:b/>
                <w:color w:val="FF0000"/>
              </w:rPr>
              <w:t xml:space="preserve">KCWP 6:  Establish Learning Culture/Environment </w:t>
            </w:r>
          </w:p>
        </w:tc>
        <w:tc>
          <w:tcPr>
            <w:tcW w:w="5593" w:type="dxa"/>
          </w:tcPr>
          <w:p w14:paraId="18C3375C" w14:textId="7D229F34" w:rsidR="00794498" w:rsidRPr="00201B8A" w:rsidRDefault="007A565F" w:rsidP="00353518">
            <w:pPr>
              <w:rPr>
                <w:rFonts w:asciiTheme="majorHAnsi" w:hAnsiTheme="majorHAnsi" w:cs="Times New Roman"/>
                <w:b/>
                <w:i/>
              </w:rPr>
            </w:pPr>
            <w:r w:rsidRPr="00201B8A">
              <w:rPr>
                <w:rFonts w:asciiTheme="majorHAnsi" w:hAnsiTheme="majorHAnsi" w:cs="Times New Roman"/>
                <w:b/>
                <w:i/>
              </w:rPr>
              <w:t xml:space="preserve">Develop a continuum of </w:t>
            </w:r>
            <w:r w:rsidR="00794498" w:rsidRPr="00201B8A">
              <w:rPr>
                <w:rFonts w:asciiTheme="majorHAnsi" w:hAnsiTheme="majorHAnsi" w:cs="Times New Roman"/>
                <w:b/>
                <w:i/>
              </w:rPr>
              <w:t>Comprehensive Mental Health</w:t>
            </w:r>
            <w:r w:rsidRPr="00201B8A">
              <w:rPr>
                <w:rFonts w:asciiTheme="majorHAnsi" w:hAnsiTheme="majorHAnsi" w:cs="Times New Roman"/>
                <w:b/>
                <w:i/>
              </w:rPr>
              <w:t xml:space="preserve"> Services provided through a multi-tiered system of supports utilizing school employed and school district community</w:t>
            </w:r>
            <w:r w:rsidR="00EC19AF" w:rsidRPr="00201B8A">
              <w:rPr>
                <w:rFonts w:asciiTheme="majorHAnsi" w:hAnsiTheme="majorHAnsi" w:cs="Times New Roman"/>
                <w:b/>
                <w:i/>
              </w:rPr>
              <w:t xml:space="preserve"> mental health</w:t>
            </w:r>
            <w:r w:rsidRPr="00201B8A">
              <w:rPr>
                <w:rFonts w:asciiTheme="majorHAnsi" w:hAnsiTheme="majorHAnsi" w:cs="Times New Roman"/>
                <w:b/>
                <w:i/>
              </w:rPr>
              <w:t xml:space="preserve"> partnership</w:t>
            </w:r>
            <w:r w:rsidR="00EC19AF" w:rsidRPr="00201B8A">
              <w:rPr>
                <w:rFonts w:asciiTheme="majorHAnsi" w:hAnsiTheme="majorHAnsi" w:cs="Times New Roman"/>
                <w:b/>
                <w:i/>
              </w:rPr>
              <w:t xml:space="preserve"> to support students, families and the school community</w:t>
            </w:r>
            <w:r w:rsidRPr="00201B8A">
              <w:rPr>
                <w:rFonts w:asciiTheme="majorHAnsi" w:hAnsiTheme="majorHAnsi" w:cs="Times New Roman"/>
                <w:b/>
                <w:i/>
              </w:rPr>
              <w:t>.</w:t>
            </w:r>
          </w:p>
          <w:p w14:paraId="640DB9EE" w14:textId="77777777" w:rsidR="00EC19AF" w:rsidRPr="00201B8A" w:rsidRDefault="00EC19AF" w:rsidP="00353518">
            <w:pPr>
              <w:rPr>
                <w:rFonts w:asciiTheme="majorHAnsi" w:hAnsiTheme="majorHAnsi" w:cs="Times New Roman"/>
                <w:b/>
                <w:i/>
              </w:rPr>
            </w:pPr>
          </w:p>
          <w:p w14:paraId="2A7F8BE0" w14:textId="185571C8" w:rsidR="005A7CF3" w:rsidRPr="005A7CF3" w:rsidRDefault="007A565F" w:rsidP="005A7CF3">
            <w:pPr>
              <w:pStyle w:val="ListParagraph"/>
              <w:numPr>
                <w:ilvl w:val="0"/>
                <w:numId w:val="45"/>
              </w:numPr>
              <w:rPr>
                <w:rFonts w:asciiTheme="majorHAnsi" w:hAnsiTheme="majorHAnsi" w:cs="Times New Roman"/>
                <w:b/>
                <w:i/>
              </w:rPr>
            </w:pPr>
            <w:r w:rsidRPr="00201B8A">
              <w:rPr>
                <w:rFonts w:asciiTheme="majorHAnsi" w:hAnsiTheme="majorHAnsi" w:cs="Times New Roman"/>
              </w:rPr>
              <w:t>The Stud</w:t>
            </w:r>
            <w:r w:rsidR="00EC19AF" w:rsidRPr="00201B8A">
              <w:rPr>
                <w:rFonts w:asciiTheme="majorHAnsi" w:hAnsiTheme="majorHAnsi" w:cs="Times New Roman"/>
              </w:rPr>
              <w:t xml:space="preserve">ent </w:t>
            </w:r>
            <w:r w:rsidRPr="00201B8A">
              <w:rPr>
                <w:rFonts w:asciiTheme="majorHAnsi" w:hAnsiTheme="majorHAnsi" w:cs="Times New Roman"/>
              </w:rPr>
              <w:t xml:space="preserve">Services </w:t>
            </w:r>
            <w:r w:rsidR="00EC19AF" w:rsidRPr="00201B8A">
              <w:rPr>
                <w:rFonts w:asciiTheme="majorHAnsi" w:hAnsiTheme="majorHAnsi" w:cs="Times New Roman"/>
              </w:rPr>
              <w:t xml:space="preserve">team, in partnership with the Hope4 Boone County Mental Health Task Force will </w:t>
            </w:r>
            <w:r w:rsidR="00201B8A" w:rsidRPr="00201B8A">
              <w:rPr>
                <w:rFonts w:asciiTheme="majorHAnsi" w:hAnsiTheme="majorHAnsi" w:cs="Times New Roman"/>
              </w:rPr>
              <w:t xml:space="preserve">continue and </w:t>
            </w:r>
            <w:r w:rsidR="00EC19AF" w:rsidRPr="00201B8A">
              <w:rPr>
                <w:rFonts w:asciiTheme="majorHAnsi" w:hAnsiTheme="majorHAnsi" w:cs="Times New Roman"/>
              </w:rPr>
              <w:t>complete its strategic plan</w:t>
            </w:r>
            <w:r w:rsidR="00201B8A" w:rsidRPr="00201B8A">
              <w:rPr>
                <w:rFonts w:asciiTheme="majorHAnsi" w:hAnsiTheme="majorHAnsi" w:cs="Times New Roman"/>
              </w:rPr>
              <w:t>ning process to:</w:t>
            </w:r>
          </w:p>
          <w:p w14:paraId="20FACC3E" w14:textId="77777777" w:rsidR="005A7CF3" w:rsidRPr="004E7A8A" w:rsidRDefault="005A7CF3" w:rsidP="004E7A8A">
            <w:pPr>
              <w:rPr>
                <w:rFonts w:asciiTheme="majorHAnsi" w:hAnsiTheme="majorHAnsi" w:cs="Times New Roman"/>
                <w:b/>
                <w:i/>
              </w:rPr>
            </w:pPr>
          </w:p>
          <w:p w14:paraId="7741D2B1" w14:textId="29DF8B89" w:rsidR="00EC19AF" w:rsidRPr="00201B8A" w:rsidRDefault="00EC19AF" w:rsidP="00EC19AF">
            <w:pPr>
              <w:pStyle w:val="ListParagraph"/>
              <w:numPr>
                <w:ilvl w:val="0"/>
                <w:numId w:val="46"/>
              </w:numPr>
              <w:rPr>
                <w:rFonts w:asciiTheme="majorHAnsi" w:hAnsiTheme="majorHAnsi" w:cs="Times New Roman"/>
              </w:rPr>
            </w:pPr>
            <w:r w:rsidRPr="00201B8A">
              <w:rPr>
                <w:rFonts w:asciiTheme="majorHAnsi" w:hAnsiTheme="majorHAnsi" w:cs="Times New Roman"/>
              </w:rPr>
              <w:t>Optimize school district mental health professionals; school counselors, school psychologists, FRYSC coordinators, social workers and school nurses.</w:t>
            </w:r>
          </w:p>
          <w:p w14:paraId="7FF8C542" w14:textId="0CA7B210" w:rsidR="00201B8A" w:rsidRPr="00201B8A" w:rsidRDefault="00201B8A" w:rsidP="00EC19AF">
            <w:pPr>
              <w:pStyle w:val="ListParagraph"/>
              <w:numPr>
                <w:ilvl w:val="0"/>
                <w:numId w:val="46"/>
              </w:numPr>
              <w:rPr>
                <w:rFonts w:asciiTheme="majorHAnsi" w:hAnsiTheme="majorHAnsi" w:cs="Times New Roman"/>
              </w:rPr>
            </w:pPr>
            <w:r w:rsidRPr="00201B8A">
              <w:rPr>
                <w:rFonts w:asciiTheme="majorHAnsi" w:hAnsiTheme="majorHAnsi" w:cs="Times New Roman"/>
              </w:rPr>
              <w:t>Increase the number and variety of partnerships between schools and community health /mental health organizations.</w:t>
            </w:r>
          </w:p>
          <w:p w14:paraId="1866BD4C" w14:textId="735031B8" w:rsidR="00201B8A" w:rsidRPr="00201B8A" w:rsidRDefault="00201B8A" w:rsidP="00EC19AF">
            <w:pPr>
              <w:pStyle w:val="ListParagraph"/>
              <w:numPr>
                <w:ilvl w:val="0"/>
                <w:numId w:val="46"/>
              </w:numPr>
              <w:rPr>
                <w:rFonts w:asciiTheme="majorHAnsi" w:hAnsiTheme="majorHAnsi" w:cs="Times New Roman"/>
              </w:rPr>
            </w:pPr>
            <w:r w:rsidRPr="00201B8A">
              <w:rPr>
                <w:rFonts w:asciiTheme="majorHAnsi" w:hAnsiTheme="majorHAnsi" w:cs="Times New Roman"/>
              </w:rPr>
              <w:t>Build on current programs, services, and strategies used in the Boone County Schools.</w:t>
            </w:r>
          </w:p>
          <w:p w14:paraId="35A274D4" w14:textId="6E10A42A" w:rsidR="00201B8A" w:rsidRPr="00201B8A" w:rsidRDefault="00201B8A" w:rsidP="00EC19AF">
            <w:pPr>
              <w:pStyle w:val="ListParagraph"/>
              <w:numPr>
                <w:ilvl w:val="0"/>
                <w:numId w:val="46"/>
              </w:numPr>
              <w:rPr>
                <w:rFonts w:asciiTheme="majorHAnsi" w:hAnsiTheme="majorHAnsi" w:cs="Times New Roman"/>
              </w:rPr>
            </w:pPr>
            <w:r w:rsidRPr="00201B8A">
              <w:rPr>
                <w:rFonts w:asciiTheme="majorHAnsi" w:hAnsiTheme="majorHAnsi" w:cs="Times New Roman"/>
              </w:rPr>
              <w:t xml:space="preserve">Focus on </w:t>
            </w:r>
            <w:r w:rsidR="00E6303E">
              <w:rPr>
                <w:rFonts w:asciiTheme="majorHAnsi" w:hAnsiTheme="majorHAnsi" w:cs="Times New Roman"/>
              </w:rPr>
              <w:t xml:space="preserve">equitable service and resources for </w:t>
            </w:r>
            <w:r w:rsidRPr="00201B8A">
              <w:rPr>
                <w:rFonts w:asciiTheme="majorHAnsi" w:hAnsiTheme="majorHAnsi" w:cs="Times New Roman"/>
              </w:rPr>
              <w:t>all</w:t>
            </w:r>
            <w:r w:rsidR="00E6303E">
              <w:rPr>
                <w:rFonts w:asciiTheme="majorHAnsi" w:hAnsiTheme="majorHAnsi" w:cs="Times New Roman"/>
              </w:rPr>
              <w:t xml:space="preserve"> students</w:t>
            </w:r>
          </w:p>
          <w:p w14:paraId="0EF18CE9" w14:textId="12D8FFF8" w:rsidR="00201B8A" w:rsidRPr="00201B8A" w:rsidRDefault="00201B8A" w:rsidP="00EC19AF">
            <w:pPr>
              <w:pStyle w:val="ListParagraph"/>
              <w:numPr>
                <w:ilvl w:val="0"/>
                <w:numId w:val="46"/>
              </w:numPr>
              <w:rPr>
                <w:rFonts w:asciiTheme="majorHAnsi" w:hAnsiTheme="majorHAnsi" w:cs="Times New Roman"/>
              </w:rPr>
            </w:pPr>
            <w:r w:rsidRPr="00201B8A">
              <w:rPr>
                <w:rFonts w:asciiTheme="majorHAnsi" w:hAnsiTheme="majorHAnsi" w:cs="Times New Roman"/>
              </w:rPr>
              <w:t>Ensure a full array of programs, services and strategies – mental health education and promotion through intensive intervention</w:t>
            </w:r>
          </w:p>
          <w:p w14:paraId="5EB8BF1F" w14:textId="0A46221E" w:rsidR="00EC19AF" w:rsidRDefault="004E7A8A" w:rsidP="004E7A8A">
            <w:pPr>
              <w:pStyle w:val="ListParagraph"/>
              <w:numPr>
                <w:ilvl w:val="0"/>
                <w:numId w:val="47"/>
              </w:numPr>
              <w:ind w:left="1411"/>
              <w:rPr>
                <w:rFonts w:asciiTheme="majorHAnsi" w:hAnsiTheme="majorHAnsi" w:cs="Times New Roman"/>
              </w:rPr>
            </w:pPr>
            <w:r>
              <w:rPr>
                <w:rFonts w:asciiTheme="majorHAnsi" w:hAnsiTheme="majorHAnsi" w:cs="Times New Roman"/>
              </w:rPr>
              <w:t>A</w:t>
            </w:r>
            <w:r w:rsidR="00EC19AF" w:rsidRPr="00201B8A">
              <w:rPr>
                <w:rFonts w:asciiTheme="majorHAnsi" w:hAnsiTheme="majorHAnsi" w:cs="Times New Roman"/>
              </w:rPr>
              <w:t>lign and integrate school mental health and PBIS</w:t>
            </w:r>
            <w:r w:rsidR="00201B8A" w:rsidRPr="00201B8A">
              <w:rPr>
                <w:rFonts w:asciiTheme="majorHAnsi" w:hAnsiTheme="majorHAnsi" w:cs="Times New Roman"/>
              </w:rPr>
              <w:t xml:space="preserve"> ensuring an interconnected systems framework.</w:t>
            </w:r>
          </w:p>
          <w:p w14:paraId="384024EE" w14:textId="763DCA5D" w:rsidR="00794498" w:rsidRPr="00201B8A" w:rsidRDefault="004E7A8A" w:rsidP="004E7A8A">
            <w:pPr>
              <w:pStyle w:val="ListParagraph"/>
              <w:numPr>
                <w:ilvl w:val="0"/>
                <w:numId w:val="47"/>
              </w:numPr>
              <w:ind w:left="1411"/>
              <w:rPr>
                <w:rFonts w:asciiTheme="majorHAnsi" w:hAnsiTheme="majorHAnsi" w:cs="Times New Roman"/>
                <w:b/>
                <w:i/>
              </w:rPr>
            </w:pPr>
            <w:r>
              <w:rPr>
                <w:rFonts w:asciiTheme="majorHAnsi" w:hAnsiTheme="majorHAnsi" w:cs="Times New Roman"/>
              </w:rPr>
              <w:t>P</w:t>
            </w:r>
            <w:r w:rsidR="00201B8A">
              <w:rPr>
                <w:rFonts w:asciiTheme="majorHAnsi" w:hAnsiTheme="majorHAnsi" w:cs="Times New Roman"/>
              </w:rPr>
              <w:t xml:space="preserve">artner with LSS to provide </w:t>
            </w:r>
            <w:r w:rsidR="00E6303E">
              <w:rPr>
                <w:rFonts w:asciiTheme="majorHAnsi" w:hAnsiTheme="majorHAnsi" w:cs="Times New Roman"/>
              </w:rPr>
              <w:t xml:space="preserve">a variety of training to include </w:t>
            </w:r>
            <w:r w:rsidR="00201B8A">
              <w:rPr>
                <w:rFonts w:asciiTheme="majorHAnsi" w:hAnsiTheme="majorHAnsi" w:cs="Times New Roman"/>
              </w:rPr>
              <w:t>Trauma informed Care leading to Trauma Informed Schools,</w:t>
            </w:r>
            <w:r w:rsidR="00E6303E">
              <w:rPr>
                <w:rFonts w:asciiTheme="majorHAnsi" w:hAnsiTheme="majorHAnsi" w:cs="Times New Roman"/>
              </w:rPr>
              <w:t xml:space="preserve"> </w:t>
            </w:r>
            <w:r>
              <w:rPr>
                <w:rFonts w:asciiTheme="majorHAnsi" w:hAnsiTheme="majorHAnsi" w:cs="Times New Roman"/>
              </w:rPr>
              <w:t xml:space="preserve">Culturally Responsive schools, restorative practices, </w:t>
            </w:r>
            <w:r w:rsidR="00E6303E">
              <w:rPr>
                <w:rFonts w:asciiTheme="majorHAnsi" w:hAnsiTheme="majorHAnsi" w:cs="Times New Roman"/>
              </w:rPr>
              <w:t>annual mental health summit, Sources of Strength and other.</w:t>
            </w:r>
          </w:p>
          <w:p w14:paraId="4D74A5E0" w14:textId="28B7F271" w:rsidR="00201B8A" w:rsidRPr="00201B8A" w:rsidRDefault="004E7A8A" w:rsidP="004E7A8A">
            <w:pPr>
              <w:pStyle w:val="ListParagraph"/>
              <w:numPr>
                <w:ilvl w:val="0"/>
                <w:numId w:val="47"/>
              </w:numPr>
              <w:ind w:left="1411" w:hanging="270"/>
              <w:rPr>
                <w:rFonts w:asciiTheme="majorHAnsi" w:hAnsiTheme="majorHAnsi" w:cs="Times New Roman"/>
                <w:b/>
                <w:i/>
              </w:rPr>
            </w:pPr>
            <w:r>
              <w:rPr>
                <w:rFonts w:asciiTheme="majorHAnsi" w:hAnsiTheme="majorHAnsi" w:cs="Times New Roman"/>
              </w:rPr>
              <w:t>Provide</w:t>
            </w:r>
            <w:r w:rsidR="00201B8A">
              <w:rPr>
                <w:rFonts w:asciiTheme="majorHAnsi" w:hAnsiTheme="majorHAnsi" w:cs="Times New Roman"/>
              </w:rPr>
              <w:t xml:space="preserve"> additional Youth Mental Health First Aid Training to employees and community members to respond appropriately to young people, support their wellness, identify and respond to early warning signs of mental health difficulties.</w:t>
            </w:r>
          </w:p>
          <w:p w14:paraId="656DF980" w14:textId="19D9237E" w:rsidR="005A7CF3" w:rsidRPr="00E6303E" w:rsidRDefault="004E7A8A" w:rsidP="004E7A8A">
            <w:pPr>
              <w:pStyle w:val="ListParagraph"/>
              <w:numPr>
                <w:ilvl w:val="0"/>
                <w:numId w:val="45"/>
              </w:numPr>
              <w:ind w:left="1411" w:hanging="270"/>
              <w:rPr>
                <w:rFonts w:asciiTheme="majorHAnsi" w:hAnsiTheme="majorHAnsi" w:cs="Times New Roman"/>
                <w:b/>
                <w:i/>
              </w:rPr>
            </w:pPr>
            <w:r>
              <w:rPr>
                <w:rFonts w:asciiTheme="majorHAnsi" w:hAnsiTheme="majorHAnsi" w:cs="Times New Roman"/>
              </w:rPr>
              <w:t>F</w:t>
            </w:r>
            <w:r w:rsidR="005A7CF3">
              <w:rPr>
                <w:rFonts w:asciiTheme="majorHAnsi" w:hAnsiTheme="majorHAnsi" w:cs="Times New Roman"/>
              </w:rPr>
              <w:t xml:space="preserve">ocus on targeted prevention </w:t>
            </w:r>
            <w:r>
              <w:rPr>
                <w:rFonts w:asciiTheme="majorHAnsi" w:hAnsiTheme="majorHAnsi" w:cs="Times New Roman"/>
              </w:rPr>
              <w:t xml:space="preserve">(including authentic SEL) </w:t>
            </w:r>
            <w:r w:rsidR="005A7CF3">
              <w:rPr>
                <w:rFonts w:asciiTheme="majorHAnsi" w:hAnsiTheme="majorHAnsi" w:cs="Times New Roman"/>
              </w:rPr>
              <w:t>and intervention programs and services that support mental health, emotional and behavioral well-being of children, youth and young adults, as well as specific mental/behavioral health services and supports that address their emotional and behavioral difficulties.</w:t>
            </w:r>
          </w:p>
          <w:p w14:paraId="4DD0603F" w14:textId="0E0DBD81" w:rsidR="00E6303E" w:rsidRPr="005A7CF3" w:rsidRDefault="00E6303E" w:rsidP="004E7A8A">
            <w:pPr>
              <w:pStyle w:val="ListParagraph"/>
              <w:ind w:left="1216" w:hanging="496"/>
              <w:rPr>
                <w:rFonts w:asciiTheme="majorHAnsi" w:hAnsiTheme="majorHAnsi" w:cs="Times New Roman"/>
                <w:b/>
                <w:i/>
              </w:rPr>
            </w:pPr>
          </w:p>
        </w:tc>
        <w:tc>
          <w:tcPr>
            <w:tcW w:w="2056" w:type="dxa"/>
          </w:tcPr>
          <w:p w14:paraId="33A3A1C4" w14:textId="33AD8DD8" w:rsidR="005A7CF3" w:rsidRDefault="00A83108" w:rsidP="005A7CF3">
            <w:pPr>
              <w:pStyle w:val="ListParagraph"/>
              <w:numPr>
                <w:ilvl w:val="0"/>
                <w:numId w:val="45"/>
              </w:numPr>
              <w:rPr>
                <w:rFonts w:asciiTheme="majorHAnsi" w:hAnsiTheme="majorHAnsi" w:cs="Times New Roman"/>
              </w:rPr>
            </w:pPr>
            <w:r>
              <w:rPr>
                <w:rFonts w:asciiTheme="majorHAnsi" w:hAnsiTheme="majorHAnsi" w:cs="Times New Roman"/>
              </w:rPr>
              <w:t xml:space="preserve">Comprehensive </w:t>
            </w:r>
            <w:r w:rsidR="005A7CF3">
              <w:rPr>
                <w:rFonts w:asciiTheme="majorHAnsi" w:hAnsiTheme="majorHAnsi" w:cs="Times New Roman"/>
              </w:rPr>
              <w:t xml:space="preserve">Needs assessment </w:t>
            </w:r>
            <w:r>
              <w:rPr>
                <w:rFonts w:asciiTheme="majorHAnsi" w:hAnsiTheme="majorHAnsi" w:cs="Times New Roman"/>
              </w:rPr>
              <w:t>results</w:t>
            </w:r>
          </w:p>
          <w:p w14:paraId="22CA1499" w14:textId="0B748375" w:rsidR="00A83108" w:rsidRDefault="005A7CF3" w:rsidP="005A7CF3">
            <w:pPr>
              <w:pStyle w:val="ListParagraph"/>
              <w:numPr>
                <w:ilvl w:val="0"/>
                <w:numId w:val="45"/>
              </w:numPr>
              <w:rPr>
                <w:rFonts w:asciiTheme="majorHAnsi" w:hAnsiTheme="majorHAnsi" w:cs="Times New Roman"/>
              </w:rPr>
            </w:pPr>
            <w:r>
              <w:rPr>
                <w:rFonts w:asciiTheme="majorHAnsi" w:hAnsiTheme="majorHAnsi" w:cs="Times New Roman"/>
              </w:rPr>
              <w:t>Strategic plan</w:t>
            </w:r>
            <w:r w:rsidR="00A83108">
              <w:rPr>
                <w:rFonts w:asciiTheme="majorHAnsi" w:hAnsiTheme="majorHAnsi" w:cs="Times New Roman"/>
              </w:rPr>
              <w:t xml:space="preserve"> completed</w:t>
            </w:r>
          </w:p>
          <w:p w14:paraId="0F89430A" w14:textId="4A7B522C" w:rsidR="00794498" w:rsidRDefault="005A7CF3" w:rsidP="005A7CF3">
            <w:pPr>
              <w:pStyle w:val="ListParagraph"/>
              <w:numPr>
                <w:ilvl w:val="0"/>
                <w:numId w:val="45"/>
              </w:numPr>
              <w:rPr>
                <w:rFonts w:asciiTheme="majorHAnsi" w:hAnsiTheme="majorHAnsi" w:cs="Times New Roman"/>
              </w:rPr>
            </w:pPr>
            <w:r>
              <w:rPr>
                <w:rFonts w:asciiTheme="majorHAnsi" w:hAnsiTheme="majorHAnsi" w:cs="Times New Roman"/>
              </w:rPr>
              <w:t xml:space="preserve">community partner meeting </w:t>
            </w:r>
            <w:r w:rsidR="00A83108">
              <w:rPr>
                <w:rFonts w:asciiTheme="majorHAnsi" w:hAnsiTheme="majorHAnsi" w:cs="Times New Roman"/>
              </w:rPr>
              <w:t>(s)</w:t>
            </w:r>
          </w:p>
          <w:p w14:paraId="028058B2" w14:textId="60DB919D" w:rsidR="005A7CF3" w:rsidRDefault="00A83108" w:rsidP="005A7CF3">
            <w:pPr>
              <w:pStyle w:val="ListParagraph"/>
              <w:numPr>
                <w:ilvl w:val="0"/>
                <w:numId w:val="45"/>
              </w:numPr>
              <w:rPr>
                <w:rFonts w:asciiTheme="majorHAnsi" w:hAnsiTheme="majorHAnsi" w:cs="Times New Roman"/>
              </w:rPr>
            </w:pPr>
            <w:r>
              <w:rPr>
                <w:rFonts w:asciiTheme="majorHAnsi" w:hAnsiTheme="majorHAnsi" w:cs="Times New Roman"/>
              </w:rPr>
              <w:t>J</w:t>
            </w:r>
            <w:r w:rsidR="005A7CF3">
              <w:rPr>
                <w:rFonts w:asciiTheme="majorHAnsi" w:hAnsiTheme="majorHAnsi" w:cs="Times New Roman"/>
              </w:rPr>
              <w:t xml:space="preserve">ob </w:t>
            </w:r>
            <w:r>
              <w:rPr>
                <w:rFonts w:asciiTheme="majorHAnsi" w:hAnsiTheme="majorHAnsi" w:cs="Times New Roman"/>
              </w:rPr>
              <w:t>d</w:t>
            </w:r>
            <w:r w:rsidR="005A7CF3">
              <w:rPr>
                <w:rFonts w:asciiTheme="majorHAnsi" w:hAnsiTheme="majorHAnsi" w:cs="Times New Roman"/>
              </w:rPr>
              <w:t>escriptions</w:t>
            </w:r>
            <w:r>
              <w:rPr>
                <w:rFonts w:asciiTheme="majorHAnsi" w:hAnsiTheme="majorHAnsi" w:cs="Times New Roman"/>
              </w:rPr>
              <w:t xml:space="preserve"> reviewed and revised</w:t>
            </w:r>
          </w:p>
          <w:p w14:paraId="45D32F63" w14:textId="46C02817" w:rsidR="005A7CF3" w:rsidRDefault="005A7CF3" w:rsidP="005A7CF3">
            <w:pPr>
              <w:pStyle w:val="ListParagraph"/>
              <w:numPr>
                <w:ilvl w:val="0"/>
                <w:numId w:val="45"/>
              </w:numPr>
              <w:rPr>
                <w:rFonts w:asciiTheme="majorHAnsi" w:hAnsiTheme="majorHAnsi" w:cs="Times New Roman"/>
              </w:rPr>
            </w:pPr>
            <w:r>
              <w:rPr>
                <w:rFonts w:asciiTheme="majorHAnsi" w:hAnsiTheme="majorHAnsi" w:cs="Times New Roman"/>
              </w:rPr>
              <w:t>Resource map</w:t>
            </w:r>
          </w:p>
          <w:p w14:paraId="1CAA06FD" w14:textId="77777777" w:rsidR="005A7CF3" w:rsidRDefault="005A7CF3" w:rsidP="005A7CF3">
            <w:pPr>
              <w:pStyle w:val="ListParagraph"/>
              <w:numPr>
                <w:ilvl w:val="0"/>
                <w:numId w:val="45"/>
              </w:numPr>
              <w:rPr>
                <w:rFonts w:asciiTheme="majorHAnsi" w:hAnsiTheme="majorHAnsi" w:cs="Times New Roman"/>
              </w:rPr>
            </w:pPr>
            <w:r>
              <w:rPr>
                <w:rFonts w:asciiTheme="majorHAnsi" w:hAnsiTheme="majorHAnsi" w:cs="Times New Roman"/>
              </w:rPr>
              <w:t>Re-defined Mental Health web page</w:t>
            </w:r>
          </w:p>
          <w:p w14:paraId="00F4326B" w14:textId="77777777" w:rsidR="00A83108" w:rsidRDefault="00A83108" w:rsidP="00A83108">
            <w:pPr>
              <w:pStyle w:val="ListParagraph"/>
              <w:numPr>
                <w:ilvl w:val="0"/>
                <w:numId w:val="45"/>
              </w:numPr>
              <w:rPr>
                <w:rFonts w:asciiTheme="majorHAnsi" w:hAnsiTheme="majorHAnsi" w:cs="Times New Roman"/>
              </w:rPr>
            </w:pPr>
            <w:r>
              <w:rPr>
                <w:rFonts w:asciiTheme="majorHAnsi" w:hAnsiTheme="majorHAnsi" w:cs="Times New Roman"/>
              </w:rPr>
              <w:t>Number of authentic partnerships</w:t>
            </w:r>
          </w:p>
          <w:p w14:paraId="71A170B5" w14:textId="77777777" w:rsidR="00A83108" w:rsidRDefault="00A83108" w:rsidP="00A83108">
            <w:pPr>
              <w:pStyle w:val="ListParagraph"/>
              <w:numPr>
                <w:ilvl w:val="0"/>
                <w:numId w:val="45"/>
              </w:numPr>
              <w:rPr>
                <w:rFonts w:asciiTheme="majorHAnsi" w:hAnsiTheme="majorHAnsi" w:cs="Times New Roman"/>
              </w:rPr>
            </w:pPr>
            <w:r>
              <w:rPr>
                <w:rFonts w:asciiTheme="majorHAnsi" w:hAnsiTheme="majorHAnsi" w:cs="Times New Roman"/>
              </w:rPr>
              <w:t>Increased messaging around mental health</w:t>
            </w:r>
          </w:p>
          <w:p w14:paraId="6A6D61D2" w14:textId="77777777" w:rsidR="00E6303E" w:rsidRDefault="00E6303E" w:rsidP="00A83108">
            <w:pPr>
              <w:pStyle w:val="ListParagraph"/>
              <w:numPr>
                <w:ilvl w:val="0"/>
                <w:numId w:val="45"/>
              </w:numPr>
              <w:rPr>
                <w:rFonts w:asciiTheme="majorHAnsi" w:hAnsiTheme="majorHAnsi" w:cs="Times New Roman"/>
              </w:rPr>
            </w:pPr>
            <w:r>
              <w:rPr>
                <w:rFonts w:asciiTheme="majorHAnsi" w:hAnsiTheme="majorHAnsi" w:cs="Times New Roman"/>
              </w:rPr>
              <w:t>Resiliency poll data</w:t>
            </w:r>
          </w:p>
          <w:p w14:paraId="4E5BF718" w14:textId="02449D71" w:rsidR="00E6303E" w:rsidRDefault="00E6303E" w:rsidP="00A83108">
            <w:pPr>
              <w:pStyle w:val="ListParagraph"/>
              <w:numPr>
                <w:ilvl w:val="0"/>
                <w:numId w:val="45"/>
              </w:numPr>
              <w:rPr>
                <w:rFonts w:asciiTheme="majorHAnsi" w:hAnsiTheme="majorHAnsi" w:cs="Times New Roman"/>
              </w:rPr>
            </w:pPr>
            <w:r>
              <w:rPr>
                <w:rFonts w:asciiTheme="majorHAnsi" w:hAnsiTheme="majorHAnsi" w:cs="Times New Roman"/>
              </w:rPr>
              <w:t xml:space="preserve">Suspension </w:t>
            </w:r>
            <w:r w:rsidR="004E7A8A">
              <w:rPr>
                <w:rFonts w:asciiTheme="majorHAnsi" w:hAnsiTheme="majorHAnsi" w:cs="Times New Roman"/>
              </w:rPr>
              <w:t xml:space="preserve">and attendance </w:t>
            </w:r>
            <w:r>
              <w:rPr>
                <w:rFonts w:asciiTheme="majorHAnsi" w:hAnsiTheme="majorHAnsi" w:cs="Times New Roman"/>
              </w:rPr>
              <w:t>data</w:t>
            </w:r>
          </w:p>
          <w:p w14:paraId="727A6D46" w14:textId="77777777" w:rsidR="00E6303E" w:rsidRDefault="00E6303E" w:rsidP="00A83108">
            <w:pPr>
              <w:pStyle w:val="ListParagraph"/>
              <w:numPr>
                <w:ilvl w:val="0"/>
                <w:numId w:val="45"/>
              </w:numPr>
              <w:rPr>
                <w:rFonts w:asciiTheme="majorHAnsi" w:hAnsiTheme="majorHAnsi" w:cs="Times New Roman"/>
              </w:rPr>
            </w:pPr>
            <w:r>
              <w:rPr>
                <w:rFonts w:asciiTheme="majorHAnsi" w:hAnsiTheme="majorHAnsi" w:cs="Times New Roman"/>
              </w:rPr>
              <w:t>Tier III hearing data</w:t>
            </w:r>
          </w:p>
          <w:p w14:paraId="4E093EF5" w14:textId="5B1029A1" w:rsidR="009F2F0B" w:rsidRPr="005A7CF3" w:rsidRDefault="009F2F0B" w:rsidP="00A83108">
            <w:pPr>
              <w:pStyle w:val="ListParagraph"/>
              <w:numPr>
                <w:ilvl w:val="0"/>
                <w:numId w:val="45"/>
              </w:numPr>
              <w:rPr>
                <w:rFonts w:asciiTheme="majorHAnsi" w:hAnsiTheme="majorHAnsi" w:cs="Times New Roman"/>
              </w:rPr>
            </w:pPr>
            <w:r>
              <w:rPr>
                <w:rFonts w:asciiTheme="majorHAnsi" w:hAnsiTheme="majorHAnsi" w:cs="Times New Roman"/>
              </w:rPr>
              <w:t>Student Climate</w:t>
            </w:r>
            <w:bookmarkStart w:id="0" w:name="_GoBack"/>
            <w:bookmarkEnd w:id="0"/>
          </w:p>
        </w:tc>
        <w:tc>
          <w:tcPr>
            <w:tcW w:w="3497" w:type="dxa"/>
            <w:shd w:val="clear" w:color="auto" w:fill="auto"/>
          </w:tcPr>
          <w:p w14:paraId="53C11053" w14:textId="1665BC96" w:rsidR="00794498" w:rsidRPr="005A7CF3" w:rsidRDefault="00E6303E" w:rsidP="00E6303E">
            <w:pPr>
              <w:pStyle w:val="ListParagraph"/>
              <w:numPr>
                <w:ilvl w:val="0"/>
                <w:numId w:val="45"/>
              </w:numPr>
              <w:rPr>
                <w:rFonts w:asciiTheme="majorHAnsi" w:hAnsiTheme="majorHAnsi" w:cstheme="majorHAnsi"/>
              </w:rPr>
            </w:pPr>
            <w:r>
              <w:rPr>
                <w:rFonts w:asciiTheme="majorHAnsi" w:hAnsiTheme="majorHAnsi" w:cstheme="majorHAnsi"/>
              </w:rPr>
              <w:t>Quarterly</w:t>
            </w:r>
          </w:p>
        </w:tc>
        <w:tc>
          <w:tcPr>
            <w:tcW w:w="1615" w:type="dxa"/>
            <w:gridSpan w:val="2"/>
          </w:tcPr>
          <w:p w14:paraId="7644CD9D" w14:textId="77777777" w:rsidR="00794498" w:rsidRPr="005A7CF3" w:rsidRDefault="005A7CF3" w:rsidP="002C4BF8">
            <w:pPr>
              <w:rPr>
                <w:rFonts w:asciiTheme="majorHAnsi" w:hAnsiTheme="majorHAnsi" w:cstheme="majorHAnsi"/>
              </w:rPr>
            </w:pPr>
            <w:r w:rsidRPr="005A7CF3">
              <w:rPr>
                <w:rFonts w:asciiTheme="majorHAnsi" w:hAnsiTheme="majorHAnsi" w:cstheme="majorHAnsi"/>
              </w:rPr>
              <w:t>District PD</w:t>
            </w:r>
          </w:p>
          <w:p w14:paraId="30E868B0" w14:textId="77777777" w:rsidR="005A7CF3" w:rsidRDefault="005A7CF3" w:rsidP="002C4BF8">
            <w:pPr>
              <w:rPr>
                <w:rFonts w:asciiTheme="majorHAnsi" w:hAnsiTheme="majorHAnsi" w:cstheme="majorHAnsi"/>
              </w:rPr>
            </w:pPr>
            <w:r w:rsidRPr="005A7CF3">
              <w:rPr>
                <w:rFonts w:asciiTheme="majorHAnsi" w:hAnsiTheme="majorHAnsi" w:cstheme="majorHAnsi"/>
              </w:rPr>
              <w:t>Title II</w:t>
            </w:r>
          </w:p>
          <w:p w14:paraId="309C1965" w14:textId="0C95F0AC" w:rsidR="00E6303E" w:rsidRPr="005A7CF3" w:rsidRDefault="00E6303E" w:rsidP="002C4BF8">
            <w:pPr>
              <w:rPr>
                <w:rFonts w:asciiTheme="majorHAnsi" w:hAnsiTheme="majorHAnsi" w:cstheme="majorHAnsi"/>
              </w:rPr>
            </w:pPr>
            <w:r>
              <w:rPr>
                <w:rFonts w:asciiTheme="majorHAnsi" w:hAnsiTheme="majorHAnsi" w:cstheme="majorHAnsi"/>
              </w:rPr>
              <w:t>Grants</w:t>
            </w:r>
          </w:p>
        </w:tc>
      </w:tr>
    </w:tbl>
    <w:p w14:paraId="1EF4C2A1" w14:textId="77777777" w:rsidR="00794498" w:rsidRDefault="00794498" w:rsidP="0098706B">
      <w:pPr>
        <w:pStyle w:val="Heading2"/>
        <w:tabs>
          <w:tab w:val="left" w:pos="2550"/>
        </w:tabs>
        <w:rPr>
          <w:rFonts w:cstheme="majorHAnsi"/>
        </w:rPr>
      </w:pPr>
    </w:p>
    <w:p w14:paraId="32A33C5B" w14:textId="77777777" w:rsidR="00794498" w:rsidRDefault="00794498" w:rsidP="0098706B">
      <w:pPr>
        <w:pStyle w:val="Heading2"/>
        <w:tabs>
          <w:tab w:val="left" w:pos="2550"/>
        </w:tabs>
        <w:rPr>
          <w:rFonts w:cstheme="majorHAnsi"/>
        </w:rPr>
      </w:pPr>
    </w:p>
    <w:p w14:paraId="480D9886" w14:textId="5DDF4785" w:rsidR="00794498" w:rsidRDefault="00794498" w:rsidP="0098706B">
      <w:pPr>
        <w:pStyle w:val="Heading2"/>
        <w:tabs>
          <w:tab w:val="left" w:pos="2550"/>
        </w:tabs>
        <w:rPr>
          <w:rFonts w:cstheme="majorHAnsi"/>
        </w:rPr>
      </w:pPr>
    </w:p>
    <w:p w14:paraId="59C7AAD5" w14:textId="5BF18E56" w:rsidR="00794498" w:rsidRDefault="00794498" w:rsidP="00794498"/>
    <w:p w14:paraId="5CEE54BA" w14:textId="77777777" w:rsidR="00794498" w:rsidRPr="00794498" w:rsidRDefault="00794498" w:rsidP="00794498"/>
    <w:p w14:paraId="3C8154F4" w14:textId="622F34E8" w:rsidR="0098706B" w:rsidRPr="00794498" w:rsidRDefault="0098706B" w:rsidP="0098706B">
      <w:pPr>
        <w:pStyle w:val="Heading2"/>
        <w:tabs>
          <w:tab w:val="left" w:pos="2550"/>
        </w:tabs>
        <w:rPr>
          <w:rFonts w:ascii="Calibri Light" w:hAnsi="Calibri Light" w:cs="Calibri Light"/>
          <w:sz w:val="28"/>
          <w:szCs w:val="28"/>
        </w:rPr>
      </w:pPr>
      <w:r w:rsidRPr="00794498">
        <w:rPr>
          <w:rFonts w:ascii="Calibri Light" w:hAnsi="Calibri Light" w:cs="Calibri Light"/>
          <w:sz w:val="28"/>
          <w:szCs w:val="28"/>
        </w:rPr>
        <w:t>6: Graduation Rate</w:t>
      </w:r>
      <w:r w:rsidRPr="00794498">
        <w:rPr>
          <w:rFonts w:ascii="Calibri Light" w:hAnsi="Calibri Light" w:cs="Calibri Light"/>
          <w:sz w:val="28"/>
          <w:szCs w:val="28"/>
        </w:rPr>
        <w:tab/>
      </w:r>
    </w:p>
    <w:p w14:paraId="48A4DF7E" w14:textId="77777777" w:rsidR="0098706B" w:rsidRPr="000B4F68" w:rsidRDefault="0098706B" w:rsidP="0098706B">
      <w:pPr>
        <w:pStyle w:val="Heading2"/>
        <w:spacing w:before="0"/>
        <w:rPr>
          <w:rFonts w:cstheme="majorHAnsi"/>
          <w:sz w:val="16"/>
        </w:rPr>
      </w:pPr>
    </w:p>
    <w:tbl>
      <w:tblPr>
        <w:tblStyle w:val="TableGrid"/>
        <w:tblW w:w="18710" w:type="dxa"/>
        <w:tblLook w:val="04A0" w:firstRow="1" w:lastRow="0" w:firstColumn="1" w:lastColumn="0" w:noHBand="0" w:noVBand="1"/>
        <w:tblCaption w:val="Graduation Rate"/>
        <w:tblDescription w:val="The district will list its graduation rate goal here."/>
      </w:tblPr>
      <w:tblGrid>
        <w:gridCol w:w="2905"/>
        <w:gridCol w:w="1477"/>
        <w:gridCol w:w="6728"/>
        <w:gridCol w:w="3732"/>
        <w:gridCol w:w="2613"/>
        <w:gridCol w:w="1246"/>
        <w:gridCol w:w="9"/>
      </w:tblGrid>
      <w:tr w:rsidR="0098706B" w:rsidRPr="000B4F68" w14:paraId="5126E051" w14:textId="77777777" w:rsidTr="002C4BF8">
        <w:trPr>
          <w:gridAfter w:val="1"/>
          <w:wAfter w:w="9" w:type="dxa"/>
          <w:trHeight w:val="664"/>
          <w:tblHeader/>
        </w:trPr>
        <w:tc>
          <w:tcPr>
            <w:tcW w:w="18701" w:type="dxa"/>
            <w:gridSpan w:val="6"/>
            <w:tcBorders>
              <w:top w:val="single" w:sz="8" w:space="0" w:color="000000" w:themeColor="text1"/>
            </w:tcBorders>
          </w:tcPr>
          <w:p w14:paraId="781ED038" w14:textId="0F2BC632" w:rsidR="0098706B" w:rsidRPr="000B4F68" w:rsidRDefault="0098706B" w:rsidP="00456314">
            <w:pPr>
              <w:rPr>
                <w:rFonts w:asciiTheme="majorHAnsi" w:hAnsiTheme="majorHAnsi" w:cstheme="majorHAnsi"/>
              </w:rPr>
            </w:pPr>
            <w:r w:rsidRPr="000B4F68">
              <w:rPr>
                <w:rFonts w:asciiTheme="majorHAnsi" w:hAnsiTheme="majorHAnsi" w:cstheme="majorHAnsi"/>
              </w:rPr>
              <w:t xml:space="preserve">Goal </w:t>
            </w:r>
            <w:r w:rsidR="00456314" w:rsidRPr="000B4F68">
              <w:rPr>
                <w:rFonts w:asciiTheme="majorHAnsi" w:hAnsiTheme="majorHAnsi" w:cstheme="majorHAnsi"/>
              </w:rPr>
              <w:t>6</w:t>
            </w:r>
            <w:r w:rsidRPr="000B4F68">
              <w:rPr>
                <w:rFonts w:asciiTheme="majorHAnsi" w:hAnsiTheme="majorHAnsi" w:cstheme="majorHAnsi"/>
              </w:rPr>
              <w:t xml:space="preserve"> (State your graduation rate goal.):</w:t>
            </w:r>
            <w:r w:rsidR="00B4756B" w:rsidRPr="000B4F68">
              <w:rPr>
                <w:rFonts w:asciiTheme="majorHAnsi" w:hAnsiTheme="majorHAnsi" w:cstheme="majorHAnsi"/>
              </w:rPr>
              <w:t xml:space="preserve"> </w:t>
            </w:r>
            <w:r w:rsidR="00B4756B" w:rsidRPr="000B4F68">
              <w:rPr>
                <w:rFonts w:asciiTheme="majorHAnsi" w:hAnsiTheme="majorHAnsi" w:cstheme="majorHAnsi"/>
                <w:sz w:val="32"/>
                <w:szCs w:val="32"/>
              </w:rPr>
              <w:t xml:space="preserve">Increase the Graduation Indicator from 94.5 to </w:t>
            </w:r>
            <w:r w:rsidR="00B4756B" w:rsidRPr="000B4F68">
              <w:rPr>
                <w:rFonts w:asciiTheme="majorHAnsi" w:hAnsiTheme="majorHAnsi" w:cstheme="majorHAnsi"/>
                <w:b/>
                <w:sz w:val="32"/>
                <w:szCs w:val="32"/>
              </w:rPr>
              <w:t xml:space="preserve">95 </w:t>
            </w:r>
            <w:r w:rsidR="00B4756B" w:rsidRPr="000B4F68">
              <w:rPr>
                <w:rFonts w:asciiTheme="majorHAnsi" w:hAnsiTheme="majorHAnsi" w:cstheme="majorHAnsi"/>
                <w:sz w:val="32"/>
                <w:szCs w:val="32"/>
              </w:rPr>
              <w:t>by 2020, as measured by the combined 4 and 5 Year Cohort Graduation Rate.</w:t>
            </w:r>
          </w:p>
        </w:tc>
      </w:tr>
      <w:tr w:rsidR="00794498" w:rsidRPr="000B4F68" w14:paraId="66B2A396" w14:textId="77777777" w:rsidTr="00794498">
        <w:trPr>
          <w:tblHeader/>
        </w:trPr>
        <w:tc>
          <w:tcPr>
            <w:tcW w:w="2905" w:type="dxa"/>
            <w:shd w:val="clear" w:color="auto" w:fill="BFBFBF" w:themeFill="background1" w:themeFillShade="BF"/>
          </w:tcPr>
          <w:p w14:paraId="5B785386" w14:textId="77777777" w:rsidR="0098706B" w:rsidRPr="000B4F68" w:rsidRDefault="0098706B" w:rsidP="002C4BF8">
            <w:pPr>
              <w:tabs>
                <w:tab w:val="center" w:pos="1451"/>
                <w:tab w:val="right" w:pos="2902"/>
              </w:tabs>
              <w:rPr>
                <w:rFonts w:asciiTheme="majorHAnsi" w:hAnsiTheme="majorHAnsi" w:cstheme="majorHAnsi"/>
                <w:b/>
              </w:rPr>
            </w:pPr>
            <w:r w:rsidRPr="000B4F68">
              <w:rPr>
                <w:rFonts w:asciiTheme="majorHAnsi" w:hAnsiTheme="majorHAnsi" w:cstheme="majorHAnsi"/>
                <w:b/>
              </w:rPr>
              <w:tab/>
              <w:t>Objective</w:t>
            </w:r>
            <w:r w:rsidRPr="000B4F68">
              <w:rPr>
                <w:rFonts w:asciiTheme="majorHAnsi" w:hAnsiTheme="majorHAnsi" w:cstheme="majorHAnsi"/>
                <w:b/>
              </w:rPr>
              <w:tab/>
            </w:r>
          </w:p>
        </w:tc>
        <w:tc>
          <w:tcPr>
            <w:tcW w:w="1477" w:type="dxa"/>
            <w:shd w:val="clear" w:color="auto" w:fill="BFBFBF" w:themeFill="background1" w:themeFillShade="BF"/>
          </w:tcPr>
          <w:p w14:paraId="32291C30" w14:textId="77777777" w:rsidR="0098706B" w:rsidRPr="000B4F68" w:rsidRDefault="0098706B" w:rsidP="002C4BF8">
            <w:pPr>
              <w:jc w:val="center"/>
              <w:rPr>
                <w:rFonts w:asciiTheme="majorHAnsi" w:hAnsiTheme="majorHAnsi" w:cstheme="majorHAnsi"/>
                <w:b/>
              </w:rPr>
            </w:pPr>
            <w:r w:rsidRPr="000B4F68">
              <w:rPr>
                <w:rFonts w:asciiTheme="majorHAnsi" w:hAnsiTheme="majorHAnsi" w:cstheme="majorHAnsi"/>
                <w:b/>
              </w:rPr>
              <w:t>Strategy</w:t>
            </w:r>
          </w:p>
        </w:tc>
        <w:tc>
          <w:tcPr>
            <w:tcW w:w="6728" w:type="dxa"/>
            <w:shd w:val="clear" w:color="auto" w:fill="BFBFBF" w:themeFill="background1" w:themeFillShade="BF"/>
          </w:tcPr>
          <w:p w14:paraId="6E2B357A" w14:textId="77777777" w:rsidR="0098706B" w:rsidRPr="000B4F68" w:rsidRDefault="0098706B" w:rsidP="002C4BF8">
            <w:pPr>
              <w:jc w:val="center"/>
              <w:rPr>
                <w:rFonts w:asciiTheme="majorHAnsi" w:hAnsiTheme="majorHAnsi" w:cstheme="majorHAnsi"/>
                <w:b/>
              </w:rPr>
            </w:pPr>
            <w:r w:rsidRPr="000B4F68">
              <w:rPr>
                <w:rFonts w:asciiTheme="majorHAnsi" w:hAnsiTheme="majorHAnsi" w:cstheme="majorHAnsi"/>
                <w:b/>
              </w:rPr>
              <w:t xml:space="preserve">Activities </w:t>
            </w:r>
          </w:p>
        </w:tc>
        <w:tc>
          <w:tcPr>
            <w:tcW w:w="3732" w:type="dxa"/>
            <w:shd w:val="clear" w:color="auto" w:fill="BFBFBF" w:themeFill="background1" w:themeFillShade="BF"/>
          </w:tcPr>
          <w:p w14:paraId="0AAF7392" w14:textId="77777777" w:rsidR="0098706B" w:rsidRPr="000B4F68" w:rsidRDefault="0098706B" w:rsidP="002C4BF8">
            <w:pPr>
              <w:jc w:val="center"/>
              <w:rPr>
                <w:rFonts w:asciiTheme="majorHAnsi" w:hAnsiTheme="majorHAnsi" w:cstheme="majorHAnsi"/>
                <w:b/>
              </w:rPr>
            </w:pPr>
            <w:r w:rsidRPr="000B4F68">
              <w:rPr>
                <w:rFonts w:asciiTheme="majorHAnsi" w:hAnsiTheme="majorHAnsi" w:cstheme="majorHAnsi"/>
                <w:b/>
              </w:rPr>
              <w:t>Measure of Success</w:t>
            </w:r>
          </w:p>
        </w:tc>
        <w:tc>
          <w:tcPr>
            <w:tcW w:w="2613" w:type="dxa"/>
            <w:shd w:val="clear" w:color="auto" w:fill="BFBFBF" w:themeFill="background1" w:themeFillShade="BF"/>
          </w:tcPr>
          <w:p w14:paraId="07F17166" w14:textId="77777777" w:rsidR="0098706B" w:rsidRPr="000B4F68" w:rsidRDefault="0098706B" w:rsidP="002C4BF8">
            <w:pPr>
              <w:jc w:val="center"/>
              <w:rPr>
                <w:rFonts w:asciiTheme="majorHAnsi" w:hAnsiTheme="majorHAnsi" w:cstheme="majorHAnsi"/>
                <w:b/>
              </w:rPr>
            </w:pPr>
            <w:r w:rsidRPr="000B4F68">
              <w:rPr>
                <w:rFonts w:asciiTheme="majorHAnsi" w:hAnsiTheme="majorHAnsi" w:cstheme="majorHAnsi"/>
                <w:b/>
              </w:rPr>
              <w:t xml:space="preserve">Progress Monitoring </w:t>
            </w:r>
          </w:p>
        </w:tc>
        <w:tc>
          <w:tcPr>
            <w:tcW w:w="1255" w:type="dxa"/>
            <w:gridSpan w:val="2"/>
            <w:shd w:val="clear" w:color="auto" w:fill="BFBFBF" w:themeFill="background1" w:themeFillShade="BF"/>
          </w:tcPr>
          <w:p w14:paraId="549802DC" w14:textId="77777777" w:rsidR="0098706B" w:rsidRPr="000B4F68" w:rsidRDefault="0098706B" w:rsidP="002C4BF8">
            <w:pPr>
              <w:jc w:val="center"/>
              <w:rPr>
                <w:rFonts w:asciiTheme="majorHAnsi" w:hAnsiTheme="majorHAnsi" w:cstheme="majorHAnsi"/>
                <w:b/>
              </w:rPr>
            </w:pPr>
            <w:r w:rsidRPr="000B4F68">
              <w:rPr>
                <w:rFonts w:asciiTheme="majorHAnsi" w:hAnsiTheme="majorHAnsi" w:cstheme="majorHAnsi"/>
                <w:b/>
              </w:rPr>
              <w:t>Funding</w:t>
            </w:r>
          </w:p>
        </w:tc>
      </w:tr>
      <w:tr w:rsidR="00794498" w:rsidRPr="000B4F68" w14:paraId="40507651" w14:textId="77777777" w:rsidTr="00794498">
        <w:tc>
          <w:tcPr>
            <w:tcW w:w="2905" w:type="dxa"/>
            <w:vMerge w:val="restart"/>
          </w:tcPr>
          <w:p w14:paraId="6E3AA062" w14:textId="37726924" w:rsidR="0058601C" w:rsidRPr="000B4F68" w:rsidRDefault="0058601C" w:rsidP="0058601C">
            <w:pPr>
              <w:rPr>
                <w:rFonts w:asciiTheme="majorHAnsi" w:hAnsiTheme="majorHAnsi" w:cstheme="majorHAnsi"/>
              </w:rPr>
            </w:pPr>
            <w:r w:rsidRPr="000B4F68">
              <w:rPr>
                <w:rFonts w:asciiTheme="majorHAnsi" w:hAnsiTheme="majorHAnsi" w:cstheme="majorHAnsi"/>
              </w:rPr>
              <w:t xml:space="preserve">Objective 1 </w:t>
            </w:r>
            <w:r w:rsidRPr="000B4F68">
              <w:rPr>
                <w:rFonts w:asciiTheme="majorHAnsi" w:hAnsiTheme="majorHAnsi" w:cstheme="majorHAnsi"/>
                <w:sz w:val="32"/>
                <w:szCs w:val="32"/>
              </w:rPr>
              <w:t xml:space="preserve">Increase the Graduation Indicator from 94.5 to </w:t>
            </w:r>
            <w:r w:rsidRPr="000B4F68">
              <w:rPr>
                <w:rFonts w:asciiTheme="majorHAnsi" w:hAnsiTheme="majorHAnsi" w:cstheme="majorHAnsi"/>
                <w:b/>
                <w:sz w:val="32"/>
                <w:szCs w:val="32"/>
              </w:rPr>
              <w:t xml:space="preserve">95 </w:t>
            </w:r>
            <w:r w:rsidRPr="000B4F68">
              <w:rPr>
                <w:rFonts w:asciiTheme="majorHAnsi" w:hAnsiTheme="majorHAnsi" w:cstheme="majorHAnsi"/>
                <w:sz w:val="32"/>
                <w:szCs w:val="32"/>
              </w:rPr>
              <w:t>by 2020, as measured by the combined 4 and 5 Year Cohort Graduation Rate.</w:t>
            </w:r>
          </w:p>
        </w:tc>
        <w:tc>
          <w:tcPr>
            <w:tcW w:w="1477" w:type="dxa"/>
            <w:vMerge w:val="restart"/>
          </w:tcPr>
          <w:p w14:paraId="5A27C935" w14:textId="66964E38" w:rsidR="0058601C" w:rsidRPr="000B4F68" w:rsidRDefault="0058601C" w:rsidP="0058601C">
            <w:pPr>
              <w:rPr>
                <w:rFonts w:asciiTheme="majorHAnsi" w:hAnsiTheme="majorHAnsi" w:cstheme="majorHAnsi"/>
              </w:rPr>
            </w:pPr>
            <w:r w:rsidRPr="0013670D">
              <w:rPr>
                <w:rFonts w:asciiTheme="majorHAnsi" w:hAnsiTheme="majorHAnsi" w:cstheme="majorHAnsi"/>
                <w:color w:val="FF0000"/>
              </w:rPr>
              <w:t xml:space="preserve">KCWP 6:  Establishing Learning Culture and Environment </w:t>
            </w:r>
          </w:p>
        </w:tc>
        <w:tc>
          <w:tcPr>
            <w:tcW w:w="6728" w:type="dxa"/>
          </w:tcPr>
          <w:p w14:paraId="142880BE" w14:textId="77777777" w:rsidR="0058601C" w:rsidRPr="00887F10" w:rsidRDefault="0058601C" w:rsidP="0058601C">
            <w:pPr>
              <w:rPr>
                <w:rFonts w:asciiTheme="majorHAnsi" w:hAnsiTheme="majorHAnsi" w:cs="Times New Roman"/>
                <w:b/>
                <w:i/>
              </w:rPr>
            </w:pPr>
            <w:r w:rsidRPr="00887F10">
              <w:rPr>
                <w:rFonts w:asciiTheme="majorHAnsi" w:hAnsiTheme="majorHAnsi" w:cs="Times New Roman"/>
                <w:b/>
                <w:i/>
              </w:rPr>
              <w:t xml:space="preserve">Activity- Academic &amp; Behavioral Supports </w:t>
            </w:r>
          </w:p>
          <w:p w14:paraId="435EEEF7" w14:textId="70DFB5A3" w:rsidR="0058601C" w:rsidRPr="00900EF2" w:rsidRDefault="0058601C" w:rsidP="0058601C">
            <w:pPr>
              <w:rPr>
                <w:rFonts w:asciiTheme="majorHAnsi" w:hAnsiTheme="majorHAnsi" w:cstheme="majorHAnsi"/>
              </w:rPr>
            </w:pPr>
            <w:r w:rsidRPr="00900EF2">
              <w:rPr>
                <w:rFonts w:asciiTheme="majorHAnsi" w:hAnsiTheme="majorHAnsi" w:cs="Times New Roman"/>
                <w:sz w:val="22"/>
              </w:rPr>
              <w:t>In collaboration with district office, building principals and leadership teams develop school culture supports, both academic and behavioral, to promote and support learning for all.</w:t>
            </w:r>
          </w:p>
        </w:tc>
        <w:tc>
          <w:tcPr>
            <w:tcW w:w="3732" w:type="dxa"/>
          </w:tcPr>
          <w:p w14:paraId="2CC8E414" w14:textId="77777777" w:rsidR="0058601C" w:rsidRPr="00397DAE" w:rsidRDefault="0058601C" w:rsidP="00397DAE">
            <w:pPr>
              <w:pStyle w:val="ListParagraph"/>
              <w:numPr>
                <w:ilvl w:val="0"/>
                <w:numId w:val="35"/>
              </w:numPr>
              <w:rPr>
                <w:rFonts w:asciiTheme="majorHAnsi" w:hAnsiTheme="majorHAnsi" w:cs="Times New Roman"/>
              </w:rPr>
            </w:pPr>
            <w:r w:rsidRPr="00397DAE">
              <w:rPr>
                <w:rFonts w:asciiTheme="majorHAnsi" w:hAnsiTheme="majorHAnsi" w:cs="Times New Roman"/>
              </w:rPr>
              <w:t>Resiliency Poll Data</w:t>
            </w:r>
          </w:p>
          <w:p w14:paraId="31E2AFA7" w14:textId="77777777" w:rsidR="0058601C" w:rsidRPr="00397DAE" w:rsidRDefault="0058601C" w:rsidP="00397DAE">
            <w:pPr>
              <w:pStyle w:val="ListParagraph"/>
              <w:numPr>
                <w:ilvl w:val="0"/>
                <w:numId w:val="35"/>
              </w:numPr>
              <w:rPr>
                <w:rFonts w:asciiTheme="majorHAnsi" w:hAnsiTheme="majorHAnsi" w:cs="Times New Roman"/>
              </w:rPr>
            </w:pPr>
            <w:r w:rsidRPr="00397DAE">
              <w:rPr>
                <w:rFonts w:asciiTheme="majorHAnsi" w:hAnsiTheme="majorHAnsi" w:cs="Times New Roman"/>
              </w:rPr>
              <w:t>Other School Surveys</w:t>
            </w:r>
          </w:p>
          <w:p w14:paraId="1CCE6B08" w14:textId="77777777" w:rsidR="00397DAE" w:rsidRDefault="0058601C" w:rsidP="0058601C">
            <w:pPr>
              <w:pStyle w:val="ListParagraph"/>
              <w:numPr>
                <w:ilvl w:val="0"/>
                <w:numId w:val="35"/>
              </w:numPr>
              <w:rPr>
                <w:rFonts w:asciiTheme="majorHAnsi" w:hAnsiTheme="majorHAnsi" w:cs="Times New Roman"/>
              </w:rPr>
            </w:pPr>
            <w:r w:rsidRPr="00397DAE">
              <w:rPr>
                <w:rFonts w:asciiTheme="majorHAnsi" w:hAnsiTheme="majorHAnsi" w:cs="Times New Roman"/>
              </w:rPr>
              <w:t>Anecdotal Evidence</w:t>
            </w:r>
          </w:p>
          <w:p w14:paraId="2E1A765B" w14:textId="316C24D9" w:rsidR="0058601C" w:rsidRPr="00397DAE" w:rsidRDefault="0058601C" w:rsidP="0058601C">
            <w:pPr>
              <w:pStyle w:val="ListParagraph"/>
              <w:numPr>
                <w:ilvl w:val="0"/>
                <w:numId w:val="35"/>
              </w:numPr>
              <w:rPr>
                <w:rFonts w:asciiTheme="majorHAnsi" w:hAnsiTheme="majorHAnsi" w:cs="Times New Roman"/>
              </w:rPr>
            </w:pPr>
            <w:r w:rsidRPr="00397DAE">
              <w:rPr>
                <w:rFonts w:asciiTheme="majorHAnsi" w:hAnsiTheme="majorHAnsi" w:cs="Times New Roman"/>
              </w:rPr>
              <w:t>Eleot and Engagement walk-thru tools</w:t>
            </w:r>
          </w:p>
          <w:p w14:paraId="2C02451C" w14:textId="77777777" w:rsidR="0058601C" w:rsidRPr="00900EF2" w:rsidRDefault="0058601C" w:rsidP="0058601C">
            <w:pPr>
              <w:rPr>
                <w:rFonts w:asciiTheme="majorHAnsi" w:hAnsiTheme="majorHAnsi" w:cstheme="majorHAnsi"/>
              </w:rPr>
            </w:pPr>
          </w:p>
        </w:tc>
        <w:tc>
          <w:tcPr>
            <w:tcW w:w="2613" w:type="dxa"/>
          </w:tcPr>
          <w:p w14:paraId="2C7A6743" w14:textId="77777777" w:rsidR="0058601C" w:rsidRDefault="00794498" w:rsidP="00794498">
            <w:pPr>
              <w:pStyle w:val="ListParagraph"/>
              <w:numPr>
                <w:ilvl w:val="0"/>
                <w:numId w:val="35"/>
              </w:numPr>
              <w:rPr>
                <w:rFonts w:asciiTheme="majorHAnsi" w:hAnsiTheme="majorHAnsi" w:cstheme="majorHAnsi"/>
              </w:rPr>
            </w:pPr>
            <w:r>
              <w:rPr>
                <w:rFonts w:asciiTheme="majorHAnsi" w:hAnsiTheme="majorHAnsi" w:cstheme="majorHAnsi"/>
              </w:rPr>
              <w:t>Ongoing by principals and school teams</w:t>
            </w:r>
          </w:p>
          <w:p w14:paraId="6E2212AB" w14:textId="15E79C7A" w:rsidR="00794498" w:rsidRPr="00794498" w:rsidRDefault="00794498" w:rsidP="00794498">
            <w:pPr>
              <w:pStyle w:val="ListParagraph"/>
              <w:numPr>
                <w:ilvl w:val="0"/>
                <w:numId w:val="35"/>
              </w:numPr>
              <w:rPr>
                <w:rFonts w:asciiTheme="majorHAnsi" w:hAnsiTheme="majorHAnsi" w:cstheme="majorHAnsi"/>
              </w:rPr>
            </w:pPr>
            <w:r>
              <w:rPr>
                <w:rFonts w:asciiTheme="majorHAnsi" w:hAnsiTheme="majorHAnsi" w:cstheme="majorHAnsi"/>
              </w:rPr>
              <w:t xml:space="preserve">LSS,SS,OSS partner </w:t>
            </w:r>
          </w:p>
        </w:tc>
        <w:tc>
          <w:tcPr>
            <w:tcW w:w="1255" w:type="dxa"/>
            <w:gridSpan w:val="2"/>
          </w:tcPr>
          <w:p w14:paraId="2C331F9C" w14:textId="53E6C2AB" w:rsidR="0058601C" w:rsidRPr="000B4F68" w:rsidRDefault="00094073" w:rsidP="0058601C">
            <w:pPr>
              <w:rPr>
                <w:rFonts w:asciiTheme="majorHAnsi" w:hAnsiTheme="majorHAnsi" w:cstheme="majorHAnsi"/>
              </w:rPr>
            </w:pPr>
            <w:r>
              <w:rPr>
                <w:rFonts w:asciiTheme="majorHAnsi" w:hAnsiTheme="majorHAnsi" w:cstheme="majorHAnsi"/>
              </w:rPr>
              <w:t>District Funds</w:t>
            </w:r>
          </w:p>
        </w:tc>
      </w:tr>
      <w:tr w:rsidR="00794498" w:rsidRPr="000B4F68" w14:paraId="0DE50D9D" w14:textId="77777777" w:rsidTr="00794498">
        <w:tc>
          <w:tcPr>
            <w:tcW w:w="2905" w:type="dxa"/>
            <w:vMerge/>
          </w:tcPr>
          <w:p w14:paraId="69D7E8AD" w14:textId="77777777" w:rsidR="0058601C" w:rsidRPr="000B4F68" w:rsidRDefault="0058601C" w:rsidP="0058601C">
            <w:pPr>
              <w:rPr>
                <w:rFonts w:asciiTheme="majorHAnsi" w:hAnsiTheme="majorHAnsi" w:cstheme="majorHAnsi"/>
              </w:rPr>
            </w:pPr>
          </w:p>
        </w:tc>
        <w:tc>
          <w:tcPr>
            <w:tcW w:w="1477" w:type="dxa"/>
            <w:vMerge/>
          </w:tcPr>
          <w:p w14:paraId="1B061A3A" w14:textId="77777777" w:rsidR="0058601C" w:rsidRPr="000B4F68" w:rsidRDefault="0058601C" w:rsidP="0058601C">
            <w:pPr>
              <w:rPr>
                <w:rFonts w:asciiTheme="majorHAnsi" w:hAnsiTheme="majorHAnsi" w:cstheme="majorHAnsi"/>
              </w:rPr>
            </w:pPr>
          </w:p>
        </w:tc>
        <w:tc>
          <w:tcPr>
            <w:tcW w:w="6728" w:type="dxa"/>
          </w:tcPr>
          <w:p w14:paraId="583F6213" w14:textId="77777777" w:rsidR="0058601C" w:rsidRPr="00900EF2" w:rsidRDefault="0058601C" w:rsidP="0058601C">
            <w:pPr>
              <w:rPr>
                <w:rFonts w:asciiTheme="majorHAnsi" w:hAnsiTheme="majorHAnsi" w:cs="Times New Roman"/>
                <w:b/>
                <w:i/>
              </w:rPr>
            </w:pPr>
            <w:r w:rsidRPr="00900EF2">
              <w:rPr>
                <w:rFonts w:asciiTheme="majorHAnsi" w:hAnsiTheme="majorHAnsi" w:cs="Times New Roman"/>
                <w:b/>
                <w:i/>
              </w:rPr>
              <w:t xml:space="preserve">Activity- Social Emotional Learning for ALL students </w:t>
            </w:r>
          </w:p>
          <w:p w14:paraId="5428F3B1" w14:textId="12A25716" w:rsidR="0058601C" w:rsidRPr="00900EF2" w:rsidRDefault="0058601C" w:rsidP="0058601C">
            <w:pPr>
              <w:rPr>
                <w:rFonts w:asciiTheme="majorHAnsi" w:hAnsiTheme="majorHAnsi" w:cstheme="majorHAnsi"/>
              </w:rPr>
            </w:pPr>
            <w:r w:rsidRPr="00900EF2">
              <w:rPr>
                <w:rFonts w:asciiTheme="majorHAnsi" w:hAnsiTheme="majorHAnsi" w:cs="Times New Roman"/>
              </w:rPr>
              <w:t>In partnership with our schools, Student Services, Learning Support Services, and SEL Taskforce committee will work to develop curriculum and embed Social Emotional Learning opportunities for ALL students.</w:t>
            </w:r>
          </w:p>
        </w:tc>
        <w:tc>
          <w:tcPr>
            <w:tcW w:w="3732" w:type="dxa"/>
          </w:tcPr>
          <w:p w14:paraId="03646523" w14:textId="77777777" w:rsidR="0058601C" w:rsidRPr="00397DAE" w:rsidRDefault="0058601C" w:rsidP="00397DAE">
            <w:pPr>
              <w:pStyle w:val="ListParagraph"/>
              <w:numPr>
                <w:ilvl w:val="0"/>
                <w:numId w:val="36"/>
              </w:numPr>
              <w:rPr>
                <w:rFonts w:asciiTheme="majorHAnsi" w:hAnsiTheme="majorHAnsi" w:cs="Times New Roman"/>
              </w:rPr>
            </w:pPr>
            <w:r w:rsidRPr="00397DAE">
              <w:rPr>
                <w:rFonts w:asciiTheme="majorHAnsi" w:hAnsiTheme="majorHAnsi" w:cs="Times New Roman"/>
              </w:rPr>
              <w:t>Resiliency Poll Data</w:t>
            </w:r>
          </w:p>
          <w:p w14:paraId="3D88AD02" w14:textId="77777777" w:rsidR="0058601C" w:rsidRPr="00397DAE" w:rsidRDefault="0058601C" w:rsidP="00397DAE">
            <w:pPr>
              <w:pStyle w:val="ListParagraph"/>
              <w:numPr>
                <w:ilvl w:val="0"/>
                <w:numId w:val="36"/>
              </w:numPr>
              <w:rPr>
                <w:rFonts w:asciiTheme="majorHAnsi" w:hAnsiTheme="majorHAnsi" w:cs="Times New Roman"/>
              </w:rPr>
            </w:pPr>
            <w:r w:rsidRPr="00397DAE">
              <w:rPr>
                <w:rFonts w:asciiTheme="majorHAnsi" w:hAnsiTheme="majorHAnsi" w:cs="Times New Roman"/>
              </w:rPr>
              <w:t>Other School Surveys</w:t>
            </w:r>
          </w:p>
          <w:p w14:paraId="3F61EF88" w14:textId="77777777" w:rsidR="0058601C" w:rsidRPr="00397DAE" w:rsidRDefault="0058601C" w:rsidP="00397DAE">
            <w:pPr>
              <w:pStyle w:val="ListParagraph"/>
              <w:numPr>
                <w:ilvl w:val="0"/>
                <w:numId w:val="36"/>
              </w:numPr>
              <w:rPr>
                <w:rFonts w:asciiTheme="majorHAnsi" w:hAnsiTheme="majorHAnsi" w:cs="Times New Roman"/>
              </w:rPr>
            </w:pPr>
            <w:r w:rsidRPr="00397DAE">
              <w:rPr>
                <w:rFonts w:asciiTheme="majorHAnsi" w:hAnsiTheme="majorHAnsi" w:cs="Times New Roman"/>
              </w:rPr>
              <w:t>Anecdotal Evidence</w:t>
            </w:r>
          </w:p>
          <w:p w14:paraId="4219B839" w14:textId="77777777" w:rsidR="0058601C" w:rsidRPr="00900EF2" w:rsidRDefault="0058601C" w:rsidP="0058601C">
            <w:pPr>
              <w:rPr>
                <w:rFonts w:asciiTheme="majorHAnsi" w:hAnsiTheme="majorHAnsi" w:cstheme="majorHAnsi"/>
              </w:rPr>
            </w:pPr>
          </w:p>
        </w:tc>
        <w:tc>
          <w:tcPr>
            <w:tcW w:w="2613" w:type="dxa"/>
          </w:tcPr>
          <w:p w14:paraId="08F408C9" w14:textId="77777777" w:rsidR="00794498" w:rsidRDefault="00794498" w:rsidP="00794498">
            <w:pPr>
              <w:pStyle w:val="ListParagraph"/>
              <w:numPr>
                <w:ilvl w:val="0"/>
                <w:numId w:val="35"/>
              </w:numPr>
              <w:rPr>
                <w:rFonts w:asciiTheme="majorHAnsi" w:hAnsiTheme="majorHAnsi" w:cstheme="majorHAnsi"/>
              </w:rPr>
            </w:pPr>
            <w:r>
              <w:rPr>
                <w:rFonts w:asciiTheme="majorHAnsi" w:hAnsiTheme="majorHAnsi" w:cstheme="majorHAnsi"/>
              </w:rPr>
              <w:t>Ongoing by principals and school teams</w:t>
            </w:r>
          </w:p>
          <w:p w14:paraId="6FBD4443" w14:textId="605A72D4" w:rsidR="0058601C" w:rsidRPr="00794498" w:rsidRDefault="00794498" w:rsidP="00794498">
            <w:pPr>
              <w:pStyle w:val="ListParagraph"/>
              <w:numPr>
                <w:ilvl w:val="0"/>
                <w:numId w:val="35"/>
              </w:numPr>
              <w:rPr>
                <w:rFonts w:asciiTheme="majorHAnsi" w:hAnsiTheme="majorHAnsi" w:cstheme="majorHAnsi"/>
              </w:rPr>
            </w:pPr>
            <w:r w:rsidRPr="00794498">
              <w:rPr>
                <w:rFonts w:asciiTheme="majorHAnsi" w:hAnsiTheme="majorHAnsi" w:cstheme="majorHAnsi"/>
              </w:rPr>
              <w:t>LSS,SS,OSS partner</w:t>
            </w:r>
          </w:p>
        </w:tc>
        <w:tc>
          <w:tcPr>
            <w:tcW w:w="1255" w:type="dxa"/>
            <w:gridSpan w:val="2"/>
          </w:tcPr>
          <w:p w14:paraId="4AF0AB36" w14:textId="5206170C" w:rsidR="0058601C" w:rsidRPr="000B4F68" w:rsidRDefault="00094073" w:rsidP="00094073">
            <w:pPr>
              <w:rPr>
                <w:rFonts w:asciiTheme="majorHAnsi" w:hAnsiTheme="majorHAnsi" w:cstheme="majorHAnsi"/>
              </w:rPr>
            </w:pPr>
            <w:r>
              <w:rPr>
                <w:rFonts w:asciiTheme="majorHAnsi" w:hAnsiTheme="majorHAnsi" w:cstheme="majorHAnsi"/>
              </w:rPr>
              <w:t xml:space="preserve">District Funds </w:t>
            </w:r>
          </w:p>
        </w:tc>
      </w:tr>
      <w:tr w:rsidR="00794498" w:rsidRPr="000B4F68" w14:paraId="00FAF6EE" w14:textId="77777777" w:rsidTr="00794498">
        <w:tc>
          <w:tcPr>
            <w:tcW w:w="2905" w:type="dxa"/>
            <w:vMerge/>
          </w:tcPr>
          <w:p w14:paraId="2747EF18" w14:textId="77777777" w:rsidR="0058601C" w:rsidRPr="000B4F68" w:rsidRDefault="0058601C" w:rsidP="0058601C">
            <w:pPr>
              <w:rPr>
                <w:rFonts w:asciiTheme="majorHAnsi" w:hAnsiTheme="majorHAnsi" w:cstheme="majorHAnsi"/>
              </w:rPr>
            </w:pPr>
          </w:p>
        </w:tc>
        <w:tc>
          <w:tcPr>
            <w:tcW w:w="1477" w:type="dxa"/>
            <w:vMerge w:val="restart"/>
          </w:tcPr>
          <w:p w14:paraId="0DAC21E5" w14:textId="77777777" w:rsidR="0058601C" w:rsidRPr="000B4F68" w:rsidRDefault="0058601C" w:rsidP="0058601C">
            <w:pPr>
              <w:rPr>
                <w:rFonts w:asciiTheme="majorHAnsi" w:hAnsiTheme="majorHAnsi" w:cstheme="majorHAnsi"/>
              </w:rPr>
            </w:pPr>
          </w:p>
        </w:tc>
        <w:tc>
          <w:tcPr>
            <w:tcW w:w="6728" w:type="dxa"/>
          </w:tcPr>
          <w:p w14:paraId="6A7F4843" w14:textId="77777777" w:rsidR="0058601C" w:rsidRPr="00887F10" w:rsidRDefault="0058601C" w:rsidP="0058601C">
            <w:pPr>
              <w:rPr>
                <w:rFonts w:asciiTheme="majorHAnsi" w:hAnsiTheme="majorHAnsi" w:cs="Times New Roman"/>
                <w:b/>
                <w:i/>
              </w:rPr>
            </w:pPr>
            <w:r w:rsidRPr="00887F10">
              <w:rPr>
                <w:rFonts w:asciiTheme="majorHAnsi" w:hAnsiTheme="majorHAnsi" w:cs="Times New Roman"/>
                <w:b/>
                <w:i/>
              </w:rPr>
              <w:t>Activity- Persistence to Graduation Tool</w:t>
            </w:r>
          </w:p>
          <w:p w14:paraId="3004194B" w14:textId="77777777" w:rsidR="0058601C" w:rsidRPr="00900EF2" w:rsidRDefault="0058601C" w:rsidP="0058601C">
            <w:pPr>
              <w:rPr>
                <w:rFonts w:asciiTheme="majorHAnsi" w:hAnsiTheme="majorHAnsi" w:cs="Times New Roman"/>
                <w:sz w:val="22"/>
              </w:rPr>
            </w:pPr>
            <w:r w:rsidRPr="00900EF2">
              <w:rPr>
                <w:rFonts w:asciiTheme="majorHAnsi" w:hAnsiTheme="majorHAnsi" w:cs="Times New Roman"/>
                <w:sz w:val="22"/>
              </w:rPr>
              <w:t>Utilize the Persistence to Graduation Tool/Early Warning Tool to assist in identifying students at risk for remediation, failure, and/or untimely graduation.</w:t>
            </w:r>
          </w:p>
          <w:p w14:paraId="1F9D0E2F" w14:textId="77777777" w:rsidR="0058601C" w:rsidRPr="00900EF2" w:rsidRDefault="0058601C" w:rsidP="0058601C">
            <w:pPr>
              <w:rPr>
                <w:rFonts w:asciiTheme="majorHAnsi" w:hAnsiTheme="majorHAnsi" w:cstheme="majorHAnsi"/>
              </w:rPr>
            </w:pPr>
          </w:p>
        </w:tc>
        <w:tc>
          <w:tcPr>
            <w:tcW w:w="3732" w:type="dxa"/>
          </w:tcPr>
          <w:p w14:paraId="6735D932" w14:textId="6373637B" w:rsidR="0058601C" w:rsidRPr="00397DAE" w:rsidRDefault="00397DAE" w:rsidP="0058601C">
            <w:pPr>
              <w:pStyle w:val="ListParagraph"/>
              <w:numPr>
                <w:ilvl w:val="0"/>
                <w:numId w:val="37"/>
              </w:numPr>
              <w:rPr>
                <w:rFonts w:asciiTheme="majorHAnsi" w:hAnsiTheme="majorHAnsi" w:cs="Times New Roman"/>
              </w:rPr>
            </w:pPr>
            <w:r w:rsidRPr="00397DAE">
              <w:rPr>
                <w:rFonts w:asciiTheme="majorHAnsi" w:hAnsiTheme="majorHAnsi" w:cs="Times New Roman"/>
              </w:rPr>
              <w:t>Resiliency Poll</w:t>
            </w:r>
            <w:r>
              <w:rPr>
                <w:rFonts w:asciiTheme="majorHAnsi" w:hAnsiTheme="majorHAnsi" w:cs="Times New Roman"/>
              </w:rPr>
              <w:t xml:space="preserve"> </w:t>
            </w:r>
            <w:r w:rsidR="0058601C" w:rsidRPr="00397DAE">
              <w:rPr>
                <w:rFonts w:asciiTheme="majorHAnsi" w:hAnsiTheme="majorHAnsi" w:cs="Times New Roman"/>
              </w:rPr>
              <w:t>Data collected on reduction of students not on track to graduate</w:t>
            </w:r>
          </w:p>
        </w:tc>
        <w:tc>
          <w:tcPr>
            <w:tcW w:w="2613" w:type="dxa"/>
          </w:tcPr>
          <w:p w14:paraId="48EB9F7A" w14:textId="77777777" w:rsidR="00794498" w:rsidRDefault="00794498" w:rsidP="00794498">
            <w:pPr>
              <w:pStyle w:val="ListParagraph"/>
              <w:numPr>
                <w:ilvl w:val="0"/>
                <w:numId w:val="37"/>
              </w:numPr>
              <w:rPr>
                <w:rFonts w:asciiTheme="majorHAnsi" w:hAnsiTheme="majorHAnsi" w:cstheme="majorHAnsi"/>
              </w:rPr>
            </w:pPr>
            <w:r>
              <w:rPr>
                <w:rFonts w:asciiTheme="majorHAnsi" w:hAnsiTheme="majorHAnsi" w:cstheme="majorHAnsi"/>
              </w:rPr>
              <w:t>Ongoing by principals and school teams</w:t>
            </w:r>
          </w:p>
          <w:p w14:paraId="17DA2EE1" w14:textId="2C36AF30" w:rsidR="0058601C" w:rsidRPr="00794498" w:rsidRDefault="00794498" w:rsidP="00794498">
            <w:pPr>
              <w:pStyle w:val="ListParagraph"/>
              <w:numPr>
                <w:ilvl w:val="0"/>
                <w:numId w:val="37"/>
              </w:numPr>
              <w:rPr>
                <w:rFonts w:asciiTheme="majorHAnsi" w:hAnsiTheme="majorHAnsi" w:cstheme="majorHAnsi"/>
              </w:rPr>
            </w:pPr>
            <w:r w:rsidRPr="00794498">
              <w:rPr>
                <w:rFonts w:asciiTheme="majorHAnsi" w:hAnsiTheme="majorHAnsi" w:cstheme="majorHAnsi"/>
              </w:rPr>
              <w:t>LSS,SS,OSS partner</w:t>
            </w:r>
          </w:p>
        </w:tc>
        <w:tc>
          <w:tcPr>
            <w:tcW w:w="1255" w:type="dxa"/>
            <w:gridSpan w:val="2"/>
          </w:tcPr>
          <w:p w14:paraId="28452DCE" w14:textId="4D486A19" w:rsidR="0058601C" w:rsidRPr="000B4F68" w:rsidRDefault="00094073" w:rsidP="0058601C">
            <w:pPr>
              <w:rPr>
                <w:rFonts w:asciiTheme="majorHAnsi" w:hAnsiTheme="majorHAnsi" w:cstheme="majorHAnsi"/>
              </w:rPr>
            </w:pPr>
            <w:r>
              <w:rPr>
                <w:rFonts w:asciiTheme="majorHAnsi" w:hAnsiTheme="majorHAnsi" w:cstheme="majorHAnsi"/>
              </w:rPr>
              <w:t>0</w:t>
            </w:r>
          </w:p>
        </w:tc>
      </w:tr>
      <w:tr w:rsidR="00794498" w:rsidRPr="000B4F68" w14:paraId="3DC7553F" w14:textId="77777777" w:rsidTr="00794498">
        <w:tc>
          <w:tcPr>
            <w:tcW w:w="2905" w:type="dxa"/>
            <w:vMerge/>
          </w:tcPr>
          <w:p w14:paraId="36DFB9B1" w14:textId="77777777" w:rsidR="0058601C" w:rsidRPr="000B4F68" w:rsidRDefault="0058601C" w:rsidP="0058601C">
            <w:pPr>
              <w:rPr>
                <w:rFonts w:asciiTheme="majorHAnsi" w:hAnsiTheme="majorHAnsi" w:cstheme="majorHAnsi"/>
              </w:rPr>
            </w:pPr>
          </w:p>
        </w:tc>
        <w:tc>
          <w:tcPr>
            <w:tcW w:w="1477" w:type="dxa"/>
            <w:vMerge/>
          </w:tcPr>
          <w:p w14:paraId="3FE37BBE" w14:textId="77777777" w:rsidR="0058601C" w:rsidRPr="000B4F68" w:rsidRDefault="0058601C" w:rsidP="0058601C">
            <w:pPr>
              <w:rPr>
                <w:rFonts w:asciiTheme="majorHAnsi" w:hAnsiTheme="majorHAnsi" w:cstheme="majorHAnsi"/>
              </w:rPr>
            </w:pPr>
          </w:p>
        </w:tc>
        <w:tc>
          <w:tcPr>
            <w:tcW w:w="6728" w:type="dxa"/>
          </w:tcPr>
          <w:p w14:paraId="45C079C5" w14:textId="1EB80BFE" w:rsidR="0058601C" w:rsidRPr="00900EF2" w:rsidRDefault="00265C6C" w:rsidP="0058601C">
            <w:pPr>
              <w:rPr>
                <w:rFonts w:asciiTheme="majorHAnsi" w:hAnsiTheme="majorHAnsi" w:cstheme="majorHAnsi"/>
                <w:b/>
                <w:i/>
              </w:rPr>
            </w:pPr>
            <w:r>
              <w:rPr>
                <w:rFonts w:asciiTheme="majorHAnsi" w:hAnsiTheme="majorHAnsi" w:cstheme="majorHAnsi"/>
                <w:b/>
                <w:i/>
              </w:rPr>
              <w:t xml:space="preserve">Activity- Authentic </w:t>
            </w:r>
            <w:r w:rsidR="0058601C" w:rsidRPr="00900EF2">
              <w:rPr>
                <w:rFonts w:asciiTheme="majorHAnsi" w:hAnsiTheme="majorHAnsi" w:cstheme="majorHAnsi"/>
                <w:b/>
                <w:i/>
              </w:rPr>
              <w:t>Pathways Increased and Monitored at each MS/HS</w:t>
            </w:r>
          </w:p>
          <w:p w14:paraId="65B7B6F3" w14:textId="77777777" w:rsidR="0058601C" w:rsidRPr="00900EF2" w:rsidRDefault="0058601C" w:rsidP="0058601C">
            <w:pPr>
              <w:pStyle w:val="ListParagraph"/>
              <w:numPr>
                <w:ilvl w:val="0"/>
                <w:numId w:val="29"/>
              </w:numPr>
              <w:rPr>
                <w:rFonts w:asciiTheme="majorHAnsi" w:hAnsiTheme="majorHAnsi" w:cstheme="majorHAnsi"/>
                <w:b/>
                <w:i/>
              </w:rPr>
            </w:pPr>
            <w:r w:rsidRPr="00900EF2">
              <w:rPr>
                <w:rFonts w:asciiTheme="majorHAnsi" w:hAnsiTheme="majorHAnsi" w:cstheme="majorHAnsi"/>
              </w:rPr>
              <w:t>Use of ILP tool in grades 6-12</w:t>
            </w:r>
          </w:p>
          <w:p w14:paraId="172BF364" w14:textId="77777777" w:rsidR="0058601C" w:rsidRPr="00900EF2" w:rsidRDefault="0058601C" w:rsidP="0058601C">
            <w:pPr>
              <w:pStyle w:val="ListParagraph"/>
              <w:numPr>
                <w:ilvl w:val="0"/>
                <w:numId w:val="29"/>
              </w:numPr>
              <w:rPr>
                <w:rFonts w:asciiTheme="majorHAnsi" w:hAnsiTheme="majorHAnsi" w:cstheme="majorHAnsi"/>
                <w:b/>
                <w:i/>
              </w:rPr>
            </w:pPr>
            <w:r w:rsidRPr="00900EF2">
              <w:rPr>
                <w:rFonts w:asciiTheme="majorHAnsi" w:hAnsiTheme="majorHAnsi" w:cstheme="majorHAnsi"/>
              </w:rPr>
              <w:t xml:space="preserve">Use of district Canvas course for Academic Planning for all students in grades 6-12 </w:t>
            </w:r>
          </w:p>
          <w:p w14:paraId="150EEF0F" w14:textId="1C09C937" w:rsidR="0058601C" w:rsidRPr="00900EF2" w:rsidRDefault="0058601C" w:rsidP="0058601C">
            <w:pPr>
              <w:pStyle w:val="ListParagraph"/>
              <w:numPr>
                <w:ilvl w:val="0"/>
                <w:numId w:val="29"/>
              </w:numPr>
              <w:rPr>
                <w:rFonts w:asciiTheme="majorHAnsi" w:hAnsiTheme="majorHAnsi" w:cstheme="majorHAnsi"/>
                <w:b/>
                <w:i/>
              </w:rPr>
            </w:pPr>
            <w:r w:rsidRPr="00900EF2">
              <w:rPr>
                <w:rFonts w:asciiTheme="majorHAnsi" w:hAnsiTheme="majorHAnsi" w:cstheme="majorHAnsi"/>
              </w:rPr>
              <w:t>Training and support for counselors, CCR coaches, and teachers using the IC Academic Planner tool (Infinite Campus) for students, teachers, and parents to have access to academic/pathway planning</w:t>
            </w:r>
          </w:p>
        </w:tc>
        <w:tc>
          <w:tcPr>
            <w:tcW w:w="3732" w:type="dxa"/>
          </w:tcPr>
          <w:p w14:paraId="78F5CD6A" w14:textId="37CAA239" w:rsidR="009F22D0" w:rsidRPr="009F22D0" w:rsidRDefault="00900EF2" w:rsidP="009F22D0">
            <w:pPr>
              <w:pStyle w:val="ListParagraph"/>
              <w:numPr>
                <w:ilvl w:val="0"/>
                <w:numId w:val="29"/>
              </w:numPr>
              <w:rPr>
                <w:rFonts w:asciiTheme="majorHAnsi" w:hAnsiTheme="majorHAnsi" w:cstheme="majorHAnsi"/>
              </w:rPr>
            </w:pPr>
            <w:r w:rsidRPr="00397DAE">
              <w:rPr>
                <w:rFonts w:asciiTheme="majorHAnsi" w:hAnsiTheme="majorHAnsi" w:cstheme="majorHAnsi"/>
              </w:rPr>
              <w:t xml:space="preserve">ILP </w:t>
            </w:r>
          </w:p>
        </w:tc>
        <w:tc>
          <w:tcPr>
            <w:tcW w:w="2613" w:type="dxa"/>
          </w:tcPr>
          <w:p w14:paraId="2E7F7695" w14:textId="77777777" w:rsidR="00794498" w:rsidRDefault="00794498" w:rsidP="00794498">
            <w:pPr>
              <w:pStyle w:val="ListParagraph"/>
              <w:numPr>
                <w:ilvl w:val="0"/>
                <w:numId w:val="29"/>
              </w:numPr>
              <w:rPr>
                <w:rFonts w:asciiTheme="majorHAnsi" w:hAnsiTheme="majorHAnsi" w:cstheme="majorHAnsi"/>
              </w:rPr>
            </w:pPr>
            <w:r>
              <w:rPr>
                <w:rFonts w:asciiTheme="majorHAnsi" w:hAnsiTheme="majorHAnsi" w:cstheme="majorHAnsi"/>
              </w:rPr>
              <w:t>Ongoing by principals and school teams</w:t>
            </w:r>
          </w:p>
          <w:p w14:paraId="08D659D7" w14:textId="508236DC" w:rsidR="0058601C" w:rsidRPr="00794498" w:rsidRDefault="00794498" w:rsidP="00794498">
            <w:pPr>
              <w:pStyle w:val="ListParagraph"/>
              <w:numPr>
                <w:ilvl w:val="0"/>
                <w:numId w:val="29"/>
              </w:numPr>
              <w:rPr>
                <w:rFonts w:asciiTheme="majorHAnsi" w:hAnsiTheme="majorHAnsi" w:cstheme="majorHAnsi"/>
              </w:rPr>
            </w:pPr>
            <w:r w:rsidRPr="00794498">
              <w:rPr>
                <w:rFonts w:asciiTheme="majorHAnsi" w:hAnsiTheme="majorHAnsi" w:cstheme="majorHAnsi"/>
              </w:rPr>
              <w:t>LSS,SS,OSS partner</w:t>
            </w:r>
          </w:p>
        </w:tc>
        <w:tc>
          <w:tcPr>
            <w:tcW w:w="1255" w:type="dxa"/>
            <w:gridSpan w:val="2"/>
          </w:tcPr>
          <w:p w14:paraId="22414A2D" w14:textId="2CDF081C" w:rsidR="0058601C" w:rsidRPr="000B4F68" w:rsidRDefault="00794498" w:rsidP="0058601C">
            <w:pPr>
              <w:rPr>
                <w:rFonts w:asciiTheme="majorHAnsi" w:hAnsiTheme="majorHAnsi" w:cstheme="majorHAnsi"/>
              </w:rPr>
            </w:pPr>
            <w:r>
              <w:rPr>
                <w:rFonts w:asciiTheme="majorHAnsi" w:hAnsiTheme="majorHAnsi" w:cstheme="majorHAnsi"/>
              </w:rPr>
              <w:t xml:space="preserve">District Funds </w:t>
            </w:r>
          </w:p>
        </w:tc>
      </w:tr>
    </w:tbl>
    <w:p w14:paraId="4AB00B8C" w14:textId="334B27F2" w:rsidR="00EF655D" w:rsidRPr="00397DAE" w:rsidRDefault="00EF655D" w:rsidP="00794498">
      <w:pPr>
        <w:rPr>
          <w:rFonts w:ascii="Calibri Light" w:eastAsiaTheme="majorEastAsia" w:hAnsi="Calibri Light" w:cs="Calibri Light"/>
          <w:b/>
          <w:color w:val="243F60" w:themeColor="accent1" w:themeShade="7F"/>
        </w:rPr>
      </w:pPr>
    </w:p>
    <w:sectPr w:rsidR="00EF655D" w:rsidRPr="00397DAE" w:rsidSect="00060A25">
      <w:headerReference w:type="default" r:id="rId16"/>
      <w:type w:val="continuous"/>
      <w:pgSz w:w="20160" w:h="12240" w:orient="landscape"/>
      <w:pgMar w:top="576" w:right="720" w:bottom="57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992063" w14:textId="77777777" w:rsidR="00E6303E" w:rsidRDefault="00E6303E" w:rsidP="00794498">
      <w:r>
        <w:separator/>
      </w:r>
    </w:p>
  </w:endnote>
  <w:endnote w:type="continuationSeparator" w:id="0">
    <w:p w14:paraId="3152DE06" w14:textId="77777777" w:rsidR="00E6303E" w:rsidRDefault="00E6303E" w:rsidP="007944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B231C9" w14:textId="77777777" w:rsidR="00E6303E" w:rsidRDefault="00E6303E" w:rsidP="00794498">
      <w:r>
        <w:separator/>
      </w:r>
    </w:p>
  </w:footnote>
  <w:footnote w:type="continuationSeparator" w:id="0">
    <w:p w14:paraId="0D717986" w14:textId="77777777" w:rsidR="00E6303E" w:rsidRDefault="00E6303E" w:rsidP="007944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0359614"/>
      <w:docPartObj>
        <w:docPartGallery w:val="Page Numbers (Top of Page)"/>
        <w:docPartUnique/>
      </w:docPartObj>
    </w:sdtPr>
    <w:sdtEndPr>
      <w:rPr>
        <w:noProof/>
      </w:rPr>
    </w:sdtEndPr>
    <w:sdtContent>
      <w:p w14:paraId="2D7F2066" w14:textId="618A98C7" w:rsidR="00E6303E" w:rsidRDefault="00E6303E">
        <w:pPr>
          <w:pStyle w:val="Header"/>
        </w:pPr>
        <w:r>
          <w:fldChar w:fldCharType="begin"/>
        </w:r>
        <w:r>
          <w:instrText xml:space="preserve"> PAGE   \* MERGEFORMAT </w:instrText>
        </w:r>
        <w:r>
          <w:fldChar w:fldCharType="separate"/>
        </w:r>
        <w:r w:rsidR="009F2F0B">
          <w:rPr>
            <w:noProof/>
          </w:rPr>
          <w:t>12</w:t>
        </w:r>
        <w:r>
          <w:rPr>
            <w:noProof/>
          </w:rPr>
          <w:fldChar w:fldCharType="end"/>
        </w:r>
      </w:p>
    </w:sdtContent>
  </w:sdt>
  <w:p w14:paraId="3106D40A" w14:textId="77777777" w:rsidR="00E6303E" w:rsidRDefault="00E630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2470E"/>
    <w:multiLevelType w:val="hybridMultilevel"/>
    <w:tmpl w:val="4894C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0A6681"/>
    <w:multiLevelType w:val="hybridMultilevel"/>
    <w:tmpl w:val="199824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FA5740"/>
    <w:multiLevelType w:val="hybridMultilevel"/>
    <w:tmpl w:val="4BCE7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CE5F57"/>
    <w:multiLevelType w:val="hybridMultilevel"/>
    <w:tmpl w:val="92E849D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15:restartNumberingAfterBreak="0">
    <w:nsid w:val="0A6751D4"/>
    <w:multiLevelType w:val="hybridMultilevel"/>
    <w:tmpl w:val="3B688710"/>
    <w:lvl w:ilvl="0" w:tplc="04090001">
      <w:start w:val="1"/>
      <w:numFmt w:val="bullet"/>
      <w:lvlText w:val=""/>
      <w:lvlJc w:val="left"/>
      <w:pPr>
        <w:ind w:left="720" w:hanging="360"/>
      </w:pPr>
      <w:rPr>
        <w:rFonts w:ascii="Symbol" w:hAnsi="Symbol" w:hint="default"/>
      </w:rPr>
    </w:lvl>
    <w:lvl w:ilvl="1" w:tplc="07EA1544">
      <w:start w:val="1"/>
      <w:numFmt w:val="bullet"/>
      <w:lvlText w:val="o"/>
      <w:lvlJc w:val="left"/>
      <w:pPr>
        <w:ind w:left="1440" w:hanging="360"/>
      </w:pPr>
      <w:rPr>
        <w:rFonts w:ascii="Courier New" w:hAnsi="Courier New" w:cs="Courier New" w:hint="default"/>
        <w:sz w:val="24"/>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462B69"/>
    <w:multiLevelType w:val="hybridMultilevel"/>
    <w:tmpl w:val="02107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921867"/>
    <w:multiLevelType w:val="hybridMultilevel"/>
    <w:tmpl w:val="93BE6F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0E143C7F"/>
    <w:multiLevelType w:val="hybridMultilevel"/>
    <w:tmpl w:val="722EB2F0"/>
    <w:lvl w:ilvl="0" w:tplc="2D7E9570">
      <w:numFmt w:val="bullet"/>
      <w:lvlText w:val=""/>
      <w:lvlJc w:val="left"/>
      <w:pPr>
        <w:ind w:left="720" w:hanging="360"/>
      </w:pPr>
      <w:rPr>
        <w:rFonts w:ascii="Symbol" w:eastAsia="MS Mincho" w:hAnsi="Symbol" w:cstheme="maj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F5972D9"/>
    <w:multiLevelType w:val="hybridMultilevel"/>
    <w:tmpl w:val="9F6C74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17F6F95"/>
    <w:multiLevelType w:val="hybridMultilevel"/>
    <w:tmpl w:val="26B66740"/>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18F432A"/>
    <w:multiLevelType w:val="hybridMultilevel"/>
    <w:tmpl w:val="B39E2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2167C7C"/>
    <w:multiLevelType w:val="hybridMultilevel"/>
    <w:tmpl w:val="F79821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3060CC1"/>
    <w:multiLevelType w:val="multilevel"/>
    <w:tmpl w:val="1898D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3240049"/>
    <w:multiLevelType w:val="multilevel"/>
    <w:tmpl w:val="2C088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54A6C88"/>
    <w:multiLevelType w:val="hybridMultilevel"/>
    <w:tmpl w:val="9A4E2BA8"/>
    <w:lvl w:ilvl="0" w:tplc="04090003">
      <w:start w:val="1"/>
      <w:numFmt w:val="bullet"/>
      <w:lvlText w:val="o"/>
      <w:lvlJc w:val="left"/>
      <w:pPr>
        <w:ind w:left="810" w:hanging="360"/>
      </w:pPr>
      <w:rPr>
        <w:rFonts w:ascii="Courier New" w:hAnsi="Courier New" w:cs="Courier New"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5" w15:restartNumberingAfterBreak="0">
    <w:nsid w:val="1CDA15BA"/>
    <w:multiLevelType w:val="hybridMultilevel"/>
    <w:tmpl w:val="8B48C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1072FC8"/>
    <w:multiLevelType w:val="multilevel"/>
    <w:tmpl w:val="98044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1CB269D"/>
    <w:multiLevelType w:val="hybridMultilevel"/>
    <w:tmpl w:val="0D864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26A0529"/>
    <w:multiLevelType w:val="hybridMultilevel"/>
    <w:tmpl w:val="85823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3C86236"/>
    <w:multiLevelType w:val="hybridMultilevel"/>
    <w:tmpl w:val="31A85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72C7080"/>
    <w:multiLevelType w:val="hybridMultilevel"/>
    <w:tmpl w:val="7512B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74A7428"/>
    <w:multiLevelType w:val="hybridMultilevel"/>
    <w:tmpl w:val="3AAE8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AA81C52"/>
    <w:multiLevelType w:val="hybridMultilevel"/>
    <w:tmpl w:val="5E52E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AF41C1D"/>
    <w:multiLevelType w:val="hybridMultilevel"/>
    <w:tmpl w:val="24F2A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3C42C57"/>
    <w:multiLevelType w:val="hybridMultilevel"/>
    <w:tmpl w:val="F0221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56E072A"/>
    <w:multiLevelType w:val="hybridMultilevel"/>
    <w:tmpl w:val="EE6E89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AAA5B92"/>
    <w:multiLevelType w:val="hybridMultilevel"/>
    <w:tmpl w:val="79B80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B403DDA"/>
    <w:multiLevelType w:val="hybridMultilevel"/>
    <w:tmpl w:val="3C608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33E5C4A"/>
    <w:multiLevelType w:val="hybridMultilevel"/>
    <w:tmpl w:val="BC988B60"/>
    <w:lvl w:ilvl="0" w:tplc="04090003">
      <w:start w:val="1"/>
      <w:numFmt w:val="bullet"/>
      <w:lvlText w:val="o"/>
      <w:lvlJc w:val="left"/>
      <w:pPr>
        <w:ind w:left="810" w:hanging="360"/>
      </w:pPr>
      <w:rPr>
        <w:rFonts w:ascii="Courier New" w:hAnsi="Courier New" w:cs="Courier New"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9" w15:restartNumberingAfterBreak="0">
    <w:nsid w:val="475A185B"/>
    <w:multiLevelType w:val="hybridMultilevel"/>
    <w:tmpl w:val="B9767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88E3575"/>
    <w:multiLevelType w:val="hybridMultilevel"/>
    <w:tmpl w:val="08340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A585534"/>
    <w:multiLevelType w:val="hybridMultilevel"/>
    <w:tmpl w:val="83527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BF07ABD"/>
    <w:multiLevelType w:val="hybridMultilevel"/>
    <w:tmpl w:val="C9EA95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C367FA9"/>
    <w:multiLevelType w:val="hybridMultilevel"/>
    <w:tmpl w:val="54DAA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C8F59C4"/>
    <w:multiLevelType w:val="multilevel"/>
    <w:tmpl w:val="E4A8A3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0F335D6"/>
    <w:multiLevelType w:val="hybridMultilevel"/>
    <w:tmpl w:val="400678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20D7BEA"/>
    <w:multiLevelType w:val="hybridMultilevel"/>
    <w:tmpl w:val="F47615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6C50387"/>
    <w:multiLevelType w:val="hybridMultilevel"/>
    <w:tmpl w:val="24229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F022B99"/>
    <w:multiLevelType w:val="multilevel"/>
    <w:tmpl w:val="A6CEC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3F44B90"/>
    <w:multiLevelType w:val="hybridMultilevel"/>
    <w:tmpl w:val="6722F3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5FF4161"/>
    <w:multiLevelType w:val="hybridMultilevel"/>
    <w:tmpl w:val="66E62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63558B0"/>
    <w:multiLevelType w:val="hybridMultilevel"/>
    <w:tmpl w:val="36140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9D905A5"/>
    <w:multiLevelType w:val="multilevel"/>
    <w:tmpl w:val="042C5A5A"/>
    <w:lvl w:ilvl="0">
      <w:start w:val="1"/>
      <w:numFmt w:val="bullet"/>
      <w:lvlText w:val=""/>
      <w:lvlJc w:val="left"/>
      <w:pPr>
        <w:tabs>
          <w:tab w:val="num" w:pos="720"/>
        </w:tabs>
        <w:ind w:left="720" w:hanging="360"/>
      </w:pPr>
      <w:rPr>
        <w:rFonts w:ascii="Symbol" w:hAnsi="Symbol" w:hint="default"/>
        <w:color w:val="000000" w:themeColor="text1"/>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6A3C50F3"/>
    <w:multiLevelType w:val="hybridMultilevel"/>
    <w:tmpl w:val="0F1AA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A8E7CD1"/>
    <w:multiLevelType w:val="hybridMultilevel"/>
    <w:tmpl w:val="0944D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AE14F95"/>
    <w:multiLevelType w:val="hybridMultilevel"/>
    <w:tmpl w:val="9DD46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E3A3ABC"/>
    <w:multiLevelType w:val="hybridMultilevel"/>
    <w:tmpl w:val="AE4E8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2"/>
  </w:num>
  <w:num w:numId="2">
    <w:abstractNumId w:val="38"/>
  </w:num>
  <w:num w:numId="3">
    <w:abstractNumId w:val="0"/>
  </w:num>
  <w:num w:numId="4">
    <w:abstractNumId w:val="4"/>
  </w:num>
  <w:num w:numId="5">
    <w:abstractNumId w:val="34"/>
  </w:num>
  <w:num w:numId="6">
    <w:abstractNumId w:val="13"/>
  </w:num>
  <w:num w:numId="7">
    <w:abstractNumId w:val="16"/>
  </w:num>
  <w:num w:numId="8">
    <w:abstractNumId w:val="12"/>
  </w:num>
  <w:num w:numId="9">
    <w:abstractNumId w:val="7"/>
  </w:num>
  <w:num w:numId="10">
    <w:abstractNumId w:val="23"/>
  </w:num>
  <w:num w:numId="11">
    <w:abstractNumId w:val="43"/>
  </w:num>
  <w:num w:numId="12">
    <w:abstractNumId w:val="15"/>
  </w:num>
  <w:num w:numId="13">
    <w:abstractNumId w:val="41"/>
  </w:num>
  <w:num w:numId="14">
    <w:abstractNumId w:val="24"/>
  </w:num>
  <w:num w:numId="15">
    <w:abstractNumId w:val="21"/>
  </w:num>
  <w:num w:numId="16">
    <w:abstractNumId w:val="39"/>
  </w:num>
  <w:num w:numId="17">
    <w:abstractNumId w:val="44"/>
  </w:num>
  <w:num w:numId="18">
    <w:abstractNumId w:val="8"/>
  </w:num>
  <w:num w:numId="19">
    <w:abstractNumId w:val="5"/>
  </w:num>
  <w:num w:numId="20">
    <w:abstractNumId w:val="25"/>
  </w:num>
  <w:num w:numId="21">
    <w:abstractNumId w:val="37"/>
  </w:num>
  <w:num w:numId="22">
    <w:abstractNumId w:val="18"/>
  </w:num>
  <w:num w:numId="23">
    <w:abstractNumId w:val="45"/>
  </w:num>
  <w:num w:numId="24">
    <w:abstractNumId w:val="26"/>
  </w:num>
  <w:num w:numId="25">
    <w:abstractNumId w:val="11"/>
  </w:num>
  <w:num w:numId="26">
    <w:abstractNumId w:val="32"/>
  </w:num>
  <w:num w:numId="27">
    <w:abstractNumId w:val="1"/>
  </w:num>
  <w:num w:numId="28">
    <w:abstractNumId w:val="36"/>
  </w:num>
  <w:num w:numId="29">
    <w:abstractNumId w:val="29"/>
  </w:num>
  <w:num w:numId="30">
    <w:abstractNumId w:val="46"/>
  </w:num>
  <w:num w:numId="31">
    <w:abstractNumId w:val="31"/>
  </w:num>
  <w:num w:numId="32">
    <w:abstractNumId w:val="40"/>
  </w:num>
  <w:num w:numId="33">
    <w:abstractNumId w:val="33"/>
  </w:num>
  <w:num w:numId="34">
    <w:abstractNumId w:val="6"/>
  </w:num>
  <w:num w:numId="35">
    <w:abstractNumId w:val="2"/>
  </w:num>
  <w:num w:numId="36">
    <w:abstractNumId w:val="19"/>
  </w:num>
  <w:num w:numId="37">
    <w:abstractNumId w:val="22"/>
  </w:num>
  <w:num w:numId="38">
    <w:abstractNumId w:val="20"/>
  </w:num>
  <w:num w:numId="39">
    <w:abstractNumId w:val="30"/>
  </w:num>
  <w:num w:numId="40">
    <w:abstractNumId w:val="10"/>
  </w:num>
  <w:num w:numId="41">
    <w:abstractNumId w:val="27"/>
  </w:num>
  <w:num w:numId="42">
    <w:abstractNumId w:val="3"/>
  </w:num>
  <w:num w:numId="43">
    <w:abstractNumId w:val="17"/>
  </w:num>
  <w:num w:numId="44">
    <w:abstractNumId w:val="35"/>
  </w:num>
  <w:num w:numId="45">
    <w:abstractNumId w:val="14"/>
  </w:num>
  <w:num w:numId="46">
    <w:abstractNumId w:val="9"/>
  </w:num>
  <w:num w:numId="4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0C82"/>
    <w:rsid w:val="00002041"/>
    <w:rsid w:val="00002C91"/>
    <w:rsid w:val="00025899"/>
    <w:rsid w:val="000313AB"/>
    <w:rsid w:val="00041865"/>
    <w:rsid w:val="00044594"/>
    <w:rsid w:val="00045025"/>
    <w:rsid w:val="00053E4B"/>
    <w:rsid w:val="000540DC"/>
    <w:rsid w:val="00060A25"/>
    <w:rsid w:val="00075A59"/>
    <w:rsid w:val="0009098E"/>
    <w:rsid w:val="00093278"/>
    <w:rsid w:val="00094073"/>
    <w:rsid w:val="00094291"/>
    <w:rsid w:val="000A7298"/>
    <w:rsid w:val="000A7B2E"/>
    <w:rsid w:val="000B10E5"/>
    <w:rsid w:val="000B4577"/>
    <w:rsid w:val="000B4F68"/>
    <w:rsid w:val="000B523F"/>
    <w:rsid w:val="000D2405"/>
    <w:rsid w:val="000D5ACE"/>
    <w:rsid w:val="000E249C"/>
    <w:rsid w:val="000F62D8"/>
    <w:rsid w:val="000F6DD7"/>
    <w:rsid w:val="00103580"/>
    <w:rsid w:val="00121E30"/>
    <w:rsid w:val="00123271"/>
    <w:rsid w:val="001321D2"/>
    <w:rsid w:val="0013670D"/>
    <w:rsid w:val="00145272"/>
    <w:rsid w:val="00150697"/>
    <w:rsid w:val="001510F4"/>
    <w:rsid w:val="0015607F"/>
    <w:rsid w:val="001653B2"/>
    <w:rsid w:val="00182C49"/>
    <w:rsid w:val="00187E53"/>
    <w:rsid w:val="00194D7A"/>
    <w:rsid w:val="00196752"/>
    <w:rsid w:val="0019778E"/>
    <w:rsid w:val="001A07AC"/>
    <w:rsid w:val="001B65AA"/>
    <w:rsid w:val="001C7445"/>
    <w:rsid w:val="001D42DB"/>
    <w:rsid w:val="001E3349"/>
    <w:rsid w:val="001F644A"/>
    <w:rsid w:val="00201B75"/>
    <w:rsid w:val="00201B8A"/>
    <w:rsid w:val="00204C85"/>
    <w:rsid w:val="00207BE4"/>
    <w:rsid w:val="00225EE6"/>
    <w:rsid w:val="00231FAB"/>
    <w:rsid w:val="00232FAD"/>
    <w:rsid w:val="002427EE"/>
    <w:rsid w:val="00252F42"/>
    <w:rsid w:val="002573C4"/>
    <w:rsid w:val="00257896"/>
    <w:rsid w:val="00265C6C"/>
    <w:rsid w:val="00267A7A"/>
    <w:rsid w:val="0028084C"/>
    <w:rsid w:val="00290128"/>
    <w:rsid w:val="002975CF"/>
    <w:rsid w:val="00297C0E"/>
    <w:rsid w:val="00297DDB"/>
    <w:rsid w:val="002B1715"/>
    <w:rsid w:val="002B4673"/>
    <w:rsid w:val="002B7E88"/>
    <w:rsid w:val="002C20DB"/>
    <w:rsid w:val="002C4BF8"/>
    <w:rsid w:val="002D4646"/>
    <w:rsid w:val="002D5293"/>
    <w:rsid w:val="002D5F82"/>
    <w:rsid w:val="002E154D"/>
    <w:rsid w:val="002F5D69"/>
    <w:rsid w:val="003015B8"/>
    <w:rsid w:val="0031729B"/>
    <w:rsid w:val="00353518"/>
    <w:rsid w:val="00362344"/>
    <w:rsid w:val="00396492"/>
    <w:rsid w:val="00397DAE"/>
    <w:rsid w:val="003A0B6B"/>
    <w:rsid w:val="003A79FD"/>
    <w:rsid w:val="003B0F01"/>
    <w:rsid w:val="003B2B35"/>
    <w:rsid w:val="003C0F67"/>
    <w:rsid w:val="003D3A19"/>
    <w:rsid w:val="003E4E04"/>
    <w:rsid w:val="00404508"/>
    <w:rsid w:val="00404DE1"/>
    <w:rsid w:val="0040798A"/>
    <w:rsid w:val="00422AEF"/>
    <w:rsid w:val="00426EDF"/>
    <w:rsid w:val="00427201"/>
    <w:rsid w:val="004306EA"/>
    <w:rsid w:val="00442AD9"/>
    <w:rsid w:val="00456314"/>
    <w:rsid w:val="00460464"/>
    <w:rsid w:val="00476762"/>
    <w:rsid w:val="00480AF4"/>
    <w:rsid w:val="004A5228"/>
    <w:rsid w:val="004A5675"/>
    <w:rsid w:val="004B6C87"/>
    <w:rsid w:val="004B6D0A"/>
    <w:rsid w:val="004D2A9A"/>
    <w:rsid w:val="004D2FD0"/>
    <w:rsid w:val="004D399D"/>
    <w:rsid w:val="004E47F2"/>
    <w:rsid w:val="004E7A8A"/>
    <w:rsid w:val="004F23D3"/>
    <w:rsid w:val="004F76C1"/>
    <w:rsid w:val="0051749A"/>
    <w:rsid w:val="00530B80"/>
    <w:rsid w:val="00533E35"/>
    <w:rsid w:val="005347CC"/>
    <w:rsid w:val="005611E9"/>
    <w:rsid w:val="00562D4E"/>
    <w:rsid w:val="005668D3"/>
    <w:rsid w:val="005768C1"/>
    <w:rsid w:val="00576A29"/>
    <w:rsid w:val="00576DDC"/>
    <w:rsid w:val="00580597"/>
    <w:rsid w:val="005825A0"/>
    <w:rsid w:val="0058601C"/>
    <w:rsid w:val="0059251A"/>
    <w:rsid w:val="00592E19"/>
    <w:rsid w:val="005A2657"/>
    <w:rsid w:val="005A7CF3"/>
    <w:rsid w:val="005B7ACB"/>
    <w:rsid w:val="005C5D7A"/>
    <w:rsid w:val="005E1BD0"/>
    <w:rsid w:val="005F09BC"/>
    <w:rsid w:val="005F3D3C"/>
    <w:rsid w:val="005F719B"/>
    <w:rsid w:val="006010D7"/>
    <w:rsid w:val="006016DD"/>
    <w:rsid w:val="00620A30"/>
    <w:rsid w:val="00623103"/>
    <w:rsid w:val="00634DEE"/>
    <w:rsid w:val="00652B50"/>
    <w:rsid w:val="00661C46"/>
    <w:rsid w:val="00666A37"/>
    <w:rsid w:val="00672285"/>
    <w:rsid w:val="00691030"/>
    <w:rsid w:val="00692D0E"/>
    <w:rsid w:val="00694013"/>
    <w:rsid w:val="0069645C"/>
    <w:rsid w:val="006968CB"/>
    <w:rsid w:val="006A25C7"/>
    <w:rsid w:val="006A44B2"/>
    <w:rsid w:val="006C1452"/>
    <w:rsid w:val="006E06DB"/>
    <w:rsid w:val="006E36CB"/>
    <w:rsid w:val="006E427B"/>
    <w:rsid w:val="006E5C1D"/>
    <w:rsid w:val="006F05CE"/>
    <w:rsid w:val="007029FD"/>
    <w:rsid w:val="0070349C"/>
    <w:rsid w:val="007109A5"/>
    <w:rsid w:val="00713064"/>
    <w:rsid w:val="00713EF3"/>
    <w:rsid w:val="00715637"/>
    <w:rsid w:val="0072160C"/>
    <w:rsid w:val="007374F3"/>
    <w:rsid w:val="0074498F"/>
    <w:rsid w:val="00751439"/>
    <w:rsid w:val="007701EF"/>
    <w:rsid w:val="00773987"/>
    <w:rsid w:val="00780227"/>
    <w:rsid w:val="00794498"/>
    <w:rsid w:val="007A1985"/>
    <w:rsid w:val="007A2BB7"/>
    <w:rsid w:val="007A565F"/>
    <w:rsid w:val="007A5FE8"/>
    <w:rsid w:val="007A6FEA"/>
    <w:rsid w:val="007B3D2A"/>
    <w:rsid w:val="007B6006"/>
    <w:rsid w:val="007E4EA2"/>
    <w:rsid w:val="007E7D39"/>
    <w:rsid w:val="007F4443"/>
    <w:rsid w:val="008019C8"/>
    <w:rsid w:val="0081480D"/>
    <w:rsid w:val="008155A8"/>
    <w:rsid w:val="008246E0"/>
    <w:rsid w:val="00824E94"/>
    <w:rsid w:val="00835DE4"/>
    <w:rsid w:val="0084315D"/>
    <w:rsid w:val="00843DA4"/>
    <w:rsid w:val="00852535"/>
    <w:rsid w:val="0087492E"/>
    <w:rsid w:val="00880FDF"/>
    <w:rsid w:val="00881BF9"/>
    <w:rsid w:val="00883040"/>
    <w:rsid w:val="00887F10"/>
    <w:rsid w:val="00894AA0"/>
    <w:rsid w:val="008969B9"/>
    <w:rsid w:val="008A7267"/>
    <w:rsid w:val="008B207C"/>
    <w:rsid w:val="008B235C"/>
    <w:rsid w:val="008B3A26"/>
    <w:rsid w:val="008B62B9"/>
    <w:rsid w:val="008F6770"/>
    <w:rsid w:val="00900EF2"/>
    <w:rsid w:val="009053A6"/>
    <w:rsid w:val="00905B4B"/>
    <w:rsid w:val="00907814"/>
    <w:rsid w:val="009133B3"/>
    <w:rsid w:val="009149B1"/>
    <w:rsid w:val="00931869"/>
    <w:rsid w:val="00937532"/>
    <w:rsid w:val="009417E3"/>
    <w:rsid w:val="009438E5"/>
    <w:rsid w:val="00944113"/>
    <w:rsid w:val="0094697E"/>
    <w:rsid w:val="00953BDA"/>
    <w:rsid w:val="00953FCA"/>
    <w:rsid w:val="00954BDD"/>
    <w:rsid w:val="0097149C"/>
    <w:rsid w:val="0098706B"/>
    <w:rsid w:val="0099149C"/>
    <w:rsid w:val="009A0E39"/>
    <w:rsid w:val="009A697F"/>
    <w:rsid w:val="009C4A29"/>
    <w:rsid w:val="009E13FE"/>
    <w:rsid w:val="009F22D0"/>
    <w:rsid w:val="009F2F0B"/>
    <w:rsid w:val="009F76B2"/>
    <w:rsid w:val="00A0413C"/>
    <w:rsid w:val="00A1567A"/>
    <w:rsid w:val="00A25267"/>
    <w:rsid w:val="00A30BE8"/>
    <w:rsid w:val="00A32F55"/>
    <w:rsid w:val="00A334A1"/>
    <w:rsid w:val="00A376BE"/>
    <w:rsid w:val="00A43B24"/>
    <w:rsid w:val="00A6659D"/>
    <w:rsid w:val="00A714B9"/>
    <w:rsid w:val="00A756D3"/>
    <w:rsid w:val="00A83108"/>
    <w:rsid w:val="00A83309"/>
    <w:rsid w:val="00A872D0"/>
    <w:rsid w:val="00A95251"/>
    <w:rsid w:val="00AA30D9"/>
    <w:rsid w:val="00AA31CE"/>
    <w:rsid w:val="00AA7189"/>
    <w:rsid w:val="00AB07A1"/>
    <w:rsid w:val="00AB5E97"/>
    <w:rsid w:val="00B031EA"/>
    <w:rsid w:val="00B067E5"/>
    <w:rsid w:val="00B135F2"/>
    <w:rsid w:val="00B13B56"/>
    <w:rsid w:val="00B14BCB"/>
    <w:rsid w:val="00B244D4"/>
    <w:rsid w:val="00B25D40"/>
    <w:rsid w:val="00B4756B"/>
    <w:rsid w:val="00B75102"/>
    <w:rsid w:val="00B7687A"/>
    <w:rsid w:val="00B83FA1"/>
    <w:rsid w:val="00B850A0"/>
    <w:rsid w:val="00B90285"/>
    <w:rsid w:val="00B92B66"/>
    <w:rsid w:val="00B92B6B"/>
    <w:rsid w:val="00B94294"/>
    <w:rsid w:val="00BA65C2"/>
    <w:rsid w:val="00BC02EC"/>
    <w:rsid w:val="00BC388F"/>
    <w:rsid w:val="00BD4E75"/>
    <w:rsid w:val="00BE6F9C"/>
    <w:rsid w:val="00BF5819"/>
    <w:rsid w:val="00BF5E43"/>
    <w:rsid w:val="00BF615F"/>
    <w:rsid w:val="00C02B47"/>
    <w:rsid w:val="00C05AC5"/>
    <w:rsid w:val="00C104A7"/>
    <w:rsid w:val="00C11278"/>
    <w:rsid w:val="00C12030"/>
    <w:rsid w:val="00C14366"/>
    <w:rsid w:val="00C149C0"/>
    <w:rsid w:val="00C17B11"/>
    <w:rsid w:val="00C26294"/>
    <w:rsid w:val="00C327CB"/>
    <w:rsid w:val="00C42999"/>
    <w:rsid w:val="00C42A12"/>
    <w:rsid w:val="00C456D5"/>
    <w:rsid w:val="00C47278"/>
    <w:rsid w:val="00C50E9F"/>
    <w:rsid w:val="00C61631"/>
    <w:rsid w:val="00C62D16"/>
    <w:rsid w:val="00C64005"/>
    <w:rsid w:val="00C67B9E"/>
    <w:rsid w:val="00C743E0"/>
    <w:rsid w:val="00C91DDA"/>
    <w:rsid w:val="00C951A6"/>
    <w:rsid w:val="00CB4907"/>
    <w:rsid w:val="00CC0F0E"/>
    <w:rsid w:val="00CD6305"/>
    <w:rsid w:val="00CE16A2"/>
    <w:rsid w:val="00CE5797"/>
    <w:rsid w:val="00CF4A9C"/>
    <w:rsid w:val="00CF4B5F"/>
    <w:rsid w:val="00CF4F9F"/>
    <w:rsid w:val="00CF7AC2"/>
    <w:rsid w:val="00D028A6"/>
    <w:rsid w:val="00D229FC"/>
    <w:rsid w:val="00D416E3"/>
    <w:rsid w:val="00D5560D"/>
    <w:rsid w:val="00D62CF0"/>
    <w:rsid w:val="00D7324D"/>
    <w:rsid w:val="00D83D02"/>
    <w:rsid w:val="00D86F1D"/>
    <w:rsid w:val="00D95B14"/>
    <w:rsid w:val="00D96693"/>
    <w:rsid w:val="00DA2A0B"/>
    <w:rsid w:val="00DB2B79"/>
    <w:rsid w:val="00DC723B"/>
    <w:rsid w:val="00DC7775"/>
    <w:rsid w:val="00DD0166"/>
    <w:rsid w:val="00DD20E4"/>
    <w:rsid w:val="00DD6682"/>
    <w:rsid w:val="00DE2EC3"/>
    <w:rsid w:val="00DF07A2"/>
    <w:rsid w:val="00DF4B61"/>
    <w:rsid w:val="00E11DBB"/>
    <w:rsid w:val="00E16C07"/>
    <w:rsid w:val="00E16FD1"/>
    <w:rsid w:val="00E172F6"/>
    <w:rsid w:val="00E21DE1"/>
    <w:rsid w:val="00E27B8D"/>
    <w:rsid w:val="00E27BA8"/>
    <w:rsid w:val="00E338AB"/>
    <w:rsid w:val="00E3608A"/>
    <w:rsid w:val="00E362D7"/>
    <w:rsid w:val="00E36826"/>
    <w:rsid w:val="00E5084C"/>
    <w:rsid w:val="00E5189B"/>
    <w:rsid w:val="00E6303E"/>
    <w:rsid w:val="00E83761"/>
    <w:rsid w:val="00E9766F"/>
    <w:rsid w:val="00EA2365"/>
    <w:rsid w:val="00EA37FC"/>
    <w:rsid w:val="00EB11A2"/>
    <w:rsid w:val="00EB5082"/>
    <w:rsid w:val="00EC19AF"/>
    <w:rsid w:val="00ED2FAB"/>
    <w:rsid w:val="00EE1609"/>
    <w:rsid w:val="00EE17B9"/>
    <w:rsid w:val="00EE1935"/>
    <w:rsid w:val="00EE4EB6"/>
    <w:rsid w:val="00EF0566"/>
    <w:rsid w:val="00EF5C79"/>
    <w:rsid w:val="00EF655D"/>
    <w:rsid w:val="00F15670"/>
    <w:rsid w:val="00F23B32"/>
    <w:rsid w:val="00F25F7B"/>
    <w:rsid w:val="00F270C3"/>
    <w:rsid w:val="00F36E26"/>
    <w:rsid w:val="00F423F2"/>
    <w:rsid w:val="00F44F73"/>
    <w:rsid w:val="00F5068A"/>
    <w:rsid w:val="00F530F0"/>
    <w:rsid w:val="00F65A61"/>
    <w:rsid w:val="00F7570A"/>
    <w:rsid w:val="00F87529"/>
    <w:rsid w:val="00F90250"/>
    <w:rsid w:val="00F90C82"/>
    <w:rsid w:val="00F91916"/>
    <w:rsid w:val="00F9746C"/>
    <w:rsid w:val="00FA5CD6"/>
    <w:rsid w:val="00FB48F2"/>
    <w:rsid w:val="00FC1747"/>
    <w:rsid w:val="00FD1AD2"/>
    <w:rsid w:val="00FE2330"/>
    <w:rsid w:val="00FE7998"/>
    <w:rsid w:val="00FF55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4BF177F"/>
  <w14:defaultImageDpi w14:val="300"/>
  <w15:docId w15:val="{1538E826-17C4-415F-A305-92C3D55B6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1865"/>
  </w:style>
  <w:style w:type="paragraph" w:styleId="Heading1">
    <w:name w:val="heading 1"/>
    <w:basedOn w:val="Normal"/>
    <w:next w:val="Normal"/>
    <w:link w:val="Heading1Char"/>
    <w:uiPriority w:val="9"/>
    <w:qFormat/>
    <w:rsid w:val="009F76B2"/>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9F76B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50E9F"/>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90C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90C82"/>
    <w:pPr>
      <w:spacing w:after="160" w:line="259" w:lineRule="auto"/>
      <w:ind w:left="720"/>
      <w:contextualSpacing/>
    </w:pPr>
    <w:rPr>
      <w:rFonts w:eastAsiaTheme="minorHAnsi"/>
      <w:sz w:val="22"/>
      <w:szCs w:val="22"/>
    </w:rPr>
  </w:style>
  <w:style w:type="character" w:styleId="Hyperlink">
    <w:name w:val="Hyperlink"/>
    <w:basedOn w:val="DefaultParagraphFont"/>
    <w:uiPriority w:val="99"/>
    <w:unhideWhenUsed/>
    <w:rsid w:val="00F90C82"/>
    <w:rPr>
      <w:color w:val="0000FF" w:themeColor="hyperlink"/>
      <w:u w:val="single"/>
    </w:rPr>
  </w:style>
  <w:style w:type="character" w:styleId="FollowedHyperlink">
    <w:name w:val="FollowedHyperlink"/>
    <w:basedOn w:val="DefaultParagraphFont"/>
    <w:uiPriority w:val="99"/>
    <w:semiHidden/>
    <w:unhideWhenUsed/>
    <w:rsid w:val="00F90C82"/>
    <w:rPr>
      <w:color w:val="800080" w:themeColor="followedHyperlink"/>
      <w:u w:val="single"/>
    </w:rPr>
  </w:style>
  <w:style w:type="character" w:customStyle="1" w:styleId="Heading2Char">
    <w:name w:val="Heading 2 Char"/>
    <w:basedOn w:val="DefaultParagraphFont"/>
    <w:link w:val="Heading2"/>
    <w:uiPriority w:val="9"/>
    <w:rsid w:val="009F76B2"/>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9F76B2"/>
    <w:rPr>
      <w:rFonts w:asciiTheme="majorHAnsi" w:eastAsiaTheme="majorEastAsia" w:hAnsiTheme="majorHAnsi" w:cstheme="majorBidi"/>
      <w:b/>
      <w:bCs/>
      <w:color w:val="345A8A" w:themeColor="accent1" w:themeShade="B5"/>
      <w:sz w:val="32"/>
      <w:szCs w:val="32"/>
    </w:rPr>
  </w:style>
  <w:style w:type="character" w:customStyle="1" w:styleId="Heading3Char">
    <w:name w:val="Heading 3 Char"/>
    <w:basedOn w:val="DefaultParagraphFont"/>
    <w:link w:val="Heading3"/>
    <w:uiPriority w:val="9"/>
    <w:rsid w:val="00C50E9F"/>
    <w:rPr>
      <w:rFonts w:asciiTheme="majorHAnsi" w:eastAsiaTheme="majorEastAsia" w:hAnsiTheme="majorHAnsi" w:cstheme="majorBidi"/>
      <w:color w:val="243F60" w:themeColor="accent1" w:themeShade="7F"/>
    </w:rPr>
  </w:style>
  <w:style w:type="character" w:styleId="CommentReference">
    <w:name w:val="annotation reference"/>
    <w:basedOn w:val="DefaultParagraphFont"/>
    <w:uiPriority w:val="99"/>
    <w:semiHidden/>
    <w:unhideWhenUsed/>
    <w:rsid w:val="008969B9"/>
    <w:rPr>
      <w:sz w:val="16"/>
      <w:szCs w:val="16"/>
    </w:rPr>
  </w:style>
  <w:style w:type="paragraph" w:styleId="CommentText">
    <w:name w:val="annotation text"/>
    <w:basedOn w:val="Normal"/>
    <w:link w:val="CommentTextChar"/>
    <w:uiPriority w:val="99"/>
    <w:semiHidden/>
    <w:unhideWhenUsed/>
    <w:rsid w:val="008969B9"/>
    <w:rPr>
      <w:sz w:val="20"/>
      <w:szCs w:val="20"/>
    </w:rPr>
  </w:style>
  <w:style w:type="character" w:customStyle="1" w:styleId="CommentTextChar">
    <w:name w:val="Comment Text Char"/>
    <w:basedOn w:val="DefaultParagraphFont"/>
    <w:link w:val="CommentText"/>
    <w:uiPriority w:val="99"/>
    <w:semiHidden/>
    <w:rsid w:val="008969B9"/>
    <w:rPr>
      <w:sz w:val="20"/>
      <w:szCs w:val="20"/>
    </w:rPr>
  </w:style>
  <w:style w:type="paragraph" w:styleId="CommentSubject">
    <w:name w:val="annotation subject"/>
    <w:basedOn w:val="CommentText"/>
    <w:next w:val="CommentText"/>
    <w:link w:val="CommentSubjectChar"/>
    <w:uiPriority w:val="99"/>
    <w:semiHidden/>
    <w:unhideWhenUsed/>
    <w:rsid w:val="008969B9"/>
    <w:rPr>
      <w:b/>
      <w:bCs/>
    </w:rPr>
  </w:style>
  <w:style w:type="character" w:customStyle="1" w:styleId="CommentSubjectChar">
    <w:name w:val="Comment Subject Char"/>
    <w:basedOn w:val="CommentTextChar"/>
    <w:link w:val="CommentSubject"/>
    <w:uiPriority w:val="99"/>
    <w:semiHidden/>
    <w:rsid w:val="008969B9"/>
    <w:rPr>
      <w:b/>
      <w:bCs/>
      <w:sz w:val="20"/>
      <w:szCs w:val="20"/>
    </w:rPr>
  </w:style>
  <w:style w:type="paragraph" w:styleId="BalloonText">
    <w:name w:val="Balloon Text"/>
    <w:basedOn w:val="Normal"/>
    <w:link w:val="BalloonTextChar"/>
    <w:uiPriority w:val="99"/>
    <w:semiHidden/>
    <w:unhideWhenUsed/>
    <w:rsid w:val="008969B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69B9"/>
    <w:rPr>
      <w:rFonts w:ascii="Segoe UI" w:hAnsi="Segoe UI" w:cs="Segoe UI"/>
      <w:sz w:val="18"/>
      <w:szCs w:val="18"/>
    </w:rPr>
  </w:style>
  <w:style w:type="table" w:customStyle="1" w:styleId="TableGrid1">
    <w:name w:val="Table Grid1"/>
    <w:basedOn w:val="TableNormal"/>
    <w:next w:val="TableGrid"/>
    <w:uiPriority w:val="59"/>
    <w:rsid w:val="00C05AC5"/>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3623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94498"/>
    <w:pPr>
      <w:tabs>
        <w:tab w:val="center" w:pos="4680"/>
        <w:tab w:val="right" w:pos="9360"/>
      </w:tabs>
    </w:pPr>
  </w:style>
  <w:style w:type="character" w:customStyle="1" w:styleId="HeaderChar">
    <w:name w:val="Header Char"/>
    <w:basedOn w:val="DefaultParagraphFont"/>
    <w:link w:val="Header"/>
    <w:uiPriority w:val="99"/>
    <w:rsid w:val="00794498"/>
  </w:style>
  <w:style w:type="paragraph" w:styleId="Footer">
    <w:name w:val="footer"/>
    <w:basedOn w:val="Normal"/>
    <w:link w:val="FooterChar"/>
    <w:uiPriority w:val="99"/>
    <w:unhideWhenUsed/>
    <w:rsid w:val="00794498"/>
    <w:pPr>
      <w:tabs>
        <w:tab w:val="center" w:pos="4680"/>
        <w:tab w:val="right" w:pos="9360"/>
      </w:tabs>
    </w:pPr>
  </w:style>
  <w:style w:type="character" w:customStyle="1" w:styleId="FooterChar">
    <w:name w:val="Footer Char"/>
    <w:basedOn w:val="DefaultParagraphFont"/>
    <w:link w:val="Footer"/>
    <w:uiPriority w:val="99"/>
    <w:rsid w:val="007944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6791914">
      <w:bodyDiv w:val="1"/>
      <w:marLeft w:val="0"/>
      <w:marRight w:val="0"/>
      <w:marTop w:val="0"/>
      <w:marBottom w:val="0"/>
      <w:divBdr>
        <w:top w:val="none" w:sz="0" w:space="0" w:color="auto"/>
        <w:left w:val="none" w:sz="0" w:space="0" w:color="auto"/>
        <w:bottom w:val="none" w:sz="0" w:space="0" w:color="auto"/>
        <w:right w:val="none" w:sz="0" w:space="0" w:color="auto"/>
      </w:divBdr>
    </w:div>
    <w:div w:id="882715783">
      <w:bodyDiv w:val="1"/>
      <w:marLeft w:val="0"/>
      <w:marRight w:val="0"/>
      <w:marTop w:val="0"/>
      <w:marBottom w:val="0"/>
      <w:divBdr>
        <w:top w:val="none" w:sz="0" w:space="0" w:color="auto"/>
        <w:left w:val="none" w:sz="0" w:space="0" w:color="auto"/>
        <w:bottom w:val="none" w:sz="0" w:space="0" w:color="auto"/>
        <w:right w:val="none" w:sz="0" w:space="0" w:color="auto"/>
      </w:divBdr>
      <w:divsChild>
        <w:div w:id="611061312">
          <w:marLeft w:val="547"/>
          <w:marRight w:val="0"/>
          <w:marTop w:val="200"/>
          <w:marBottom w:val="0"/>
          <w:divBdr>
            <w:top w:val="none" w:sz="0" w:space="0" w:color="auto"/>
            <w:left w:val="none" w:sz="0" w:space="0" w:color="auto"/>
            <w:bottom w:val="none" w:sz="0" w:space="0" w:color="auto"/>
            <w:right w:val="none" w:sz="0" w:space="0" w:color="auto"/>
          </w:divBdr>
        </w:div>
        <w:div w:id="1377850117">
          <w:marLeft w:val="547"/>
          <w:marRight w:val="0"/>
          <w:marTop w:val="200"/>
          <w:marBottom w:val="0"/>
          <w:divBdr>
            <w:top w:val="none" w:sz="0" w:space="0" w:color="auto"/>
            <w:left w:val="none" w:sz="0" w:space="0" w:color="auto"/>
            <w:bottom w:val="none" w:sz="0" w:space="0" w:color="auto"/>
            <w:right w:val="none" w:sz="0" w:space="0" w:color="auto"/>
          </w:divBdr>
        </w:div>
      </w:divsChild>
    </w:div>
    <w:div w:id="939068041">
      <w:bodyDiv w:val="1"/>
      <w:marLeft w:val="0"/>
      <w:marRight w:val="0"/>
      <w:marTop w:val="0"/>
      <w:marBottom w:val="0"/>
      <w:divBdr>
        <w:top w:val="none" w:sz="0" w:space="0" w:color="auto"/>
        <w:left w:val="none" w:sz="0" w:space="0" w:color="auto"/>
        <w:bottom w:val="none" w:sz="0" w:space="0" w:color="auto"/>
        <w:right w:val="none" w:sz="0" w:space="0" w:color="auto"/>
      </w:divBdr>
    </w:div>
    <w:div w:id="1954480609">
      <w:bodyDiv w:val="1"/>
      <w:marLeft w:val="0"/>
      <w:marRight w:val="0"/>
      <w:marTop w:val="0"/>
      <w:marBottom w:val="0"/>
      <w:divBdr>
        <w:top w:val="none" w:sz="0" w:space="0" w:color="auto"/>
        <w:left w:val="none" w:sz="0" w:space="0" w:color="auto"/>
        <w:bottom w:val="none" w:sz="0" w:space="0" w:color="auto"/>
        <w:right w:val="none" w:sz="0" w:space="0" w:color="auto"/>
      </w:divBdr>
    </w:div>
    <w:div w:id="2135440076">
      <w:bodyDiv w:val="1"/>
      <w:marLeft w:val="0"/>
      <w:marRight w:val="0"/>
      <w:marTop w:val="0"/>
      <w:marBottom w:val="0"/>
      <w:divBdr>
        <w:top w:val="none" w:sz="0" w:space="0" w:color="auto"/>
        <w:left w:val="none" w:sz="0" w:space="0" w:color="auto"/>
        <w:bottom w:val="none" w:sz="0" w:space="0" w:color="auto"/>
        <w:right w:val="none" w:sz="0" w:space="0" w:color="auto"/>
      </w:divBdr>
    </w:div>
    <w:div w:id="214233637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ducation.ky.gov/school/csip/Documents/KCWP%203%20Strategic%20Design%20and%20Deliver%20Assessment%20Literacy.pdf"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education.ky.gov/school/csip/Documents/KCWP%201%20Strategic%20Design%20and%20Deploy%20Standards.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education.ky.gov/school/csip/Documents/KCWP%206%20Strategic%20Establish%20Learning%20Culture%20and%20Environment.pdf"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education.ky.gov/school/csip/Documents/KCWP%204%20Strategic%20Review%20Analyze%20and%20Apply%20Data.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KDE Document" ma:contentTypeID="0x0101001BEB557DBE01834EAB47A683706DCD5B0027757F34B05E00468B44531158F16283" ma:contentTypeVersion="27" ma:contentTypeDescription="" ma:contentTypeScope="" ma:versionID="f0f11b581a1fc96476227763b2a53007">
  <xsd:schema xmlns:xsd="http://www.w3.org/2001/XMLSchema" xmlns:xs="http://www.w3.org/2001/XMLSchema" xmlns:p="http://schemas.microsoft.com/office/2006/metadata/properties" xmlns:ns1="http://schemas.microsoft.com/sharepoint/v3" xmlns:ns2="3a62de7d-ba57-4f43-9dae-9623ba637be0" targetNamespace="http://schemas.microsoft.com/office/2006/metadata/properties" ma:root="true" ma:fieldsID="f74fdde67de2c1a24ca9b097bee14b99" ns1:_="" ns2:_="">
    <xsd:import namespace="http://schemas.microsoft.com/sharepoint/v3"/>
    <xsd:import namespace="3a62de7d-ba57-4f43-9dae-9623ba637be0"/>
    <xsd:element name="properties">
      <xsd:complexType>
        <xsd:sequence>
          <xsd:element name="documentManagement">
            <xsd:complexType>
              <xsd:all>
                <xsd:element ref="ns2:Accessibility_x0020_Office" minOccurs="0"/>
                <xsd:element ref="ns2:Accessibility_x0020_Audience" minOccurs="0"/>
                <xsd:element ref="ns2:Accessibility_x0020_Audit_x0020_Date" minOccurs="0"/>
                <xsd:element ref="ns2:Accessibility_x0020_Audit_x0020_Status" minOccurs="0"/>
                <xsd:element ref="ns2:Accessibility_x0020_Target_x0020_Date" minOccurs="0"/>
                <xsd:element ref="ns2:Accessibility_x0020_Status" minOccurs="0"/>
                <xsd:element ref="ns2:Application_x0020_Status" minOccurs="0"/>
                <xsd:element ref="ns2:Application_x0020_Type" minOccurs="0"/>
                <xsd:element ref="ns1:RoutingRuleDescription" minOccurs="0"/>
                <xsd:element ref="ns2:Audience1" minOccurs="0"/>
                <xsd:element ref="ns2:Publication_x0020_Date"/>
                <xsd:element ref="ns1:PublishingStartDate" minOccurs="0"/>
                <xsd:element ref="ns1:PublishingExpirationDate" minOccurs="0"/>
                <xsd:element ref="ns2:Application_x0020_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10" nillable="true" ma:displayName="Description" ma:internalName="RoutingRuleDescription" ma:readOnly="false">
      <xsd:simpleType>
        <xsd:restriction base="dms:Text">
          <xsd:maxLength value="255"/>
        </xsd:restriction>
      </xsd:simpleType>
    </xsd:element>
    <xsd:element name="PublishingStartDate" ma:index="13" nillable="true" ma:displayName="Scheduling Start Date" ma:description="" ma:hidden="true" ma:internalName="PublishingStartDate">
      <xsd:simpleType>
        <xsd:restriction base="dms:Unknown"/>
      </xsd:simpleType>
    </xsd:element>
    <xsd:element name="PublishingExpirationDate" ma:index="14"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a62de7d-ba57-4f43-9dae-9623ba637be0" elementFormDefault="qualified">
    <xsd:import namespace="http://schemas.microsoft.com/office/2006/documentManagement/types"/>
    <xsd:import namespace="http://schemas.microsoft.com/office/infopath/2007/PartnerControls"/>
    <xsd:element name="Accessibility_x0020_Office" ma:index="2" nillable="true" ma:displayName="Accessibility Office" ma:format="Dropdown" ma:internalName="Accessibility_x0020_Office">
      <xsd:simpleType>
        <xsd:restriction base="dms:Choice">
          <xsd:enumeration value="Commissioner's Office"/>
          <xsd:enumeration value="OAA - Office of Assessment and Accountability"/>
          <xsd:enumeration value="OCIS - Office of Continuous Improvement and Support"/>
          <xsd:enumeration value="OCTE - Career and Technical Education"/>
          <xsd:enumeration value="OET - Office of Education Technology"/>
          <xsd:enumeration value="OFO - Office of Finance and Operations"/>
          <xsd:enumeration value="OLLCS - Office of Legal, Legislative, and Communications Services"/>
          <xsd:enumeration value="OTL - Office of Teaching and Learning"/>
        </xsd:restriction>
      </xsd:simpleType>
    </xsd:element>
    <xsd:element name="Accessibility_x0020_Audience" ma:index="3" nillable="true" ma:displayName="Accessibility Audience" ma:format="Dropdown" ma:internalName="Accessibility_x0020_Audience">
      <xsd:simpleType>
        <xsd:restriction base="dms:Choice">
          <xsd:enumeration value="Public"/>
          <xsd:enumeration value="District"/>
        </xsd:restriction>
      </xsd:simpleType>
    </xsd:element>
    <xsd:element name="Accessibility_x0020_Audit_x0020_Date" ma:index="4" nillable="true" ma:displayName="Accessibility Audit Date" ma:format="DateOnly" ma:internalName="Accessibility_x0020_Audit_x0020_Date">
      <xsd:simpleType>
        <xsd:restriction base="dms:DateTime"/>
      </xsd:simpleType>
    </xsd:element>
    <xsd:element name="Accessibility_x0020_Audit_x0020_Status" ma:index="5" nillable="true" ma:displayName="Accessibility Audit Status" ma:format="Dropdown" ma:internalName="Accessibility_x0020_Audit_x0020_Status">
      <xsd:simpleType>
        <xsd:restriction base="dms:Choice">
          <xsd:enumeration value="OK"/>
          <xsd:enumeration value="Minor"/>
          <xsd:enumeration value="Major"/>
        </xsd:restriction>
      </xsd:simpleType>
    </xsd:element>
    <xsd:element name="Accessibility_x0020_Target_x0020_Date" ma:index="6" nillable="true" ma:displayName="Accessibility Target Date" ma:format="DateOnly" ma:internalName="Accessibility_x0020_Target_x0020_Date">
      <xsd:simpleType>
        <xsd:restriction base="dms:DateTime"/>
      </xsd:simpleType>
    </xsd:element>
    <xsd:element name="Accessibility_x0020_Status" ma:index="7" nillable="true" ma:displayName="Accessibility Status" ma:format="Dropdown" ma:internalName="Accessibility_x0020_Status1" ma:readOnly="false">
      <xsd:simpleType>
        <xsd:restriction base="dms:Choice">
          <xsd:enumeration value="Remove"/>
          <xsd:enumeration value="Remediate"/>
          <xsd:enumeration value="Update"/>
          <xsd:enumeration value="Accessible"/>
          <xsd:enumeration value="Undue Burden"/>
          <xsd:enumeration value="Not KDE Owned"/>
        </xsd:restriction>
      </xsd:simpleType>
    </xsd:element>
    <xsd:element name="Application_x0020_Status" ma:index="8" nillable="true" ma:displayName="Application Status" ma:format="Dropdown" ma:internalName="Application_x0020_Status">
      <xsd:simpleType>
        <xsd:restriction base="dms:Choice">
          <xsd:enumeration value="Approved"/>
          <xsd:enumeration value="Denied"/>
        </xsd:restriction>
      </xsd:simpleType>
    </xsd:element>
    <xsd:element name="Application_x0020_Type" ma:index="9" nillable="true" ma:displayName="Application Type" ma:format="Dropdown" ma:internalName="Application_x0020_Type">
      <xsd:simpleType>
        <xsd:restriction base="dms:Choice">
          <xsd:enumeration value="Original"/>
          <xsd:enumeration value="Amendment"/>
          <xsd:enumeration value="Year 3 Budget"/>
          <xsd:enumeration value="Addendum"/>
          <xsd:enumeration value="Budget Update"/>
        </xsd:restriction>
      </xsd:simpleType>
    </xsd:element>
    <xsd:element name="Audience1" ma:index="11" nillable="true" ma:displayName="Audience" ma:list="{9f2d68f0-dc6b-4e06-b19d-b8792e70efe6}" ma:internalName="Audience1" ma:showField="Title" ma:web="3a62de7d-ba57-4f43-9dae-9623ba637be0">
      <xsd:complexType>
        <xsd:complexContent>
          <xsd:extension base="dms:MultiChoiceLookup">
            <xsd:sequence>
              <xsd:element name="Value" type="dms:Lookup" maxOccurs="unbounded" minOccurs="0" nillable="true"/>
            </xsd:sequence>
          </xsd:extension>
        </xsd:complexContent>
      </xsd:complexType>
    </xsd:element>
    <xsd:element name="Publication_x0020_Date" ma:index="12" ma:displayName="Publication Date" ma:default="[today]" ma:format="DateOnly" ma:internalName="Publication_x0020_Date" ma:readOnly="false">
      <xsd:simpleType>
        <xsd:restriction base="dms:DateTime"/>
      </xsd:simpleType>
    </xsd:element>
    <xsd:element name="Application_x0020_Date" ma:index="15" nillable="true" ma:displayName="Application Date" ma:format="DateOnly" ma:internalName="Application_x0020_Date">
      <xsd:simpleType>
        <xsd:restriction base="dms:DateTime"/>
      </xsd:simpleType>
    </xsd:element>
    <xsd:element name="_dlc_DocId" ma:index="21" nillable="true" ma:displayName="Document ID Value" ma:description="The value of the document ID assigned to this item."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ccessibility_x0020_Audit_x0020_Status xmlns="3a62de7d-ba57-4f43-9dae-9623ba637be0">OK</Accessibility_x0020_Audit_x0020_Status>
    <Audience1 xmlns="3a62de7d-ba57-4f43-9dae-9623ba637be0">
      <Value>1</Value>
      <Value>2</Value>
      <Value>3</Value>
      <Value>4</Value>
      <Value>5</Value>
      <Value>6</Value>
      <Value>7</Value>
      <Value>8</Value>
      <Value>9</Value>
      <Value>10</Value>
    </Audience1>
    <Accessibility_x0020_Audit_x0020_Date xmlns="3a62de7d-ba57-4f43-9dae-9623ba637be0">2019-09-12T04:00:00+00:00</Accessibility_x0020_Audit_x0020_Date>
    <Application_x0020_Type xmlns="3a62de7d-ba57-4f43-9dae-9623ba637be0" xsi:nil="true"/>
    <PublishingStartDate xmlns="http://schemas.microsoft.com/sharepoint/v3" xsi:nil="true"/>
    <PublishingExpirationDate xmlns="http://schemas.microsoft.com/sharepoint/v3" xsi:nil="true"/>
    <_dlc_DocId xmlns="3a62de7d-ba57-4f43-9dae-9623ba637be0">KYED-380-256</_dlc_DocId>
    <Accessibility_x0020_Status xmlns="3a62de7d-ba57-4f43-9dae-9623ba637be0">Accessible</Accessibility_x0020_Status>
    <Application_x0020_Date xmlns="3a62de7d-ba57-4f43-9dae-9623ba637be0" xsi:nil="true"/>
    <_dlc_DocIdUrl xmlns="3a62de7d-ba57-4f43-9dae-9623ba637be0">
      <Url>https://education.ky.gov/school/csip/_layouts/15/DocIdRedir.aspx?ID=KYED-380-256</Url>
      <Description>KYED-380-256</Description>
    </_dlc_DocIdUrl>
    <Publication_x0020_Date xmlns="3a62de7d-ba57-4f43-9dae-9623ba637be0">2018-03-06T05:00:00+00:00</Publication_x0020_Date>
    <Application_x0020_Status xmlns="3a62de7d-ba57-4f43-9dae-9623ba637be0" xsi:nil="true"/>
    <Accessibility_x0020_Audience xmlns="3a62de7d-ba57-4f43-9dae-9623ba637be0">District</Accessibility_x0020_Audience>
    <RoutingRuleDescription xmlns="http://schemas.microsoft.com/sharepoint/v3" xsi:nil="true"/>
    <Accessibility_x0020_Target_x0020_Date xmlns="3a62de7d-ba57-4f43-9dae-9623ba637be0" xsi:nil="true"/>
    <Accessibility_x0020_Office xmlns="3a62de7d-ba57-4f43-9dae-9623ba637be0">OCIS - Office of Continuous Improvement and Support</Accessibility_x0020_Office>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66048A-F5C4-4591-9763-F747029AC2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a62de7d-ba57-4f43-9dae-9623ba637b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4775C3D-47F3-49D0-8812-58AA3CB7C7A7}">
  <ds:schemaRefs>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http://schemas.microsoft.com/sharepoint/v3"/>
    <ds:schemaRef ds:uri="3a62de7d-ba57-4f43-9dae-9623ba637be0"/>
    <ds:schemaRef ds:uri="http://purl.org/dc/terms/"/>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65781EF1-1D70-4D9A-B741-DBC73F1E0D46}">
  <ds:schemaRefs>
    <ds:schemaRef ds:uri="http://schemas.microsoft.com/sharepoint/events"/>
  </ds:schemaRefs>
</ds:datastoreItem>
</file>

<file path=customXml/itemProps4.xml><?xml version="1.0" encoding="utf-8"?>
<ds:datastoreItem xmlns:ds="http://schemas.openxmlformats.org/officeDocument/2006/customXml" ds:itemID="{B68C77C1-C225-4D32-90B6-0393E45FD86D}">
  <ds:schemaRefs>
    <ds:schemaRef ds:uri="http://schemas.microsoft.com/sharepoint/v3/contenttype/forms"/>
  </ds:schemaRefs>
</ds:datastoreItem>
</file>

<file path=customXml/itemProps5.xml><?xml version="1.0" encoding="utf-8"?>
<ds:datastoreItem xmlns:ds="http://schemas.openxmlformats.org/officeDocument/2006/customXml" ds:itemID="{EC220A43-B9D4-41DD-B3D7-7FA0DE890B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3607</Words>
  <Characters>20562</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KDE Comprehensive Improvement Plan for District</vt:lpstr>
    </vt:vector>
  </TitlesOfParts>
  <Company>AdvancED</Company>
  <LinksUpToDate>false</LinksUpToDate>
  <CharactersWithSpaces>24121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KDE Comprehensive Improvement Plan for District</dc:title>
  <dc:subject/>
  <dc:creator>Linda Erzah</dc:creator>
  <cp:keywords/>
  <dc:description/>
  <cp:lastModifiedBy>Reutman, Kathy</cp:lastModifiedBy>
  <cp:revision>2</cp:revision>
  <cp:lastPrinted>2019-12-16T12:47:00Z</cp:lastPrinted>
  <dcterms:created xsi:type="dcterms:W3CDTF">2019-12-17T23:52:00Z</dcterms:created>
  <dcterms:modified xsi:type="dcterms:W3CDTF">2019-12-17T23:52:00Z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0x0101001BEB557DBE01834EAB47A683706DCD5B0027757F34B05E00468B44531158F16283</vt:lpwstr>
  </property>
  <property fmtid="{D5CDD505-2E9C-101B-9397-08002B2CF9AE}" pid="3" name="_dlc_DocIdItemGuid">
    <vt:lpwstr>ea4b9a78-66ae-442d-84ab-43d2c427e7d9</vt:lpwstr>
  </property>
</Properties>
</file>