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8E4" w:rsidRPr="004148E4" w:rsidRDefault="00DD1E96" w:rsidP="004148E4">
      <w:pPr>
        <w:spacing w:after="0" w:line="240" w:lineRule="auto"/>
        <w:ind w:left="-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68F">
        <w:rPr>
          <w:rFonts w:ascii="Arial" w:eastAsia="Times New Roman" w:hAnsi="Arial" w:cs="Times New Roman"/>
          <w:b/>
          <w:noProof/>
          <w:color w:val="666699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D4F848" wp14:editId="348A3238">
                <wp:simplePos x="0" y="0"/>
                <wp:positionH relativeFrom="column">
                  <wp:posOffset>4059555</wp:posOffset>
                </wp:positionH>
                <wp:positionV relativeFrom="paragraph">
                  <wp:posOffset>305435</wp:posOffset>
                </wp:positionV>
                <wp:extent cx="2610485" cy="9810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E96" w:rsidRDefault="00DD1E96" w:rsidP="0023568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>Wallace Central Office Building</w:t>
                            </w:r>
                          </w:p>
                          <w:p w:rsidR="0023568F" w:rsidRPr="001C0570" w:rsidRDefault="0023568F" w:rsidP="0023568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 w:rsidRPr="001C0570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>75 Boardwalk, Warsaw, KY 41095</w:t>
                            </w:r>
                          </w:p>
                          <w:p w:rsidR="0023568F" w:rsidRPr="001C0570" w:rsidRDefault="0023568F" w:rsidP="0023568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 w:rsidRPr="001C0570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>Phone 859-567-1820, Fax 859-567-4528</w:t>
                            </w:r>
                          </w:p>
                          <w:p w:rsidR="0023568F" w:rsidRPr="001C0570" w:rsidRDefault="0023568F" w:rsidP="0023568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 w:rsidRPr="001C0570"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>www.gallatin.kyschools.us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4F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65pt;margin-top:24.05pt;width:205.55pt;height:77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" stroked="f">
                <v:textbox>
                  <w:txbxContent>
                    <w:p w:rsidR="00DD1E96" w:rsidRDefault="00DD1E96" w:rsidP="0023568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>Wallace Central Office Building</w:t>
                      </w:r>
                    </w:p>
                    <w:p w:rsidR="0023568F" w:rsidRPr="001C0570" w:rsidRDefault="0023568F" w:rsidP="0023568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 w:rsidRPr="001C0570"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>75 Boardwalk, Warsaw, KY 41095</w:t>
                      </w:r>
                    </w:p>
                    <w:p w:rsidR="0023568F" w:rsidRPr="001C0570" w:rsidRDefault="0023568F" w:rsidP="0023568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 w:rsidRPr="001C0570"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>Phone 859-567-1820, Fax 859-567-4528</w:t>
                      </w:r>
                    </w:p>
                    <w:p w:rsidR="0023568F" w:rsidRPr="001C0570" w:rsidRDefault="0023568F" w:rsidP="0023568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 w:rsidRPr="001C0570"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>www.gallatin.kyschools.us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C43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BA7AC" wp14:editId="0A7C6135">
                <wp:simplePos x="0" y="0"/>
                <wp:positionH relativeFrom="page">
                  <wp:align>left</wp:align>
                </wp:positionH>
                <wp:positionV relativeFrom="paragraph">
                  <wp:posOffset>1453515</wp:posOffset>
                </wp:positionV>
                <wp:extent cx="7448550" cy="9525"/>
                <wp:effectExtent l="38100" t="57150" r="114300" b="104775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95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DD090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4.45pt" to="586.5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" strokecolor="#4472c4 [3208]" strokeweight="2.5pt">
                <v:stroke joinstyle="miter"/>
                <v:shadow on="t" color="black" opacity="26214f" origin="-.5,-.5" offset=".74836mm,.74836mm"/>
                <w10:wrap type="square" anchorx="page"/>
              </v:line>
            </w:pict>
          </mc:Fallback>
        </mc:AlternateContent>
      </w:r>
      <w:r w:rsidR="00BE6C43">
        <w:rPr>
          <w:noProof/>
        </w:rPr>
        <w:drawing>
          <wp:inline distT="0" distB="0" distL="0" distR="0" wp14:anchorId="135BBBE0" wp14:editId="6589E2D4">
            <wp:extent cx="2733675" cy="1362075"/>
            <wp:effectExtent l="0" t="0" r="9525" b="9525"/>
            <wp:docPr id="7" name="Picture 7" descr="cid:image001.png@01D18126.CA9AD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18126.CA9AD4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C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6EDD4" wp14:editId="0A2FB82F">
                <wp:simplePos x="0" y="0"/>
                <wp:positionH relativeFrom="leftMargin">
                  <wp:align>right</wp:align>
                </wp:positionH>
                <wp:positionV relativeFrom="paragraph">
                  <wp:posOffset>-647700</wp:posOffset>
                </wp:positionV>
                <wp:extent cx="9525" cy="8696325"/>
                <wp:effectExtent l="38100" t="19050" r="104775" b="1047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6963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F2798" id="Straight Connector 1" o:spid="_x0000_s1026" style="position:absolute;flip:x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from="-50.45pt,-51pt" to="-49.7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" strokecolor="#4472c4 [3208]" strokeweight="1.7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:rsidR="00CA2CFD" w:rsidRDefault="00753A4B" w:rsidP="005B3DD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30D1F9" wp14:editId="4F7963A8">
                <wp:simplePos x="0" y="0"/>
                <wp:positionH relativeFrom="column">
                  <wp:posOffset>125730</wp:posOffset>
                </wp:positionH>
                <wp:positionV relativeFrom="paragraph">
                  <wp:posOffset>249555</wp:posOffset>
                </wp:positionV>
                <wp:extent cx="6619875" cy="76771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67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5A5" w:rsidRDefault="00E375A5" w:rsidP="00352D7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75A5" w:rsidRDefault="00E375A5" w:rsidP="00352D7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2D7A" w:rsidRPr="00E375A5" w:rsidRDefault="00352D7A" w:rsidP="00352D7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375A5">
                              <w:rPr>
                                <w:sz w:val="24"/>
                                <w:szCs w:val="24"/>
                              </w:rPr>
                              <w:t xml:space="preserve">Larry </w:t>
                            </w:r>
                            <w:r w:rsidR="00E375A5">
                              <w:rPr>
                                <w:sz w:val="24"/>
                                <w:szCs w:val="24"/>
                              </w:rPr>
                              <w:t xml:space="preserve">B. </w:t>
                            </w:r>
                            <w:bookmarkStart w:id="0" w:name="_GoBack"/>
                            <w:bookmarkEnd w:id="0"/>
                            <w:r w:rsidRPr="00E375A5">
                              <w:rPr>
                                <w:sz w:val="24"/>
                                <w:szCs w:val="24"/>
                              </w:rPr>
                              <w:t>Hammond, Superintendent</w:t>
                            </w:r>
                          </w:p>
                          <w:p w:rsidR="00352D7A" w:rsidRPr="00E375A5" w:rsidRDefault="00352D7A" w:rsidP="00352D7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375A5">
                              <w:rPr>
                                <w:sz w:val="24"/>
                                <w:szCs w:val="24"/>
                              </w:rPr>
                              <w:t>Board Report</w:t>
                            </w:r>
                          </w:p>
                          <w:p w:rsidR="00352D7A" w:rsidRPr="00E375A5" w:rsidRDefault="00352D7A" w:rsidP="00352D7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375A5">
                              <w:rPr>
                                <w:sz w:val="24"/>
                                <w:szCs w:val="24"/>
                              </w:rPr>
                              <w:t>October 15, 2019</w:t>
                            </w:r>
                          </w:p>
                          <w:p w:rsidR="00352D7A" w:rsidRPr="00E375A5" w:rsidRDefault="00352D7A" w:rsidP="00507BA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2D7A" w:rsidRPr="00E375A5" w:rsidRDefault="00352D7A" w:rsidP="00507BA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52D7A" w:rsidRPr="00E375A5" w:rsidRDefault="00352D7A" w:rsidP="00E375A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375A5">
                              <w:rPr>
                                <w:sz w:val="24"/>
                                <w:szCs w:val="24"/>
                              </w:rPr>
                              <w:t xml:space="preserve">The instructional team continues the work with Jennifer Steidel-Jones (KDE Consultant) as we further evaluate the data from the recent KPREP </w:t>
                            </w:r>
                            <w:r w:rsidR="00525254" w:rsidRPr="00E375A5">
                              <w:rPr>
                                <w:sz w:val="24"/>
                                <w:szCs w:val="24"/>
                              </w:rPr>
                              <w:t xml:space="preserve">results.  This data will be used in the needs assessment portion of the school plans as well as the District plan (CDIP).  She was in the district </w:t>
                            </w:r>
                            <w:r w:rsidR="00175D03" w:rsidRPr="00E375A5">
                              <w:rPr>
                                <w:sz w:val="24"/>
                                <w:szCs w:val="24"/>
                              </w:rPr>
                              <w:t xml:space="preserve">again </w:t>
                            </w:r>
                            <w:r w:rsidR="00525254" w:rsidRPr="00E375A5">
                              <w:rPr>
                                <w:sz w:val="24"/>
                                <w:szCs w:val="24"/>
                              </w:rPr>
                              <w:t xml:space="preserve">today and assisted Mr. Jury and </w:t>
                            </w:r>
                            <w:r w:rsidR="00E375A5" w:rsidRPr="00E375A5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525254" w:rsidRPr="00E375A5">
                              <w:rPr>
                                <w:sz w:val="24"/>
                                <w:szCs w:val="24"/>
                              </w:rPr>
                              <w:t xml:space="preserve">team during our meeting this morning.  </w:t>
                            </w:r>
                            <w:r w:rsidR="0086242E" w:rsidRPr="00E375A5">
                              <w:rPr>
                                <w:sz w:val="24"/>
                                <w:szCs w:val="24"/>
                              </w:rPr>
                              <w:t xml:space="preserve">Sessions such as </w:t>
                            </w:r>
                            <w:r w:rsidR="00E375A5" w:rsidRPr="00E375A5">
                              <w:rPr>
                                <w:sz w:val="24"/>
                                <w:szCs w:val="24"/>
                              </w:rPr>
                              <w:t xml:space="preserve">this one </w:t>
                            </w:r>
                            <w:r w:rsidR="0086242E" w:rsidRPr="00E375A5">
                              <w:rPr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525254" w:rsidRPr="00E375A5">
                              <w:rPr>
                                <w:sz w:val="24"/>
                                <w:szCs w:val="24"/>
                              </w:rPr>
                              <w:t xml:space="preserve">assist principals </w:t>
                            </w:r>
                            <w:r w:rsidR="0086242E" w:rsidRPr="00E375A5">
                              <w:rPr>
                                <w:sz w:val="24"/>
                                <w:szCs w:val="24"/>
                              </w:rPr>
                              <w:t xml:space="preserve">in developing plans to address gaps as well as overall low performance.  Principals will also be better prepared to discuss recent results as well as tentative plans at the November 12 </w:t>
                            </w:r>
                            <w:r w:rsidR="00175D03" w:rsidRPr="00E375A5">
                              <w:rPr>
                                <w:sz w:val="24"/>
                                <w:szCs w:val="24"/>
                              </w:rPr>
                              <w:t xml:space="preserve">work session.  </w:t>
                            </w:r>
                          </w:p>
                          <w:p w:rsidR="00175D03" w:rsidRPr="00E375A5" w:rsidRDefault="00175D03" w:rsidP="00507BA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5D03" w:rsidRPr="00E375A5" w:rsidRDefault="00175D03" w:rsidP="00E375A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375A5">
                              <w:rPr>
                                <w:sz w:val="24"/>
                                <w:szCs w:val="24"/>
                              </w:rPr>
                              <w:t xml:space="preserve">Construction work is progressing quite well.  Mr. French has made a significant impact on Bid Package #2 and we expect completion to be on time.  </w:t>
                            </w:r>
                            <w:proofErr w:type="spellStart"/>
                            <w:r w:rsidRPr="00E375A5">
                              <w:rPr>
                                <w:sz w:val="24"/>
                                <w:szCs w:val="24"/>
                              </w:rPr>
                              <w:t>Marksbury</w:t>
                            </w:r>
                            <w:proofErr w:type="spellEnd"/>
                            <w:r w:rsidRPr="00E375A5">
                              <w:rPr>
                                <w:sz w:val="24"/>
                                <w:szCs w:val="24"/>
                              </w:rPr>
                              <w:t xml:space="preserve"> Cornett took advantage of fall break and pursued the demolition of upstairs bathrooms at the high school</w:t>
                            </w:r>
                            <w:r w:rsidR="00E375A5" w:rsidRPr="00E375A5">
                              <w:rPr>
                                <w:sz w:val="24"/>
                                <w:szCs w:val="24"/>
                              </w:rPr>
                              <w:t xml:space="preserve">.  In addition, </w:t>
                            </w:r>
                            <w:r w:rsidRPr="00E375A5">
                              <w:rPr>
                                <w:sz w:val="24"/>
                                <w:szCs w:val="24"/>
                              </w:rPr>
                              <w:t>partitions</w:t>
                            </w:r>
                            <w:r w:rsidR="00E375A5" w:rsidRPr="00E375A5">
                              <w:rPr>
                                <w:sz w:val="24"/>
                                <w:szCs w:val="24"/>
                              </w:rPr>
                              <w:t xml:space="preserve"> were installed</w:t>
                            </w:r>
                            <w:r w:rsidRPr="00E375A5">
                              <w:rPr>
                                <w:sz w:val="24"/>
                                <w:szCs w:val="24"/>
                              </w:rPr>
                              <w:t xml:space="preserve"> to ensure students are safe from the construction while maintaining an opening to the elevator and the front door should an emergency arise.  </w:t>
                            </w:r>
                          </w:p>
                          <w:p w:rsidR="00175D03" w:rsidRPr="00E375A5" w:rsidRDefault="00175D03" w:rsidP="00507BA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5D03" w:rsidRPr="00E375A5" w:rsidRDefault="004A08D7" w:rsidP="00E375A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375A5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E375A5" w:rsidRPr="00E375A5">
                              <w:rPr>
                                <w:sz w:val="24"/>
                                <w:szCs w:val="24"/>
                              </w:rPr>
                              <w:t xml:space="preserve"> am </w:t>
                            </w:r>
                            <w:r w:rsidRPr="00E375A5">
                              <w:rPr>
                                <w:sz w:val="24"/>
                                <w:szCs w:val="24"/>
                              </w:rPr>
                              <w:t>continu</w:t>
                            </w:r>
                            <w:r w:rsidR="00E375A5" w:rsidRPr="00E375A5"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 w:rsidRPr="00E375A5">
                              <w:rPr>
                                <w:sz w:val="24"/>
                                <w:szCs w:val="24"/>
                              </w:rPr>
                              <w:t xml:space="preserve"> conversations with district administrative staff as well as principals throughout the year to plan for staffing adjustments for the 2020 – 2021 school year.  The development of trust with principals and district administrators is essential to effective planning.  I feel positive toward my working relationship with the entire group. </w:t>
                            </w:r>
                            <w:r w:rsidR="00E375A5" w:rsidRPr="00E375A5">
                              <w:rPr>
                                <w:sz w:val="24"/>
                                <w:szCs w:val="24"/>
                              </w:rPr>
                              <w:t xml:space="preserve">We are having more open conversations that address student outcomes.  </w:t>
                            </w:r>
                            <w:r w:rsidRPr="00E375A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A08D7" w:rsidRPr="00E375A5" w:rsidRDefault="004A08D7" w:rsidP="00507BA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8D7" w:rsidRPr="00E375A5" w:rsidRDefault="004A08D7" w:rsidP="00E375A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375A5">
                              <w:rPr>
                                <w:sz w:val="24"/>
                                <w:szCs w:val="24"/>
                              </w:rPr>
                              <w:t xml:space="preserve">We will continue monitoring the transportation pros and cons of the current arrangement and provide additional information throughout the year.  </w:t>
                            </w:r>
                          </w:p>
                          <w:p w:rsidR="004A08D7" w:rsidRPr="00E375A5" w:rsidRDefault="004A08D7" w:rsidP="00507BA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08D7" w:rsidRPr="00E375A5" w:rsidRDefault="004A08D7" w:rsidP="00E375A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375A5">
                              <w:rPr>
                                <w:sz w:val="24"/>
                                <w:szCs w:val="24"/>
                              </w:rPr>
                              <w:t xml:space="preserve">Gallatin County has many high-quality employees that are working extremely hard and producing good results.  The areas of facilities, instruction and student services/school safety are requiring </w:t>
                            </w:r>
                            <w:r w:rsidR="00E375A5" w:rsidRPr="00E375A5">
                              <w:rPr>
                                <w:sz w:val="24"/>
                                <w:szCs w:val="24"/>
                              </w:rPr>
                              <w:t xml:space="preserve">increased </w:t>
                            </w:r>
                            <w:r w:rsidR="005C37DF" w:rsidRPr="00E375A5">
                              <w:rPr>
                                <w:sz w:val="24"/>
                                <w:szCs w:val="24"/>
                              </w:rPr>
                              <w:t xml:space="preserve">attention and leadership </w:t>
                            </w:r>
                            <w:r w:rsidR="00E375A5" w:rsidRPr="00E375A5">
                              <w:rPr>
                                <w:sz w:val="24"/>
                                <w:szCs w:val="24"/>
                              </w:rPr>
                              <w:t>as compared to p</w:t>
                            </w:r>
                            <w:r w:rsidR="005C37DF" w:rsidRPr="00E375A5">
                              <w:rPr>
                                <w:sz w:val="24"/>
                                <w:szCs w:val="24"/>
                              </w:rPr>
                              <w:t xml:space="preserve">revious years.  </w:t>
                            </w:r>
                            <w:r w:rsidRPr="00E375A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D1F9" id="_x0000_s1027" type="#_x0000_t202" style="position:absolute;margin-left:9.9pt;margin-top:19.65pt;width:521.25pt;height:60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" fillcolor="white [3201]" stroked="f" strokeweight=".5pt">
                <v:textbox>
                  <w:txbxContent>
                    <w:p w:rsidR="00E375A5" w:rsidRDefault="00E375A5" w:rsidP="00352D7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375A5" w:rsidRDefault="00E375A5" w:rsidP="00352D7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52D7A" w:rsidRPr="00E375A5" w:rsidRDefault="00352D7A" w:rsidP="00352D7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375A5">
                        <w:rPr>
                          <w:sz w:val="24"/>
                          <w:szCs w:val="24"/>
                        </w:rPr>
                        <w:t xml:space="preserve">Larry </w:t>
                      </w:r>
                      <w:r w:rsidR="00E375A5">
                        <w:rPr>
                          <w:sz w:val="24"/>
                          <w:szCs w:val="24"/>
                        </w:rPr>
                        <w:t xml:space="preserve">B. </w:t>
                      </w:r>
                      <w:bookmarkStart w:id="1" w:name="_GoBack"/>
                      <w:bookmarkEnd w:id="1"/>
                      <w:r w:rsidRPr="00E375A5">
                        <w:rPr>
                          <w:sz w:val="24"/>
                          <w:szCs w:val="24"/>
                        </w:rPr>
                        <w:t>Hammond, Superintendent</w:t>
                      </w:r>
                    </w:p>
                    <w:p w:rsidR="00352D7A" w:rsidRPr="00E375A5" w:rsidRDefault="00352D7A" w:rsidP="00352D7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375A5">
                        <w:rPr>
                          <w:sz w:val="24"/>
                          <w:szCs w:val="24"/>
                        </w:rPr>
                        <w:t>Board Report</w:t>
                      </w:r>
                    </w:p>
                    <w:p w:rsidR="00352D7A" w:rsidRPr="00E375A5" w:rsidRDefault="00352D7A" w:rsidP="00352D7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375A5">
                        <w:rPr>
                          <w:sz w:val="24"/>
                          <w:szCs w:val="24"/>
                        </w:rPr>
                        <w:t>October 15, 2019</w:t>
                      </w:r>
                    </w:p>
                    <w:p w:rsidR="00352D7A" w:rsidRPr="00E375A5" w:rsidRDefault="00352D7A" w:rsidP="00507BA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52D7A" w:rsidRPr="00E375A5" w:rsidRDefault="00352D7A" w:rsidP="00507BA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52D7A" w:rsidRPr="00E375A5" w:rsidRDefault="00352D7A" w:rsidP="00E375A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375A5">
                        <w:rPr>
                          <w:sz w:val="24"/>
                          <w:szCs w:val="24"/>
                        </w:rPr>
                        <w:t xml:space="preserve">The instructional team continues the work with Jennifer Steidel-Jones (KDE Consultant) as we further evaluate the data from the recent KPREP </w:t>
                      </w:r>
                      <w:r w:rsidR="00525254" w:rsidRPr="00E375A5">
                        <w:rPr>
                          <w:sz w:val="24"/>
                          <w:szCs w:val="24"/>
                        </w:rPr>
                        <w:t xml:space="preserve">results.  This data will be used in the needs assessment portion of the school plans as well as the District plan (CDIP).  She was in the district </w:t>
                      </w:r>
                      <w:r w:rsidR="00175D03" w:rsidRPr="00E375A5">
                        <w:rPr>
                          <w:sz w:val="24"/>
                          <w:szCs w:val="24"/>
                        </w:rPr>
                        <w:t xml:space="preserve">again </w:t>
                      </w:r>
                      <w:r w:rsidR="00525254" w:rsidRPr="00E375A5">
                        <w:rPr>
                          <w:sz w:val="24"/>
                          <w:szCs w:val="24"/>
                        </w:rPr>
                        <w:t xml:space="preserve">today and assisted Mr. Jury and </w:t>
                      </w:r>
                      <w:r w:rsidR="00E375A5" w:rsidRPr="00E375A5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525254" w:rsidRPr="00E375A5">
                        <w:rPr>
                          <w:sz w:val="24"/>
                          <w:szCs w:val="24"/>
                        </w:rPr>
                        <w:t xml:space="preserve">team during our meeting this morning.  </w:t>
                      </w:r>
                      <w:r w:rsidR="0086242E" w:rsidRPr="00E375A5">
                        <w:rPr>
                          <w:sz w:val="24"/>
                          <w:szCs w:val="24"/>
                        </w:rPr>
                        <w:t xml:space="preserve">Sessions such as </w:t>
                      </w:r>
                      <w:r w:rsidR="00E375A5" w:rsidRPr="00E375A5">
                        <w:rPr>
                          <w:sz w:val="24"/>
                          <w:szCs w:val="24"/>
                        </w:rPr>
                        <w:t xml:space="preserve">this one </w:t>
                      </w:r>
                      <w:r w:rsidR="0086242E" w:rsidRPr="00E375A5">
                        <w:rPr>
                          <w:sz w:val="24"/>
                          <w:szCs w:val="24"/>
                        </w:rPr>
                        <w:t xml:space="preserve">will </w:t>
                      </w:r>
                      <w:r w:rsidR="00525254" w:rsidRPr="00E375A5">
                        <w:rPr>
                          <w:sz w:val="24"/>
                          <w:szCs w:val="24"/>
                        </w:rPr>
                        <w:t xml:space="preserve">assist principals </w:t>
                      </w:r>
                      <w:r w:rsidR="0086242E" w:rsidRPr="00E375A5">
                        <w:rPr>
                          <w:sz w:val="24"/>
                          <w:szCs w:val="24"/>
                        </w:rPr>
                        <w:t xml:space="preserve">in developing plans to address gaps as well as overall low performance.  Principals will also be better prepared to discuss recent results as well as tentative plans at the November 12 </w:t>
                      </w:r>
                      <w:r w:rsidR="00175D03" w:rsidRPr="00E375A5">
                        <w:rPr>
                          <w:sz w:val="24"/>
                          <w:szCs w:val="24"/>
                        </w:rPr>
                        <w:t xml:space="preserve">work session.  </w:t>
                      </w:r>
                    </w:p>
                    <w:p w:rsidR="00175D03" w:rsidRPr="00E375A5" w:rsidRDefault="00175D03" w:rsidP="00507BA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75D03" w:rsidRPr="00E375A5" w:rsidRDefault="00175D03" w:rsidP="00E375A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375A5">
                        <w:rPr>
                          <w:sz w:val="24"/>
                          <w:szCs w:val="24"/>
                        </w:rPr>
                        <w:t xml:space="preserve">Construction work is progressing quite well.  Mr. French has made a significant impact on Bid Package #2 and we expect completion to be on time.  </w:t>
                      </w:r>
                      <w:proofErr w:type="spellStart"/>
                      <w:r w:rsidRPr="00E375A5">
                        <w:rPr>
                          <w:sz w:val="24"/>
                          <w:szCs w:val="24"/>
                        </w:rPr>
                        <w:t>Marksbury</w:t>
                      </w:r>
                      <w:proofErr w:type="spellEnd"/>
                      <w:r w:rsidRPr="00E375A5">
                        <w:rPr>
                          <w:sz w:val="24"/>
                          <w:szCs w:val="24"/>
                        </w:rPr>
                        <w:t xml:space="preserve"> Cornett took advantage of fall break and pursued the demolition of upstairs bathrooms at the high school</w:t>
                      </w:r>
                      <w:r w:rsidR="00E375A5" w:rsidRPr="00E375A5">
                        <w:rPr>
                          <w:sz w:val="24"/>
                          <w:szCs w:val="24"/>
                        </w:rPr>
                        <w:t xml:space="preserve">.  In addition, </w:t>
                      </w:r>
                      <w:r w:rsidRPr="00E375A5">
                        <w:rPr>
                          <w:sz w:val="24"/>
                          <w:szCs w:val="24"/>
                        </w:rPr>
                        <w:t>partitions</w:t>
                      </w:r>
                      <w:r w:rsidR="00E375A5" w:rsidRPr="00E375A5">
                        <w:rPr>
                          <w:sz w:val="24"/>
                          <w:szCs w:val="24"/>
                        </w:rPr>
                        <w:t xml:space="preserve"> were installed</w:t>
                      </w:r>
                      <w:r w:rsidRPr="00E375A5">
                        <w:rPr>
                          <w:sz w:val="24"/>
                          <w:szCs w:val="24"/>
                        </w:rPr>
                        <w:t xml:space="preserve"> to ensure students are safe from the construction while maintaining an opening to the elevator and the front door should an emergency arise.  </w:t>
                      </w:r>
                    </w:p>
                    <w:p w:rsidR="00175D03" w:rsidRPr="00E375A5" w:rsidRDefault="00175D03" w:rsidP="00507BA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75D03" w:rsidRPr="00E375A5" w:rsidRDefault="004A08D7" w:rsidP="00E375A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375A5">
                        <w:rPr>
                          <w:sz w:val="24"/>
                          <w:szCs w:val="24"/>
                        </w:rPr>
                        <w:t>I</w:t>
                      </w:r>
                      <w:r w:rsidR="00E375A5" w:rsidRPr="00E375A5">
                        <w:rPr>
                          <w:sz w:val="24"/>
                          <w:szCs w:val="24"/>
                        </w:rPr>
                        <w:t xml:space="preserve"> am </w:t>
                      </w:r>
                      <w:r w:rsidRPr="00E375A5">
                        <w:rPr>
                          <w:sz w:val="24"/>
                          <w:szCs w:val="24"/>
                        </w:rPr>
                        <w:t>continu</w:t>
                      </w:r>
                      <w:r w:rsidR="00E375A5" w:rsidRPr="00E375A5">
                        <w:rPr>
                          <w:sz w:val="24"/>
                          <w:szCs w:val="24"/>
                        </w:rPr>
                        <w:t>ing</w:t>
                      </w:r>
                      <w:r w:rsidRPr="00E375A5">
                        <w:rPr>
                          <w:sz w:val="24"/>
                          <w:szCs w:val="24"/>
                        </w:rPr>
                        <w:t xml:space="preserve"> conversations with district administrative staff as well as principals throughout the year to plan for staffing adjustments for the 2020 – 2021 school year.  The development of trust with principals and district administrators is essential to effective planning.  I feel positive toward my working relationship with the entire group. </w:t>
                      </w:r>
                      <w:r w:rsidR="00E375A5" w:rsidRPr="00E375A5">
                        <w:rPr>
                          <w:sz w:val="24"/>
                          <w:szCs w:val="24"/>
                        </w:rPr>
                        <w:t xml:space="preserve">We are having more open conversations that address student outcomes.  </w:t>
                      </w:r>
                      <w:r w:rsidRPr="00E375A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A08D7" w:rsidRPr="00E375A5" w:rsidRDefault="004A08D7" w:rsidP="00507BA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A08D7" w:rsidRPr="00E375A5" w:rsidRDefault="004A08D7" w:rsidP="00E375A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375A5">
                        <w:rPr>
                          <w:sz w:val="24"/>
                          <w:szCs w:val="24"/>
                        </w:rPr>
                        <w:t xml:space="preserve">We will continue monitoring the transportation pros and cons of the current arrangement and provide additional information throughout the year.  </w:t>
                      </w:r>
                    </w:p>
                    <w:p w:rsidR="004A08D7" w:rsidRPr="00E375A5" w:rsidRDefault="004A08D7" w:rsidP="00507BA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A08D7" w:rsidRPr="00E375A5" w:rsidRDefault="004A08D7" w:rsidP="00E375A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375A5">
                        <w:rPr>
                          <w:sz w:val="24"/>
                          <w:szCs w:val="24"/>
                        </w:rPr>
                        <w:t xml:space="preserve">Gallatin County has many high-quality employees that are working extremely hard and producing good results.  The areas of facilities, instruction and student services/school safety are requiring </w:t>
                      </w:r>
                      <w:r w:rsidR="00E375A5" w:rsidRPr="00E375A5">
                        <w:rPr>
                          <w:sz w:val="24"/>
                          <w:szCs w:val="24"/>
                        </w:rPr>
                        <w:t xml:space="preserve">increased </w:t>
                      </w:r>
                      <w:r w:rsidR="005C37DF" w:rsidRPr="00E375A5">
                        <w:rPr>
                          <w:sz w:val="24"/>
                          <w:szCs w:val="24"/>
                        </w:rPr>
                        <w:t xml:space="preserve">attention and leadership </w:t>
                      </w:r>
                      <w:r w:rsidR="00E375A5" w:rsidRPr="00E375A5">
                        <w:rPr>
                          <w:sz w:val="24"/>
                          <w:szCs w:val="24"/>
                        </w:rPr>
                        <w:t>as compared to p</w:t>
                      </w:r>
                      <w:r w:rsidR="005C37DF" w:rsidRPr="00E375A5">
                        <w:rPr>
                          <w:sz w:val="24"/>
                          <w:szCs w:val="24"/>
                        </w:rPr>
                        <w:t xml:space="preserve">revious years.  </w:t>
                      </w:r>
                      <w:r w:rsidRPr="00E375A5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A2CFD" w:rsidRDefault="00CA2CFD" w:rsidP="005B3DDD">
      <w:pPr>
        <w:spacing w:after="0"/>
      </w:pPr>
    </w:p>
    <w:p w:rsidR="00CA2CFD" w:rsidRDefault="00CA2CFD" w:rsidP="005B3DDD">
      <w:pPr>
        <w:spacing w:after="0"/>
      </w:pPr>
    </w:p>
    <w:p w:rsidR="00CA2CFD" w:rsidRDefault="00CA2CFD" w:rsidP="005B3DDD">
      <w:pPr>
        <w:spacing w:after="0"/>
      </w:pPr>
    </w:p>
    <w:p w:rsidR="00CA2CFD" w:rsidRDefault="00CA2CFD" w:rsidP="005B3DDD">
      <w:pPr>
        <w:spacing w:after="0"/>
      </w:pPr>
    </w:p>
    <w:p w:rsidR="00CA2CFD" w:rsidRDefault="00CA2CFD" w:rsidP="005B3DDD">
      <w:pPr>
        <w:spacing w:after="0"/>
      </w:pPr>
    </w:p>
    <w:p w:rsidR="00CA2CFD" w:rsidRDefault="00CA2CFD" w:rsidP="005B3DDD">
      <w:pPr>
        <w:spacing w:after="0"/>
      </w:pPr>
    </w:p>
    <w:p w:rsidR="005B3DDD" w:rsidRDefault="005B3DDD" w:rsidP="005B3DDD">
      <w:pPr>
        <w:spacing w:after="0"/>
      </w:pPr>
    </w:p>
    <w:p w:rsidR="007F01D7" w:rsidRDefault="008742A9" w:rsidP="00A8705F">
      <w:pPr>
        <w:spacing w:after="0"/>
      </w:pPr>
      <w:r w:rsidRPr="008742A9">
        <w:rPr>
          <w:rFonts w:ascii="Arial" w:eastAsia="Times New Roman" w:hAnsi="Arial" w:cs="Times New Roman"/>
          <w:b/>
          <w:noProof/>
          <w:color w:val="666699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44311C" wp14:editId="50998260">
                <wp:simplePos x="0" y="0"/>
                <wp:positionH relativeFrom="page">
                  <wp:posOffset>-1771650</wp:posOffset>
                </wp:positionH>
                <wp:positionV relativeFrom="paragraph">
                  <wp:posOffset>2284730</wp:posOffset>
                </wp:positionV>
                <wp:extent cx="4218940" cy="314325"/>
                <wp:effectExtent l="9207" t="0" r="318" b="317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189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2A9" w:rsidRPr="001C0570" w:rsidRDefault="008742A9">
                            <w:pPr>
                              <w:rPr>
                                <w:rFonts w:ascii="Albertus Medium" w:hAnsi="Albertus Medium"/>
                                <w:i/>
                                <w:color w:val="767171" w:themeColor="background2" w:themeShade="80"/>
                                <w:sz w:val="28"/>
                              </w:rPr>
                            </w:pPr>
                            <w:r w:rsidRPr="001C0570">
                              <w:rPr>
                                <w:rFonts w:ascii="Albertus Medium" w:hAnsi="Albertus Medium"/>
                                <w:i/>
                                <w:color w:val="767171" w:themeColor="background2" w:themeShade="80"/>
                                <w:sz w:val="28"/>
                              </w:rPr>
                              <w:t>“Maximizing Student Learning and Achievement”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4311C" id="_x0000_s1028" type="#_x0000_t202" style="position:absolute;margin-left:-139.5pt;margin-top:179.9pt;width:332.2pt;height:24.75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" stroked="f">
                <v:textbox>
                  <w:txbxContent>
                    <w:p w:rsidR="008742A9" w:rsidRPr="001C0570" w:rsidRDefault="008742A9">
                      <w:pPr>
                        <w:rPr>
                          <w:rFonts w:ascii="Albertus Medium" w:hAnsi="Albertus Medium"/>
                          <w:i/>
                          <w:color w:val="767171" w:themeColor="background2" w:themeShade="80"/>
                          <w:sz w:val="28"/>
                        </w:rPr>
                      </w:pPr>
                      <w:r w:rsidRPr="001C0570">
                        <w:rPr>
                          <w:rFonts w:ascii="Albertus Medium" w:hAnsi="Albertus Medium"/>
                          <w:i/>
                          <w:color w:val="767171" w:themeColor="background2" w:themeShade="80"/>
                          <w:sz w:val="28"/>
                        </w:rPr>
                        <w:t>“Maximizing Student Learning and Achievement”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6A6F0" wp14:editId="731F3607">
                <wp:simplePos x="0" y="0"/>
                <wp:positionH relativeFrom="column">
                  <wp:posOffset>-466725</wp:posOffset>
                </wp:positionH>
                <wp:positionV relativeFrom="paragraph">
                  <wp:posOffset>6112510</wp:posOffset>
                </wp:positionV>
                <wp:extent cx="2889250" cy="15906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1590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28FF" w:rsidRPr="008742A9" w:rsidRDefault="009E28FF" w:rsidP="008742A9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6A6F0" id="Rectangle 5" o:spid="_x0000_s1029" style="position:absolute;margin-left:-36.75pt;margin-top:481.3pt;width:227.5pt;height:12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" filled="f" stroked="f" strokeweight="1pt">
                <v:textbox>
                  <w:txbxContent>
                    <w:p w:rsidR="009E28FF" w:rsidRPr="008742A9" w:rsidRDefault="009E28FF" w:rsidP="008742A9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7520">
        <w:tab/>
      </w:r>
    </w:p>
    <w:p w:rsidR="007F01D7" w:rsidRDefault="007F01D7" w:rsidP="007F01D7">
      <w:pPr>
        <w:spacing w:after="0"/>
        <w:ind w:left="720"/>
      </w:pPr>
    </w:p>
    <w:p w:rsidR="007F01D7" w:rsidRDefault="007F01D7" w:rsidP="002D54A6">
      <w:pPr>
        <w:spacing w:after="0"/>
      </w:pPr>
    </w:p>
    <w:p w:rsidR="007F01D7" w:rsidRDefault="007F01D7" w:rsidP="002D54A6">
      <w:pPr>
        <w:spacing w:after="0"/>
      </w:pPr>
    </w:p>
    <w:p w:rsidR="00887520" w:rsidRDefault="00887520" w:rsidP="005B3DDD">
      <w:pPr>
        <w:spacing w:after="0"/>
      </w:pPr>
    </w:p>
    <w:sectPr w:rsidR="00887520" w:rsidSect="00BE6C43">
      <w:pgSz w:w="12240" w:h="15840"/>
      <w:pgMar w:top="432" w:right="720" w:bottom="720" w:left="1152" w:header="720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DF9" w:rsidRDefault="00C26DF9" w:rsidP="004148E4">
      <w:pPr>
        <w:spacing w:after="0" w:line="240" w:lineRule="auto"/>
      </w:pPr>
      <w:r>
        <w:separator/>
      </w:r>
    </w:p>
  </w:endnote>
  <w:endnote w:type="continuationSeparator" w:id="0">
    <w:p w:rsidR="00C26DF9" w:rsidRDefault="00C26DF9" w:rsidP="0041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DF9" w:rsidRDefault="00C26DF9" w:rsidP="004148E4">
      <w:pPr>
        <w:spacing w:after="0" w:line="240" w:lineRule="auto"/>
      </w:pPr>
      <w:r>
        <w:separator/>
      </w:r>
    </w:p>
  </w:footnote>
  <w:footnote w:type="continuationSeparator" w:id="0">
    <w:p w:rsidR="00C26DF9" w:rsidRDefault="00C26DF9" w:rsidP="00414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4338F"/>
    <w:multiLevelType w:val="hybridMultilevel"/>
    <w:tmpl w:val="8094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E4"/>
    <w:rsid w:val="000705BB"/>
    <w:rsid w:val="000C0190"/>
    <w:rsid w:val="001074F5"/>
    <w:rsid w:val="00113594"/>
    <w:rsid w:val="00120EE9"/>
    <w:rsid w:val="00133C2D"/>
    <w:rsid w:val="00151B6A"/>
    <w:rsid w:val="001756B7"/>
    <w:rsid w:val="00175D03"/>
    <w:rsid w:val="001C0570"/>
    <w:rsid w:val="002209B1"/>
    <w:rsid w:val="0023568F"/>
    <w:rsid w:val="0027213C"/>
    <w:rsid w:val="00290E13"/>
    <w:rsid w:val="002956BE"/>
    <w:rsid w:val="002A348D"/>
    <w:rsid w:val="002A4577"/>
    <w:rsid w:val="002D54A6"/>
    <w:rsid w:val="002E4F06"/>
    <w:rsid w:val="002E589B"/>
    <w:rsid w:val="00352D7A"/>
    <w:rsid w:val="0035374D"/>
    <w:rsid w:val="00365D34"/>
    <w:rsid w:val="003738DA"/>
    <w:rsid w:val="003A3845"/>
    <w:rsid w:val="004148E4"/>
    <w:rsid w:val="004356B0"/>
    <w:rsid w:val="00453B48"/>
    <w:rsid w:val="00475711"/>
    <w:rsid w:val="004A08D7"/>
    <w:rsid w:val="004F5973"/>
    <w:rsid w:val="00507BAF"/>
    <w:rsid w:val="00510124"/>
    <w:rsid w:val="00511C86"/>
    <w:rsid w:val="00525254"/>
    <w:rsid w:val="005B3DDD"/>
    <w:rsid w:val="005C37DF"/>
    <w:rsid w:val="0060121C"/>
    <w:rsid w:val="006129E7"/>
    <w:rsid w:val="0064129C"/>
    <w:rsid w:val="00641F31"/>
    <w:rsid w:val="00656F4C"/>
    <w:rsid w:val="006C2A32"/>
    <w:rsid w:val="00753A4B"/>
    <w:rsid w:val="00754A45"/>
    <w:rsid w:val="007943A8"/>
    <w:rsid w:val="007C698D"/>
    <w:rsid w:val="007E1C9A"/>
    <w:rsid w:val="007F01D7"/>
    <w:rsid w:val="00807208"/>
    <w:rsid w:val="008428F3"/>
    <w:rsid w:val="0086242E"/>
    <w:rsid w:val="008742A9"/>
    <w:rsid w:val="00887520"/>
    <w:rsid w:val="00890B3C"/>
    <w:rsid w:val="008A5BEA"/>
    <w:rsid w:val="009054D5"/>
    <w:rsid w:val="00906752"/>
    <w:rsid w:val="00913261"/>
    <w:rsid w:val="0098556C"/>
    <w:rsid w:val="009907C3"/>
    <w:rsid w:val="009E28FF"/>
    <w:rsid w:val="00A461FC"/>
    <w:rsid w:val="00A52C8F"/>
    <w:rsid w:val="00A5766B"/>
    <w:rsid w:val="00A8705F"/>
    <w:rsid w:val="00B0604F"/>
    <w:rsid w:val="00B07732"/>
    <w:rsid w:val="00B250FD"/>
    <w:rsid w:val="00B27A76"/>
    <w:rsid w:val="00B33FEC"/>
    <w:rsid w:val="00BE6C43"/>
    <w:rsid w:val="00C028FE"/>
    <w:rsid w:val="00C26DF9"/>
    <w:rsid w:val="00C30653"/>
    <w:rsid w:val="00C612FA"/>
    <w:rsid w:val="00C710BC"/>
    <w:rsid w:val="00C7131E"/>
    <w:rsid w:val="00C960C6"/>
    <w:rsid w:val="00CA0DF9"/>
    <w:rsid w:val="00CA2CFD"/>
    <w:rsid w:val="00CA4F95"/>
    <w:rsid w:val="00CD622A"/>
    <w:rsid w:val="00D460E3"/>
    <w:rsid w:val="00D46D63"/>
    <w:rsid w:val="00D57412"/>
    <w:rsid w:val="00D84095"/>
    <w:rsid w:val="00DA3975"/>
    <w:rsid w:val="00DC1A3E"/>
    <w:rsid w:val="00DC38A4"/>
    <w:rsid w:val="00DD05BB"/>
    <w:rsid w:val="00DD1E96"/>
    <w:rsid w:val="00E0650F"/>
    <w:rsid w:val="00E16AD2"/>
    <w:rsid w:val="00E23211"/>
    <w:rsid w:val="00E375A5"/>
    <w:rsid w:val="00E455D2"/>
    <w:rsid w:val="00E97144"/>
    <w:rsid w:val="00EB1243"/>
    <w:rsid w:val="00EC2CB9"/>
    <w:rsid w:val="00EC3254"/>
    <w:rsid w:val="00F33C46"/>
    <w:rsid w:val="00F675B5"/>
    <w:rsid w:val="00F7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ECAEF"/>
  <w15:chartTrackingRefBased/>
  <w15:docId w15:val="{690F8010-E132-4944-AA1D-C5D2B740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8E4"/>
  </w:style>
  <w:style w:type="paragraph" w:styleId="Footer">
    <w:name w:val="footer"/>
    <w:basedOn w:val="Normal"/>
    <w:link w:val="FooterChar"/>
    <w:uiPriority w:val="99"/>
    <w:unhideWhenUsed/>
    <w:rsid w:val="00414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8E4"/>
  </w:style>
  <w:style w:type="paragraph" w:styleId="BalloonText">
    <w:name w:val="Balloon Text"/>
    <w:basedOn w:val="Normal"/>
    <w:link w:val="BalloonTextChar"/>
    <w:uiPriority w:val="99"/>
    <w:semiHidden/>
    <w:unhideWhenUsed/>
    <w:rsid w:val="0060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1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20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18126.CA9AD4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35A5E-7EC2-4FBD-98C9-F7BE1829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Travis R</dc:creator>
  <cp:keywords/>
  <dc:description/>
  <cp:lastModifiedBy>Hammond, Larry</cp:lastModifiedBy>
  <cp:revision>3</cp:revision>
  <cp:lastPrinted>2019-09-30T14:28:00Z</cp:lastPrinted>
  <dcterms:created xsi:type="dcterms:W3CDTF">2019-10-14T21:23:00Z</dcterms:created>
  <dcterms:modified xsi:type="dcterms:W3CDTF">2019-10-15T17:12:00Z</dcterms:modified>
</cp:coreProperties>
</file>