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D90" w:rsidRDefault="00E83D90" w:rsidP="00E83D90">
      <w:pPr>
        <w:pStyle w:val="Heading1"/>
      </w:pPr>
      <w:r>
        <w:t>ADMINISTRATION</w:t>
      </w:r>
      <w:r>
        <w:tab/>
        <w:t>02.14</w:t>
      </w:r>
    </w:p>
    <w:p w:rsidR="00E83D90" w:rsidRDefault="00E83D90" w:rsidP="00E83D90">
      <w:pPr>
        <w:pStyle w:val="policytitle"/>
      </w:pPr>
      <w:r>
        <w:t>Evaluation</w:t>
      </w:r>
    </w:p>
    <w:p w:rsidR="00E83D90" w:rsidRDefault="00E83D90" w:rsidP="00E83D90">
      <w:pPr>
        <w:pStyle w:val="sideheading"/>
      </w:pPr>
      <w:r>
        <w:t>Development and Approval</w:t>
      </w:r>
    </w:p>
    <w:p w:rsidR="00E83D90" w:rsidRPr="00AD708B" w:rsidRDefault="00E83D90" w:rsidP="00E83D90">
      <w:pPr>
        <w:pStyle w:val="policytext"/>
      </w:pPr>
      <w:r>
        <w:t>The Board and Superintendent shall develop procedures and forms for the evaluation of the Superintendent in compliance with applicable statutes and regulations</w:t>
      </w:r>
      <w:r w:rsidRPr="004E2839">
        <w:rPr>
          <w:rStyle w:val="ksbanormal"/>
        </w:rPr>
        <w:t>. This policy and related procedures must</w:t>
      </w:r>
      <w:r>
        <w:t xml:space="preserve"> </w:t>
      </w:r>
      <w:r w:rsidRPr="004E2839">
        <w:rPr>
          <w:rStyle w:val="ksbanormal"/>
        </w:rPr>
        <w:t>be approved by the Kentucky Department of Education</w:t>
      </w:r>
      <w:r w:rsidRPr="00AD708B">
        <w:t>.</w:t>
      </w:r>
    </w:p>
    <w:p w:rsidR="00E83D90" w:rsidRDefault="00E83D90" w:rsidP="00E83D90">
      <w:pPr>
        <w:pStyle w:val="sideheading"/>
      </w:pPr>
      <w:r>
        <w:t>Frequency of Evaluation</w:t>
      </w:r>
    </w:p>
    <w:p w:rsidR="00E83D90" w:rsidRDefault="00E83D90" w:rsidP="00E83D90">
      <w:pPr>
        <w:pStyle w:val="policytext"/>
      </w:pPr>
      <w:r>
        <w:t>The Superintendent shall be evaluated annually</w:t>
      </w:r>
      <w:r w:rsidR="004E2839">
        <w:t xml:space="preserve"> (</w:t>
      </w:r>
      <w:r w:rsidR="00CD0526" w:rsidRPr="008670B2">
        <w:rPr>
          <w:rStyle w:val="ksbanormal"/>
          <w:color w:val="FF0000"/>
        </w:rPr>
        <w:t>December</w:t>
      </w:r>
      <w:r w:rsidR="004E2839">
        <w:t>)</w:t>
      </w:r>
      <w:r>
        <w:t xml:space="preserve"> </w:t>
      </w:r>
      <w:r w:rsidRPr="00FE33F7">
        <w:rPr>
          <w:rStyle w:val="ksbanormal"/>
        </w:rPr>
        <w:t xml:space="preserve">in writing </w:t>
      </w:r>
      <w:r>
        <w:t xml:space="preserve">by the Board, </w:t>
      </w:r>
      <w:r w:rsidRPr="004E2839">
        <w:rPr>
          <w:rStyle w:val="ksbanormal"/>
        </w:rPr>
        <w:t>and the summative evaluation shall be made available to the public on request</w:t>
      </w:r>
      <w:r>
        <w:t xml:space="preserve">. </w:t>
      </w:r>
      <w:r w:rsidRPr="00FE33F7">
        <w:rPr>
          <w:rStyle w:val="ksbanormal"/>
        </w:rPr>
        <w:t>The evaluation criteria and evaluation process to be used shall be explained to and discussed with the Superintendent</w:t>
      </w:r>
      <w:r>
        <w:t xml:space="preserve"> no later than the end of the first month of reporting for employment for each fiscal year.</w:t>
      </w:r>
    </w:p>
    <w:p w:rsidR="004E2839" w:rsidRPr="002562A1" w:rsidRDefault="004E2839" w:rsidP="00E83D90">
      <w:pPr>
        <w:pStyle w:val="policytext"/>
        <w:rPr>
          <w:rStyle w:val="ksbanormal"/>
        </w:rPr>
      </w:pPr>
      <w:r w:rsidRPr="002562A1">
        <w:rPr>
          <w:rStyle w:val="ksbanormal"/>
        </w:rPr>
        <w:t>Each Board member will individually rate the performance of the Superintendent using the Board adopted Superintendent Evaluation instrument. The Board Chair shall lead the Board in a discussion to arrive at an agreed upon rating for each standard as well as determine areas for professional growth for the next twelve (12) month evaluation period. In open session the Board shall announce the rating assigned to each standard on the evaluation instrument as well as the goals set for the coming year and adopt them by Board action and reflected in the minutes.</w:t>
      </w:r>
    </w:p>
    <w:p w:rsidR="00E83D90" w:rsidRDefault="00E83D90" w:rsidP="00E83D90">
      <w:pPr>
        <w:pStyle w:val="sideheading"/>
      </w:pPr>
      <w:r>
        <w:t>Process</w:t>
      </w:r>
    </w:p>
    <w:p w:rsidR="00E83D90" w:rsidRPr="004E2839" w:rsidRDefault="00E83D90" w:rsidP="00E83D90">
      <w:pPr>
        <w:pStyle w:val="policytext"/>
        <w:rPr>
          <w:rStyle w:val="ksbanormal"/>
        </w:rPr>
      </w:pPr>
      <w:r w:rsidRPr="004E2839">
        <w:rPr>
          <w:rStyle w:val="ksbanormal"/>
        </w:rPr>
        <w:t>Any preliminary discussions relating to the evaluation of the Superintendent by the Board or between the Board and the Superintendent prior to the summative evaluation shall be conducted in closed session.</w:t>
      </w:r>
    </w:p>
    <w:p w:rsidR="00987D95" w:rsidRPr="002562A1" w:rsidRDefault="00987D95" w:rsidP="00987D95">
      <w:pPr>
        <w:pStyle w:val="policytext"/>
        <w:rPr>
          <w:rStyle w:val="ksbanormal"/>
        </w:rPr>
      </w:pPr>
      <w:r w:rsidRPr="008670B2">
        <w:rPr>
          <w:rStyle w:val="ksbanormal"/>
          <w:color w:val="FF0000"/>
        </w:rPr>
        <w:t>Three</w:t>
      </w:r>
      <w:r w:rsidR="00104C2A" w:rsidRPr="008670B2">
        <w:rPr>
          <w:rStyle w:val="ksbanormal"/>
          <w:color w:val="FF0000"/>
        </w:rPr>
        <w:t xml:space="preserve"> (3)</w:t>
      </w:r>
      <w:r w:rsidRPr="008670B2">
        <w:rPr>
          <w:rStyle w:val="ksbanormal"/>
          <w:color w:val="FF0000"/>
        </w:rPr>
        <w:t xml:space="preserve"> times per year (</w:t>
      </w:r>
      <w:r w:rsidR="00CD0526" w:rsidRPr="008670B2">
        <w:rPr>
          <w:rStyle w:val="ksbanormal"/>
          <w:color w:val="FF0000"/>
        </w:rPr>
        <w:t>March</w:t>
      </w:r>
      <w:r w:rsidR="00104C2A" w:rsidRPr="008670B2">
        <w:rPr>
          <w:rStyle w:val="ksbanormal"/>
          <w:color w:val="FF0000"/>
        </w:rPr>
        <w:t xml:space="preserve">, </w:t>
      </w:r>
      <w:r w:rsidR="00CD0526" w:rsidRPr="008670B2">
        <w:rPr>
          <w:rStyle w:val="ksbanormal"/>
          <w:color w:val="FF0000"/>
        </w:rPr>
        <w:t>June</w:t>
      </w:r>
      <w:r w:rsidR="00104C2A" w:rsidRPr="008670B2">
        <w:rPr>
          <w:rStyle w:val="ksbanormal"/>
          <w:color w:val="FF0000"/>
        </w:rPr>
        <w:t xml:space="preserve">, </w:t>
      </w:r>
      <w:r w:rsidR="00CD0526" w:rsidRPr="008670B2">
        <w:rPr>
          <w:rStyle w:val="ksbanormal"/>
          <w:color w:val="FF0000"/>
        </w:rPr>
        <w:t>September</w:t>
      </w:r>
      <w:r w:rsidR="00104C2A" w:rsidRPr="002562A1">
        <w:rPr>
          <w:rStyle w:val="ksbanormal"/>
        </w:rPr>
        <w:t>) the B</w:t>
      </w:r>
      <w:r w:rsidRPr="002562A1">
        <w:rPr>
          <w:rStyle w:val="ksbanormal"/>
        </w:rPr>
        <w:t>oard shall forma</w:t>
      </w:r>
      <w:r w:rsidR="00104C2A" w:rsidRPr="002562A1">
        <w:rPr>
          <w:rStyle w:val="ksbanormal"/>
        </w:rPr>
        <w:t>lly review the progress of the S</w:t>
      </w:r>
      <w:r w:rsidRPr="002562A1">
        <w:rPr>
          <w:rStyle w:val="ksbanormal"/>
        </w:rPr>
        <w:t>uperintendent and complete the formative evaluation instrument.</w:t>
      </w:r>
    </w:p>
    <w:p w:rsidR="00987D95" w:rsidRPr="002562A1" w:rsidRDefault="00987D95" w:rsidP="00987D95">
      <w:pPr>
        <w:pStyle w:val="policytext"/>
        <w:rPr>
          <w:rStyle w:val="ksbanormal"/>
        </w:rPr>
      </w:pPr>
      <w:r w:rsidRPr="002562A1">
        <w:rPr>
          <w:rStyle w:val="ksbanormal"/>
        </w:rPr>
        <w:t xml:space="preserve">In </w:t>
      </w:r>
      <w:r w:rsidRPr="008670B2">
        <w:rPr>
          <w:rStyle w:val="ksbanormal"/>
          <w:color w:val="FF0000"/>
        </w:rPr>
        <w:t>December</w:t>
      </w:r>
      <w:r w:rsidRPr="002562A1">
        <w:rPr>
          <w:rStyle w:val="ksbanormal"/>
        </w:rPr>
        <w:t xml:space="preserve"> of each year the Superintendent shall gather input on his/her performance from all </w:t>
      </w:r>
      <w:r w:rsidR="00104C2A" w:rsidRPr="002562A1">
        <w:rPr>
          <w:rStyle w:val="ksbanormal"/>
        </w:rPr>
        <w:t>D</w:t>
      </w:r>
      <w:r w:rsidRPr="002562A1">
        <w:rPr>
          <w:rStyle w:val="ksbanormal"/>
        </w:rPr>
        <w:t>istrict staff.</w:t>
      </w:r>
      <w:r w:rsidR="00104C2A" w:rsidRPr="002562A1">
        <w:rPr>
          <w:rStyle w:val="ksbanormal"/>
        </w:rPr>
        <w:t xml:space="preserve"> </w:t>
      </w:r>
      <w:r w:rsidRPr="002562A1">
        <w:rPr>
          <w:rStyle w:val="ksbanormal"/>
        </w:rPr>
        <w:t xml:space="preserve">These results shall be presented to the </w:t>
      </w:r>
      <w:r w:rsidR="00104C2A" w:rsidRPr="002562A1">
        <w:rPr>
          <w:rStyle w:val="ksbanormal"/>
        </w:rPr>
        <w:t>B</w:t>
      </w:r>
      <w:r w:rsidRPr="002562A1">
        <w:rPr>
          <w:rStyle w:val="ksbanormal"/>
        </w:rPr>
        <w:t>oard during a December Board meeting along with a draft set of goals for the district and the Superintendents Professional Growth Plan.</w:t>
      </w:r>
    </w:p>
    <w:p w:rsidR="00E83D90" w:rsidRDefault="00E83D90" w:rsidP="00E83D90">
      <w:pPr>
        <w:pStyle w:val="sideheading"/>
      </w:pPr>
      <w:r>
        <w:t>References:</w:t>
      </w:r>
      <w:bookmarkStart w:id="0" w:name="_GoBack"/>
      <w:bookmarkEnd w:id="0"/>
    </w:p>
    <w:p w:rsidR="00E83D90" w:rsidRDefault="00E50436" w:rsidP="00E83D90">
      <w:pPr>
        <w:pStyle w:val="Reference"/>
      </w:pPr>
      <w:hyperlink r:id="rId6" w:history="1">
        <w:r w:rsidR="002562A1">
          <w:rPr>
            <w:rStyle w:val="Hyperlink"/>
          </w:rPr>
          <w:t>KRS 156.557</w:t>
        </w:r>
      </w:hyperlink>
    </w:p>
    <w:p w:rsidR="00E83D90" w:rsidRPr="004E2839" w:rsidRDefault="00E50436" w:rsidP="00E83D90">
      <w:pPr>
        <w:pStyle w:val="Reference"/>
        <w:rPr>
          <w:rStyle w:val="ksbanormal"/>
        </w:rPr>
      </w:pPr>
      <w:hyperlink r:id="rId7" w:history="1">
        <w:r w:rsidR="002562A1">
          <w:rPr>
            <w:rStyle w:val="Hyperlink"/>
          </w:rPr>
          <w:t>704 KAR 003:370</w:t>
        </w:r>
      </w:hyperlink>
    </w:p>
    <w:p w:rsidR="00E83D90" w:rsidRDefault="00E83D90" w:rsidP="00E83D90">
      <w:pPr>
        <w:pStyle w:val="relatedsideheading"/>
      </w:pPr>
      <w:r>
        <w:t>Related Policy:</w:t>
      </w:r>
    </w:p>
    <w:p w:rsidR="00E83D90" w:rsidRDefault="00E83D90" w:rsidP="00E83D90">
      <w:pPr>
        <w:pStyle w:val="Reference"/>
      </w:pPr>
      <w:r>
        <w:t>03.18</w:t>
      </w:r>
    </w:p>
    <w:p w:rsidR="000B03EA" w:rsidRDefault="002562A1" w:rsidP="00BC614A">
      <w:pPr>
        <w:pStyle w:val="policytextright"/>
      </w:pPr>
      <w:r>
        <w:t>Adopted/Amended: 4/25/2017</w:t>
      </w:r>
    </w:p>
    <w:p w:rsidR="006572A6" w:rsidRPr="00E83D90" w:rsidRDefault="002562A1" w:rsidP="00BC614A">
      <w:pPr>
        <w:pStyle w:val="policytextright"/>
      </w:pPr>
      <w:r>
        <w:t>Order #:         2017-1341</w:t>
      </w:r>
    </w:p>
    <w:sectPr w:rsidR="006572A6" w:rsidRPr="00E83D90">
      <w:footerReference w:type="default" r:id="rId8"/>
      <w:type w:val="continuous"/>
      <w:pgSz w:w="12240" w:h="15840" w:code="1"/>
      <w:pgMar w:top="1008" w:right="1080" w:bottom="720" w:left="1800" w:header="0" w:footer="432"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436" w:rsidRDefault="00E50436">
      <w:r>
        <w:separator/>
      </w:r>
    </w:p>
  </w:endnote>
  <w:endnote w:type="continuationSeparator" w:id="0">
    <w:p w:rsidR="00E50436" w:rsidRDefault="00E5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2A6" w:rsidRDefault="006572A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C2A0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2C2A0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436" w:rsidRDefault="00E50436">
      <w:r>
        <w:separator/>
      </w:r>
    </w:p>
  </w:footnote>
  <w:footnote w:type="continuationSeparator" w:id="0">
    <w:p w:rsidR="00E50436" w:rsidRDefault="00E50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A6"/>
    <w:rsid w:val="000B03EA"/>
    <w:rsid w:val="00104C2A"/>
    <w:rsid w:val="002562A1"/>
    <w:rsid w:val="002A458B"/>
    <w:rsid w:val="002B2441"/>
    <w:rsid w:val="002C2A0C"/>
    <w:rsid w:val="004E2839"/>
    <w:rsid w:val="005A2224"/>
    <w:rsid w:val="006572A6"/>
    <w:rsid w:val="00693B76"/>
    <w:rsid w:val="007B3C5C"/>
    <w:rsid w:val="008670B2"/>
    <w:rsid w:val="00987D95"/>
    <w:rsid w:val="00996D3D"/>
    <w:rsid w:val="00A87BA6"/>
    <w:rsid w:val="00B965B9"/>
    <w:rsid w:val="00BC614A"/>
    <w:rsid w:val="00CD0526"/>
    <w:rsid w:val="00D4177F"/>
    <w:rsid w:val="00D905B3"/>
    <w:rsid w:val="00E4200B"/>
    <w:rsid w:val="00E50436"/>
    <w:rsid w:val="00E83D90"/>
    <w:rsid w:val="00E9385D"/>
    <w:rsid w:val="00EF1C5B"/>
    <w:rsid w:val="00FF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9D58CF-4D84-4FF8-8D91-70F2274B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614A"/>
    <w:pPr>
      <w:overflowPunct w:val="0"/>
      <w:autoSpaceDE w:val="0"/>
      <w:autoSpaceDN w:val="0"/>
      <w:adjustRightInd w:val="0"/>
      <w:textAlignment w:val="baseline"/>
    </w:pPr>
    <w:rPr>
      <w:sz w:val="24"/>
    </w:rPr>
  </w:style>
  <w:style w:type="paragraph" w:styleId="Heading1">
    <w:name w:val="heading 1"/>
    <w:basedOn w:val="top"/>
    <w:next w:val="policytext"/>
    <w:qFormat/>
    <w:rsid w:val="00BC614A"/>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BC614A"/>
    <w:pPr>
      <w:tabs>
        <w:tab w:val="right" w:pos="9216"/>
      </w:tabs>
      <w:jc w:val="both"/>
    </w:pPr>
    <w:rPr>
      <w:smallCaps/>
    </w:rPr>
  </w:style>
  <w:style w:type="paragraph" w:customStyle="1" w:styleId="policytitle">
    <w:name w:val="policytitle"/>
    <w:basedOn w:val="top"/>
    <w:rsid w:val="00BC614A"/>
    <w:pPr>
      <w:tabs>
        <w:tab w:val="clear" w:pos="9216"/>
      </w:tabs>
      <w:spacing w:before="120" w:after="240"/>
      <w:jc w:val="center"/>
    </w:pPr>
    <w:rPr>
      <w:b/>
      <w:smallCaps w:val="0"/>
      <w:sz w:val="28"/>
      <w:u w:val="words"/>
    </w:rPr>
  </w:style>
  <w:style w:type="paragraph" w:customStyle="1" w:styleId="policytext">
    <w:name w:val="policytext"/>
    <w:link w:val="policytextChar"/>
    <w:rsid w:val="00BC614A"/>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BC614A"/>
    <w:rPr>
      <w:b/>
      <w:smallCaps/>
    </w:rPr>
  </w:style>
  <w:style w:type="paragraph" w:customStyle="1" w:styleId="indent1">
    <w:name w:val="indent1"/>
    <w:basedOn w:val="policytext"/>
    <w:rsid w:val="00BC614A"/>
    <w:pPr>
      <w:ind w:left="432"/>
    </w:pPr>
  </w:style>
  <w:style w:type="character" w:customStyle="1" w:styleId="ksbabold">
    <w:name w:val="ksba bold"/>
    <w:rsid w:val="00BC614A"/>
    <w:rPr>
      <w:rFonts w:ascii="Times New Roman" w:hAnsi="Times New Roman"/>
      <w:b/>
      <w:sz w:val="24"/>
    </w:rPr>
  </w:style>
  <w:style w:type="character" w:customStyle="1" w:styleId="ksbanormal">
    <w:name w:val="ksba normal"/>
    <w:rsid w:val="00BC614A"/>
    <w:rPr>
      <w:rFonts w:ascii="Times New Roman" w:hAnsi="Times New Roman"/>
      <w:sz w:val="24"/>
    </w:rPr>
  </w:style>
  <w:style w:type="paragraph" w:customStyle="1" w:styleId="List123">
    <w:name w:val="List123"/>
    <w:basedOn w:val="policytext"/>
    <w:rsid w:val="00BC614A"/>
    <w:pPr>
      <w:ind w:left="936" w:hanging="360"/>
    </w:pPr>
  </w:style>
  <w:style w:type="paragraph" w:customStyle="1" w:styleId="Listabc">
    <w:name w:val="Listabc"/>
    <w:basedOn w:val="policytext"/>
    <w:rsid w:val="00BC614A"/>
    <w:pPr>
      <w:ind w:left="1224" w:hanging="360"/>
    </w:pPr>
  </w:style>
  <w:style w:type="paragraph" w:customStyle="1" w:styleId="Reference">
    <w:name w:val="Reference"/>
    <w:basedOn w:val="policytext"/>
    <w:next w:val="policytext"/>
    <w:rsid w:val="00BC614A"/>
    <w:pPr>
      <w:spacing w:after="0"/>
      <w:ind w:left="432"/>
    </w:pPr>
  </w:style>
  <w:style w:type="paragraph" w:customStyle="1" w:styleId="EndHeading">
    <w:name w:val="EndHeading"/>
    <w:basedOn w:val="sideheading"/>
    <w:rsid w:val="00BC614A"/>
    <w:pPr>
      <w:spacing w:before="120"/>
    </w:pPr>
  </w:style>
  <w:style w:type="paragraph" w:customStyle="1" w:styleId="relatedsideheading">
    <w:name w:val="related sideheading"/>
    <w:basedOn w:val="sideheading"/>
    <w:link w:val="relatedsideheadingChar"/>
    <w:rsid w:val="00BC614A"/>
    <w:pPr>
      <w:spacing w:before="120"/>
    </w:pPr>
  </w:style>
  <w:style w:type="paragraph" w:styleId="MacroText">
    <w:name w:val="macro"/>
    <w:semiHidden/>
    <w:rsid w:val="00BC614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BC614A"/>
    <w:pPr>
      <w:ind w:left="360" w:hanging="360"/>
    </w:pPr>
  </w:style>
  <w:style w:type="paragraph" w:customStyle="1" w:styleId="certstyle">
    <w:name w:val="certstyle"/>
    <w:basedOn w:val="policytitle"/>
    <w:next w:val="policytitle"/>
    <w:rsid w:val="00BC614A"/>
    <w:pPr>
      <w:spacing w:before="160" w:after="0"/>
      <w:jc w:val="left"/>
    </w:pPr>
    <w:rPr>
      <w:smallCaps/>
      <w:sz w:val="24"/>
      <w:u w:val="none"/>
    </w:rPr>
  </w:style>
  <w:style w:type="paragraph" w:customStyle="1" w:styleId="expnote">
    <w:name w:val="expnote"/>
    <w:basedOn w:val="Heading1"/>
    <w:rsid w:val="00BC614A"/>
    <w:pPr>
      <w:widowControl/>
      <w:outlineLvl w:val="9"/>
    </w:pPr>
    <w:rPr>
      <w:caps/>
      <w:smallCaps w:val="0"/>
      <w:sz w:val="20"/>
    </w:rPr>
  </w:style>
  <w:style w:type="paragraph" w:styleId="Footer">
    <w:name w:val="footer"/>
    <w:basedOn w:val="Normal"/>
    <w:rsid w:val="006572A6"/>
    <w:pPr>
      <w:tabs>
        <w:tab w:val="center" w:pos="4320"/>
        <w:tab w:val="right" w:pos="8640"/>
      </w:tabs>
    </w:pPr>
  </w:style>
  <w:style w:type="character" w:styleId="PageNumber">
    <w:name w:val="page number"/>
    <w:basedOn w:val="DefaultParagraphFont"/>
    <w:rsid w:val="006572A6"/>
  </w:style>
  <w:style w:type="character" w:customStyle="1" w:styleId="policytextChar">
    <w:name w:val="policytext Char"/>
    <w:link w:val="policytext"/>
    <w:rsid w:val="00E83D90"/>
    <w:rPr>
      <w:sz w:val="24"/>
    </w:rPr>
  </w:style>
  <w:style w:type="character" w:customStyle="1" w:styleId="sideheadingChar">
    <w:name w:val="sideheading Char"/>
    <w:link w:val="sideheading"/>
    <w:rsid w:val="00E83D90"/>
    <w:rPr>
      <w:b/>
      <w:smallCaps/>
      <w:sz w:val="24"/>
    </w:rPr>
  </w:style>
  <w:style w:type="character" w:customStyle="1" w:styleId="relatedsideheadingChar">
    <w:name w:val="related sideheading Char"/>
    <w:basedOn w:val="sideheadingChar"/>
    <w:link w:val="relatedsideheading"/>
    <w:rsid w:val="00E83D90"/>
    <w:rPr>
      <w:b/>
      <w:smallCaps/>
      <w:sz w:val="24"/>
    </w:rPr>
  </w:style>
  <w:style w:type="paragraph" w:styleId="Header">
    <w:name w:val="header"/>
    <w:basedOn w:val="Normal"/>
    <w:rsid w:val="00E83D90"/>
    <w:pPr>
      <w:tabs>
        <w:tab w:val="center" w:pos="4320"/>
        <w:tab w:val="right" w:pos="8640"/>
      </w:tabs>
      <w:overflowPunct/>
      <w:autoSpaceDE/>
      <w:autoSpaceDN/>
      <w:adjustRightInd/>
      <w:textAlignment w:val="auto"/>
    </w:pPr>
    <w:rPr>
      <w:sz w:val="20"/>
    </w:rPr>
  </w:style>
  <w:style w:type="paragraph" w:customStyle="1" w:styleId="policytextright">
    <w:name w:val="policytext+right"/>
    <w:basedOn w:val="policytext"/>
    <w:qFormat/>
    <w:rsid w:val="00BC614A"/>
    <w:pPr>
      <w:spacing w:after="0"/>
      <w:jc w:val="right"/>
    </w:pPr>
  </w:style>
  <w:style w:type="character" w:styleId="Hyperlink">
    <w:name w:val="Hyperlink"/>
    <w:rsid w:val="00256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4906">
      <w:bodyDiv w:val="1"/>
      <w:marLeft w:val="0"/>
      <w:marRight w:val="0"/>
      <w:marTop w:val="0"/>
      <w:marBottom w:val="0"/>
      <w:divBdr>
        <w:top w:val="none" w:sz="0" w:space="0" w:color="auto"/>
        <w:left w:val="none" w:sz="0" w:space="0" w:color="auto"/>
        <w:bottom w:val="none" w:sz="0" w:space="0" w:color="auto"/>
        <w:right w:val="none" w:sz="0" w:space="0" w:color="auto"/>
      </w:divBdr>
    </w:div>
    <w:div w:id="845366182">
      <w:bodyDiv w:val="1"/>
      <w:marLeft w:val="0"/>
      <w:marRight w:val="0"/>
      <w:marTop w:val="0"/>
      <w:marBottom w:val="0"/>
      <w:divBdr>
        <w:top w:val="none" w:sz="0" w:space="0" w:color="auto"/>
        <w:left w:val="none" w:sz="0" w:space="0" w:color="auto"/>
        <w:bottom w:val="none" w:sz="0" w:space="0" w:color="auto"/>
        <w:right w:val="none" w:sz="0" w:space="0" w:color="auto"/>
      </w:divBdr>
    </w:div>
    <w:div w:id="9473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olicy.ksba.org//documentmanager.aspx?requestarticle=/kar/704/003/370.htm&amp;requesttype=k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156-00/557.pdf&amp;requesttype=k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APOLICYTEMP.dotm</Template>
  <TotalTime>2</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ADMINISTRATION</vt:lpstr>
    </vt:vector>
  </TitlesOfParts>
  <Company>KSBA</Company>
  <LinksUpToDate>false</LinksUpToDate>
  <CharactersWithSpaces>2273</CharactersWithSpaces>
  <SharedDoc>false</SharedDoc>
  <HLinks>
    <vt:vector size="12" baseType="variant">
      <vt:variant>
        <vt:i4>5505105</vt:i4>
      </vt:variant>
      <vt:variant>
        <vt:i4>3</vt:i4>
      </vt:variant>
      <vt:variant>
        <vt:i4>0</vt:i4>
      </vt:variant>
      <vt:variant>
        <vt:i4>5</vt:i4>
      </vt:variant>
      <vt:variant>
        <vt:lpwstr>http://policy.ksba.org//documentmanager.aspx?requestarticle=/kar/704/003/370.htm&amp;requesttype=kar</vt:lpwstr>
      </vt:variant>
      <vt:variant>
        <vt:lpwstr/>
      </vt:variant>
      <vt:variant>
        <vt:i4>2949227</vt:i4>
      </vt:variant>
      <vt:variant>
        <vt:i4>0</vt:i4>
      </vt:variant>
      <vt:variant>
        <vt:i4>0</vt:i4>
      </vt:variant>
      <vt:variant>
        <vt:i4>5</vt:i4>
      </vt:variant>
      <vt:variant>
        <vt:lpwstr>http://policy.ksba.org//DocumentManager.aspx?requestarticle=/KRS/156-00/557.pdf&amp;requesttype=krs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dc:title>
  <dc:subject/>
  <dc:creator>kim.barker</dc:creator>
  <cp:keywords/>
  <cp:lastModifiedBy>Burgett, Rebecca</cp:lastModifiedBy>
  <cp:revision>3</cp:revision>
  <cp:lastPrinted>2015-06-15T12:50:00Z</cp:lastPrinted>
  <dcterms:created xsi:type="dcterms:W3CDTF">2019-07-22T21:15:00Z</dcterms:created>
  <dcterms:modified xsi:type="dcterms:W3CDTF">2019-07-22T21:16:00Z</dcterms:modified>
</cp:coreProperties>
</file>