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8" w:rsidRDefault="002C3708" w:rsidP="002C3708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0180" cy="1226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Pi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08" w:rsidRDefault="002C3708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Dawson Springs Jr/Sr. High School</w:t>
      </w:r>
    </w:p>
    <w:p w:rsidR="002C3708" w:rsidRDefault="002C3708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SBDM Agenda</w:t>
      </w:r>
    </w:p>
    <w:p w:rsidR="002C3708" w:rsidRDefault="00772B47" w:rsidP="002C3708">
      <w:pPr>
        <w:pStyle w:val="NoSpacing"/>
        <w:jc w:val="center"/>
        <w:rPr>
          <w:color w:val="7030A0"/>
        </w:rPr>
      </w:pPr>
      <w:r>
        <w:rPr>
          <w:color w:val="7030A0"/>
        </w:rPr>
        <w:t>July 16</w:t>
      </w:r>
      <w:r w:rsidR="002C3708">
        <w:rPr>
          <w:color w:val="7030A0"/>
        </w:rPr>
        <w:t>, 2019</w:t>
      </w:r>
    </w:p>
    <w:p w:rsidR="002C3708" w:rsidRDefault="002C3708" w:rsidP="002C3708">
      <w:pPr>
        <w:pStyle w:val="NoSpacing"/>
        <w:jc w:val="center"/>
        <w:rPr>
          <w:color w:val="7030A0"/>
        </w:rPr>
      </w:pPr>
    </w:p>
    <w:p w:rsidR="002C3708" w:rsidRDefault="002C3708" w:rsidP="002C3708">
      <w:pPr>
        <w:pStyle w:val="NoSpacing"/>
        <w:rPr>
          <w:b/>
          <w:color w:val="7030A0"/>
        </w:rPr>
      </w:pPr>
      <w:r>
        <w:rPr>
          <w:b/>
          <w:color w:val="7030A0"/>
        </w:rPr>
        <w:t>Opening Business</w:t>
      </w:r>
    </w:p>
    <w:p w:rsidR="002C3708" w:rsidRDefault="002C3708" w:rsidP="002C3708">
      <w:pPr>
        <w:pStyle w:val="NoSpacing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Approval of the Agenda</w:t>
      </w:r>
    </w:p>
    <w:p w:rsidR="002C3708" w:rsidRDefault="002C3708" w:rsidP="002C3708">
      <w:pPr>
        <w:pStyle w:val="NoSpacing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Approval of the Minutes of Previous Meeting</w:t>
      </w:r>
    </w:p>
    <w:p w:rsidR="00304AF9" w:rsidRDefault="002C3708" w:rsidP="00304AF9">
      <w:pPr>
        <w:pStyle w:val="NoSpacing"/>
        <w:numPr>
          <w:ilvl w:val="0"/>
          <w:numId w:val="3"/>
        </w:numPr>
        <w:rPr>
          <w:color w:val="7030A0"/>
        </w:rPr>
      </w:pPr>
      <w:r>
        <w:rPr>
          <w:color w:val="7030A0"/>
        </w:rPr>
        <w:t xml:space="preserve">Good News Report </w:t>
      </w:r>
    </w:p>
    <w:p w:rsidR="004D583B" w:rsidRDefault="004D583B" w:rsidP="004D583B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July 17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>-18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 xml:space="preserve"> KASA Conference</w:t>
      </w:r>
    </w:p>
    <w:p w:rsidR="004D583B" w:rsidRDefault="004D583B" w:rsidP="004D583B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July 20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 xml:space="preserve"> Board Meeting</w:t>
      </w:r>
    </w:p>
    <w:p w:rsidR="004D583B" w:rsidRDefault="004D583B" w:rsidP="004D583B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July 23</w:t>
      </w:r>
      <w:r w:rsidRPr="004D583B">
        <w:rPr>
          <w:color w:val="7030A0"/>
          <w:vertAlign w:val="superscript"/>
        </w:rPr>
        <w:t>rd</w:t>
      </w:r>
      <w:r>
        <w:rPr>
          <w:color w:val="7030A0"/>
        </w:rPr>
        <w:t xml:space="preserve"> ESSA Meeting at MCC</w:t>
      </w:r>
    </w:p>
    <w:p w:rsidR="004D583B" w:rsidRDefault="004D583B" w:rsidP="004D583B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August 6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 xml:space="preserve"> Student Registration</w:t>
      </w:r>
    </w:p>
    <w:p w:rsidR="00914FB3" w:rsidRDefault="005F1F7C" w:rsidP="005F1F7C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August 8,9, 12</w:t>
      </w:r>
      <w:r w:rsidRPr="005F1F7C">
        <w:rPr>
          <w:color w:val="7030A0"/>
          <w:vertAlign w:val="superscript"/>
        </w:rPr>
        <w:t>th</w:t>
      </w:r>
      <w:r>
        <w:rPr>
          <w:color w:val="7030A0"/>
        </w:rPr>
        <w:t xml:space="preserve"> Professional Development Days</w:t>
      </w:r>
    </w:p>
    <w:p w:rsidR="005F1F7C" w:rsidRDefault="005F1F7C" w:rsidP="005F1F7C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August 8</w:t>
      </w:r>
      <w:r w:rsidRPr="005F1F7C">
        <w:rPr>
          <w:color w:val="7030A0"/>
          <w:vertAlign w:val="superscript"/>
        </w:rPr>
        <w:t>th</w:t>
      </w:r>
      <w:r>
        <w:rPr>
          <w:color w:val="7030A0"/>
        </w:rPr>
        <w:t xml:space="preserve"> Back to School Bash </w:t>
      </w:r>
    </w:p>
    <w:p w:rsidR="004D583B" w:rsidRDefault="004D583B" w:rsidP="005F1F7C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August 12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 xml:space="preserve"> District PD</w:t>
      </w:r>
    </w:p>
    <w:p w:rsidR="004D583B" w:rsidRDefault="004D583B" w:rsidP="005F1F7C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August 13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 xml:space="preserve"> Opening Day</w:t>
      </w:r>
    </w:p>
    <w:p w:rsidR="004D583B" w:rsidRPr="005F1F7C" w:rsidRDefault="004D583B" w:rsidP="005F1F7C">
      <w:pPr>
        <w:pStyle w:val="NoSpacing"/>
        <w:numPr>
          <w:ilvl w:val="1"/>
          <w:numId w:val="3"/>
        </w:numPr>
        <w:rPr>
          <w:color w:val="7030A0"/>
        </w:rPr>
      </w:pPr>
      <w:r>
        <w:rPr>
          <w:color w:val="7030A0"/>
        </w:rPr>
        <w:t>August 14</w:t>
      </w:r>
      <w:r w:rsidRPr="004D583B">
        <w:rPr>
          <w:color w:val="7030A0"/>
          <w:vertAlign w:val="superscript"/>
        </w:rPr>
        <w:t>th</w:t>
      </w:r>
      <w:r>
        <w:rPr>
          <w:color w:val="7030A0"/>
        </w:rPr>
        <w:t xml:space="preserve"> First day for students</w:t>
      </w:r>
    </w:p>
    <w:p w:rsidR="00C16136" w:rsidRPr="00C16136" w:rsidRDefault="00C16136" w:rsidP="00C16136">
      <w:pPr>
        <w:pStyle w:val="NoSpacing"/>
        <w:ind w:left="1440"/>
        <w:rPr>
          <w:color w:val="7030A0"/>
        </w:rPr>
      </w:pPr>
    </w:p>
    <w:p w:rsidR="002C3708" w:rsidRDefault="002C3708" w:rsidP="002C3708">
      <w:pPr>
        <w:pStyle w:val="NoSpacing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Public Comment</w:t>
      </w:r>
    </w:p>
    <w:p w:rsidR="002C3708" w:rsidRDefault="002C3708" w:rsidP="002C3708">
      <w:pPr>
        <w:pStyle w:val="NoSpacing"/>
        <w:rPr>
          <w:color w:val="7030A0"/>
        </w:rPr>
      </w:pPr>
    </w:p>
    <w:p w:rsidR="002C3708" w:rsidRDefault="002C3708" w:rsidP="002C3708">
      <w:pPr>
        <w:pStyle w:val="NoSpacing"/>
        <w:rPr>
          <w:b/>
          <w:color w:val="7030A0"/>
        </w:rPr>
      </w:pPr>
      <w:r>
        <w:rPr>
          <w:b/>
          <w:color w:val="7030A0"/>
        </w:rPr>
        <w:t>Student Achievement Report/Data</w:t>
      </w:r>
    </w:p>
    <w:p w:rsidR="002C3708" w:rsidRDefault="002C3708" w:rsidP="00A57F19">
      <w:pPr>
        <w:pStyle w:val="NoSpacing"/>
        <w:numPr>
          <w:ilvl w:val="0"/>
          <w:numId w:val="8"/>
        </w:numPr>
        <w:rPr>
          <w:color w:val="7030A0"/>
        </w:rPr>
      </w:pPr>
      <w:r>
        <w:rPr>
          <w:color w:val="7030A0"/>
        </w:rPr>
        <w:t>Assessing Student Achievement</w:t>
      </w:r>
    </w:p>
    <w:p w:rsidR="00A57F19" w:rsidRDefault="00304AF9" w:rsidP="00304AF9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>ACT results are back and we averaged a 20.6</w:t>
      </w:r>
    </w:p>
    <w:p w:rsidR="00304AF9" w:rsidRDefault="004D583B" w:rsidP="00304AF9">
      <w:pPr>
        <w:pStyle w:val="NoSpacing"/>
        <w:numPr>
          <w:ilvl w:val="1"/>
          <w:numId w:val="4"/>
        </w:numPr>
        <w:rPr>
          <w:color w:val="7030A0"/>
        </w:rPr>
      </w:pPr>
      <w:r>
        <w:rPr>
          <w:color w:val="7030A0"/>
        </w:rPr>
        <w:t>AP results</w:t>
      </w:r>
    </w:p>
    <w:p w:rsidR="004D583B" w:rsidRDefault="004D583B" w:rsidP="004D583B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One student passed the US Government and Politics exam</w:t>
      </w:r>
    </w:p>
    <w:p w:rsidR="004D583B" w:rsidRDefault="004D583B" w:rsidP="004D583B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Two students passed the US History exam</w:t>
      </w:r>
    </w:p>
    <w:p w:rsidR="004D583B" w:rsidRDefault="004D583B" w:rsidP="004D583B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Three students passed the Environmental Science exam</w:t>
      </w:r>
    </w:p>
    <w:p w:rsidR="004D583B" w:rsidRPr="00304AF9" w:rsidRDefault="004D583B" w:rsidP="004D583B">
      <w:pPr>
        <w:pStyle w:val="NoSpacing"/>
        <w:numPr>
          <w:ilvl w:val="2"/>
          <w:numId w:val="4"/>
        </w:numPr>
        <w:rPr>
          <w:color w:val="7030A0"/>
        </w:rPr>
      </w:pPr>
      <w:r>
        <w:rPr>
          <w:color w:val="7030A0"/>
        </w:rPr>
        <w:t>One student passed the World Language exam</w:t>
      </w:r>
    </w:p>
    <w:p w:rsidR="002C3708" w:rsidRDefault="002C3708" w:rsidP="002C3708">
      <w:pPr>
        <w:pStyle w:val="NoSpacing"/>
        <w:rPr>
          <w:b/>
          <w:color w:val="7030A0"/>
        </w:rPr>
      </w:pPr>
    </w:p>
    <w:p w:rsidR="009554F9" w:rsidRPr="00304AF9" w:rsidRDefault="002C3708" w:rsidP="00304AF9">
      <w:pPr>
        <w:pStyle w:val="NoSpacing"/>
        <w:rPr>
          <w:b/>
          <w:color w:val="7030A0"/>
        </w:rPr>
      </w:pPr>
      <w:r>
        <w:rPr>
          <w:b/>
          <w:color w:val="7030A0"/>
        </w:rPr>
        <w:t>Budget Report</w:t>
      </w:r>
    </w:p>
    <w:p w:rsidR="009554F9" w:rsidRDefault="004D583B" w:rsidP="00304AF9">
      <w:pPr>
        <w:pStyle w:val="NoSpacing"/>
        <w:numPr>
          <w:ilvl w:val="0"/>
          <w:numId w:val="8"/>
        </w:numPr>
        <w:rPr>
          <w:color w:val="7030A0"/>
        </w:rPr>
      </w:pPr>
      <w:r>
        <w:rPr>
          <w:color w:val="7030A0"/>
        </w:rPr>
        <w:t xml:space="preserve">See attached Report </w:t>
      </w:r>
    </w:p>
    <w:p w:rsidR="004D583B" w:rsidRDefault="00780E1B" w:rsidP="004D583B">
      <w:pPr>
        <w:pStyle w:val="NoSpacing"/>
        <w:numPr>
          <w:ilvl w:val="1"/>
          <w:numId w:val="8"/>
        </w:numPr>
        <w:rPr>
          <w:color w:val="7030A0"/>
        </w:rPr>
      </w:pPr>
      <w:r>
        <w:rPr>
          <w:color w:val="7030A0"/>
        </w:rPr>
        <w:t>Biology and Earth Space Science Textbooks $5330</w:t>
      </w:r>
    </w:p>
    <w:p w:rsidR="00780E1B" w:rsidRDefault="00780E1B" w:rsidP="004D583B">
      <w:pPr>
        <w:pStyle w:val="NoSpacing"/>
        <w:numPr>
          <w:ilvl w:val="1"/>
          <w:numId w:val="8"/>
        </w:numPr>
        <w:rPr>
          <w:color w:val="7030A0"/>
        </w:rPr>
      </w:pPr>
      <w:r>
        <w:rPr>
          <w:color w:val="7030A0"/>
        </w:rPr>
        <w:t>U.S. History and World History Textbooks $6532</w:t>
      </w:r>
    </w:p>
    <w:p w:rsidR="00780E1B" w:rsidRDefault="00780E1B" w:rsidP="004D583B">
      <w:pPr>
        <w:pStyle w:val="NoSpacing"/>
        <w:numPr>
          <w:ilvl w:val="1"/>
          <w:numId w:val="8"/>
        </w:numPr>
        <w:rPr>
          <w:color w:val="7030A0"/>
        </w:rPr>
      </w:pPr>
      <w:r>
        <w:rPr>
          <w:color w:val="7030A0"/>
        </w:rPr>
        <w:t>College Algebra and Trigonometry Textbooks $4841</w:t>
      </w:r>
    </w:p>
    <w:p w:rsidR="00780E1B" w:rsidRDefault="00780E1B" w:rsidP="004D583B">
      <w:pPr>
        <w:pStyle w:val="NoSpacing"/>
        <w:numPr>
          <w:ilvl w:val="1"/>
          <w:numId w:val="8"/>
        </w:numPr>
        <w:rPr>
          <w:color w:val="7030A0"/>
        </w:rPr>
      </w:pPr>
      <w:r>
        <w:rPr>
          <w:color w:val="7030A0"/>
        </w:rPr>
        <w:t>SBDM covered $4468.74 for teacher requested supplies</w:t>
      </w:r>
    </w:p>
    <w:p w:rsidR="00780E1B" w:rsidRPr="00780E1B" w:rsidRDefault="00780E1B" w:rsidP="00780E1B">
      <w:pPr>
        <w:pStyle w:val="NoSpacing"/>
        <w:numPr>
          <w:ilvl w:val="1"/>
          <w:numId w:val="8"/>
        </w:numPr>
        <w:rPr>
          <w:color w:val="7030A0"/>
        </w:rPr>
      </w:pPr>
      <w:r>
        <w:rPr>
          <w:color w:val="7030A0"/>
        </w:rPr>
        <w:t>SBDM or Title monies will try to cover $4000+ for teacher requested workbooks</w:t>
      </w:r>
    </w:p>
    <w:p w:rsidR="002C3708" w:rsidRDefault="002C3708" w:rsidP="002C3708">
      <w:pPr>
        <w:pStyle w:val="NoSpacing"/>
        <w:rPr>
          <w:color w:val="7030A0"/>
        </w:rPr>
      </w:pPr>
    </w:p>
    <w:p w:rsidR="00304AF9" w:rsidRPr="00780E1B" w:rsidRDefault="002C3708" w:rsidP="00780E1B">
      <w:pPr>
        <w:pStyle w:val="NoSpacing"/>
        <w:rPr>
          <w:b/>
          <w:color w:val="7030A0"/>
        </w:rPr>
      </w:pPr>
      <w:r w:rsidRPr="002C3708">
        <w:rPr>
          <w:b/>
          <w:color w:val="7030A0"/>
        </w:rPr>
        <w:t>Old Business</w:t>
      </w:r>
    </w:p>
    <w:p w:rsidR="00780E1B" w:rsidRDefault="002C3708" w:rsidP="002C3708">
      <w:pPr>
        <w:pStyle w:val="NoSpacing"/>
        <w:rPr>
          <w:b/>
          <w:color w:val="7030A0"/>
        </w:rPr>
      </w:pPr>
      <w:r w:rsidRPr="002C3708">
        <w:rPr>
          <w:b/>
          <w:color w:val="7030A0"/>
        </w:rPr>
        <w:t>N</w:t>
      </w:r>
      <w:r w:rsidR="00780E1B">
        <w:rPr>
          <w:b/>
          <w:color w:val="7030A0"/>
        </w:rPr>
        <w:t>ew Business</w:t>
      </w:r>
    </w:p>
    <w:p w:rsidR="002C3708" w:rsidRPr="002C3708" w:rsidRDefault="002C3708" w:rsidP="002C3708">
      <w:pPr>
        <w:pStyle w:val="NoSpacing"/>
        <w:rPr>
          <w:b/>
          <w:color w:val="7030A0"/>
        </w:rPr>
      </w:pPr>
      <w:r>
        <w:rPr>
          <w:b/>
          <w:color w:val="7030A0"/>
        </w:rPr>
        <w:t>Adjournment</w:t>
      </w:r>
    </w:p>
    <w:p w:rsidR="002C3708" w:rsidRPr="002C3708" w:rsidRDefault="002C3708" w:rsidP="002C3708">
      <w:pPr>
        <w:pStyle w:val="NoSpacing"/>
        <w:rPr>
          <w:color w:val="7030A0"/>
        </w:rPr>
      </w:pPr>
    </w:p>
    <w:sectPr w:rsidR="002C3708" w:rsidRPr="002C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A6F"/>
    <w:multiLevelType w:val="hybridMultilevel"/>
    <w:tmpl w:val="35B61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422FB"/>
    <w:multiLevelType w:val="hybridMultilevel"/>
    <w:tmpl w:val="F494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B0031"/>
    <w:multiLevelType w:val="hybridMultilevel"/>
    <w:tmpl w:val="4B661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BE1"/>
    <w:multiLevelType w:val="hybridMultilevel"/>
    <w:tmpl w:val="8E54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00292"/>
    <w:multiLevelType w:val="hybridMultilevel"/>
    <w:tmpl w:val="E8D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26E2"/>
    <w:multiLevelType w:val="hybridMultilevel"/>
    <w:tmpl w:val="AF24A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44B9"/>
    <w:multiLevelType w:val="hybridMultilevel"/>
    <w:tmpl w:val="813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C114D"/>
    <w:multiLevelType w:val="hybridMultilevel"/>
    <w:tmpl w:val="7A10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08"/>
    <w:rsid w:val="0010242E"/>
    <w:rsid w:val="00134B26"/>
    <w:rsid w:val="00153755"/>
    <w:rsid w:val="002C3708"/>
    <w:rsid w:val="00304AF9"/>
    <w:rsid w:val="003D54A4"/>
    <w:rsid w:val="004A28FE"/>
    <w:rsid w:val="004C2EDF"/>
    <w:rsid w:val="004D583B"/>
    <w:rsid w:val="00517992"/>
    <w:rsid w:val="00595FE2"/>
    <w:rsid w:val="005F1F7C"/>
    <w:rsid w:val="007416ED"/>
    <w:rsid w:val="00772B47"/>
    <w:rsid w:val="00780E1B"/>
    <w:rsid w:val="00914FB3"/>
    <w:rsid w:val="009554F9"/>
    <w:rsid w:val="00A57F19"/>
    <w:rsid w:val="00C16136"/>
    <w:rsid w:val="00E93338"/>
    <w:rsid w:val="00E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BFAE6-9C4E-41CF-B3F3-F3353BA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7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2019-07-16T18:21:00Z</dcterms:created>
  <dcterms:modified xsi:type="dcterms:W3CDTF">2019-07-16T18:21:00Z</dcterms:modified>
</cp:coreProperties>
</file>