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E7C" w:rsidRDefault="000D1286">
      <w:r>
        <w:rPr>
          <w:noProof/>
        </w:rPr>
        <mc:AlternateContent>
          <mc:Choice Requires="wps">
            <w:drawing>
              <wp:anchor distT="0" distB="0" distL="114300" distR="114300" simplePos="0" relativeHeight="251660288" behindDoc="0" locked="0" layoutInCell="1" allowOverlap="1">
                <wp:simplePos x="0" y="0"/>
                <wp:positionH relativeFrom="column">
                  <wp:posOffset>-261257</wp:posOffset>
                </wp:positionH>
                <wp:positionV relativeFrom="paragraph">
                  <wp:posOffset>-555171</wp:posOffset>
                </wp:positionV>
                <wp:extent cx="6661785" cy="805542"/>
                <wp:effectExtent l="0" t="0" r="18415" b="7620"/>
                <wp:wrapNone/>
                <wp:docPr id="2" name="Text Box 2"/>
                <wp:cNvGraphicFramePr/>
                <a:graphic xmlns:a="http://schemas.openxmlformats.org/drawingml/2006/main">
                  <a:graphicData uri="http://schemas.microsoft.com/office/word/2010/wordprocessingShape">
                    <wps:wsp>
                      <wps:cNvSpPr txBox="1"/>
                      <wps:spPr>
                        <a:xfrm>
                          <a:off x="0" y="0"/>
                          <a:ext cx="6661785" cy="805542"/>
                        </a:xfrm>
                        <a:prstGeom prst="rect">
                          <a:avLst/>
                        </a:prstGeom>
                        <a:solidFill>
                          <a:schemeClr val="lt1"/>
                        </a:solidFill>
                        <a:ln w="6350">
                          <a:solidFill>
                            <a:prstClr val="black"/>
                          </a:solidFill>
                        </a:ln>
                      </wps:spPr>
                      <wps:txbx>
                        <w:txbxContent>
                          <w:p w:rsidR="000D1286" w:rsidRPr="000D1286" w:rsidRDefault="000D1286" w:rsidP="000D1286">
                            <w:pPr>
                              <w:shd w:val="clear" w:color="auto" w:fill="BF8F00" w:themeFill="accent4" w:themeFillShade="BF"/>
                              <w:jc w:val="center"/>
                              <w:rPr>
                                <w:b/>
                                <w:i/>
                              </w:rPr>
                            </w:pPr>
                            <w:r w:rsidRPr="000D1286">
                              <w:rPr>
                                <w:b/>
                                <w:i/>
                              </w:rPr>
                              <w:t>Rhonda L. Callaway</w:t>
                            </w:r>
                          </w:p>
                          <w:p w:rsidR="000D1286" w:rsidRPr="000D1286" w:rsidRDefault="000D1286" w:rsidP="000D1286">
                            <w:pPr>
                              <w:shd w:val="clear" w:color="auto" w:fill="BF8F00" w:themeFill="accent4" w:themeFillShade="BF"/>
                              <w:jc w:val="center"/>
                              <w:rPr>
                                <w:b/>
                                <w:i/>
                              </w:rPr>
                            </w:pPr>
                            <w:r w:rsidRPr="000D1286">
                              <w:rPr>
                                <w:b/>
                                <w:i/>
                              </w:rPr>
                              <w:t>Professional Growth Plan</w:t>
                            </w:r>
                          </w:p>
                          <w:p w:rsidR="000D1286" w:rsidRPr="000D1286" w:rsidRDefault="000D1286" w:rsidP="000D1286">
                            <w:pPr>
                              <w:shd w:val="clear" w:color="auto" w:fill="BF8F00" w:themeFill="accent4" w:themeFillShade="BF"/>
                              <w:jc w:val="center"/>
                              <w:rPr>
                                <w:b/>
                                <w:i/>
                              </w:rPr>
                            </w:pPr>
                            <w:r w:rsidRPr="000D1286">
                              <w:rPr>
                                <w:b/>
                                <w:i/>
                              </w:rPr>
                              <w:t xml:space="preserve">Superintendent Start Date:  </w:t>
                            </w:r>
                            <w:r w:rsidR="00490216">
                              <w:rPr>
                                <w:b/>
                                <w:i/>
                              </w:rPr>
                              <w:t>August 1,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5pt;margin-top:-43.7pt;width:524.55pt;height:6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" fillcolor="white [3201]" strokeweight=".5pt">
                <v:textbox>
                  <w:txbxContent>
                    <w:p w:rsidR="000D1286" w:rsidRPr="000D1286" w:rsidRDefault="000D1286" w:rsidP="000D1286">
                      <w:pPr>
                        <w:shd w:val="clear" w:color="auto" w:fill="BF8F00" w:themeFill="accent4" w:themeFillShade="BF"/>
                        <w:jc w:val="center"/>
                        <w:rPr>
                          <w:b/>
                          <w:i/>
                        </w:rPr>
                      </w:pPr>
                      <w:r w:rsidRPr="000D1286">
                        <w:rPr>
                          <w:b/>
                          <w:i/>
                        </w:rPr>
                        <w:t>Rhonda L. Callaway</w:t>
                      </w:r>
                    </w:p>
                    <w:p w:rsidR="000D1286" w:rsidRPr="000D1286" w:rsidRDefault="000D1286" w:rsidP="000D1286">
                      <w:pPr>
                        <w:shd w:val="clear" w:color="auto" w:fill="BF8F00" w:themeFill="accent4" w:themeFillShade="BF"/>
                        <w:jc w:val="center"/>
                        <w:rPr>
                          <w:b/>
                          <w:i/>
                        </w:rPr>
                      </w:pPr>
                      <w:r w:rsidRPr="000D1286">
                        <w:rPr>
                          <w:b/>
                          <w:i/>
                        </w:rPr>
                        <w:t>Professional Growth Plan</w:t>
                      </w:r>
                    </w:p>
                    <w:p w:rsidR="000D1286" w:rsidRPr="000D1286" w:rsidRDefault="000D1286" w:rsidP="000D1286">
                      <w:pPr>
                        <w:shd w:val="clear" w:color="auto" w:fill="BF8F00" w:themeFill="accent4" w:themeFillShade="BF"/>
                        <w:jc w:val="center"/>
                        <w:rPr>
                          <w:b/>
                          <w:i/>
                        </w:rPr>
                      </w:pPr>
                      <w:r w:rsidRPr="000D1286">
                        <w:rPr>
                          <w:b/>
                          <w:i/>
                        </w:rPr>
                        <w:t xml:space="preserve">Superintendent Start Date:  </w:t>
                      </w:r>
                      <w:r w:rsidR="00490216">
                        <w:rPr>
                          <w:b/>
                          <w:i/>
                        </w:rPr>
                        <w:t>August 1, 2019</w:t>
                      </w:r>
                    </w:p>
                  </w:txbxContent>
                </v:textbox>
              </v:shape>
            </w:pict>
          </mc:Fallback>
        </mc:AlternateContent>
      </w:r>
    </w:p>
    <w:p w:rsidR="00C45E7C" w:rsidRDefault="00C45E7C">
      <w:r>
        <w:rPr>
          <w:noProof/>
        </w:rPr>
        <mc:AlternateContent>
          <mc:Choice Requires="wps">
            <w:drawing>
              <wp:anchor distT="0" distB="0" distL="114300" distR="114300" simplePos="0" relativeHeight="251659264" behindDoc="0" locked="0" layoutInCell="1" allowOverlap="1">
                <wp:simplePos x="0" y="0"/>
                <wp:positionH relativeFrom="column">
                  <wp:posOffset>-261257</wp:posOffset>
                </wp:positionH>
                <wp:positionV relativeFrom="paragraph">
                  <wp:posOffset>73206</wp:posOffset>
                </wp:positionV>
                <wp:extent cx="6662057" cy="1132115"/>
                <wp:effectExtent l="0" t="0" r="18415" b="11430"/>
                <wp:wrapNone/>
                <wp:docPr id="1" name="Text Box 1"/>
                <wp:cNvGraphicFramePr/>
                <a:graphic xmlns:a="http://schemas.openxmlformats.org/drawingml/2006/main">
                  <a:graphicData uri="http://schemas.microsoft.com/office/word/2010/wordprocessingShape">
                    <wps:wsp>
                      <wps:cNvSpPr txBox="1"/>
                      <wps:spPr>
                        <a:xfrm>
                          <a:off x="0" y="0"/>
                          <a:ext cx="6662057" cy="1132115"/>
                        </a:xfrm>
                        <a:prstGeom prst="rect">
                          <a:avLst/>
                        </a:prstGeom>
                        <a:solidFill>
                          <a:srgbClr val="934233">
                            <a:alpha val="80000"/>
                          </a:srgbClr>
                        </a:solidFill>
                        <a:ln w="6350">
                          <a:solidFill>
                            <a:prstClr val="black"/>
                          </a:solidFill>
                        </a:ln>
                      </wps:spPr>
                      <wps:txbx>
                        <w:txbxContent>
                          <w:p w:rsidR="00C45E7C" w:rsidRPr="00C45E7C" w:rsidRDefault="00C45E7C" w:rsidP="000D12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rPr>
                                <w:b/>
                              </w:rPr>
                            </w:pPr>
                            <w:r w:rsidRPr="00C45E7C">
                              <w:rPr>
                                <w:b/>
                              </w:rPr>
                              <w:t xml:space="preserve">Standard 1: Strategic Leadership The superintendent creates conditions that result in strategically reimaging the district’s vision, mission and goals to ensure that every student </w:t>
                            </w:r>
                            <w:proofErr w:type="gramStart"/>
                            <w:r w:rsidRPr="00C45E7C">
                              <w:rPr>
                                <w:b/>
                              </w:rPr>
                              <w:t>graduates</w:t>
                            </w:r>
                            <w:proofErr w:type="gramEnd"/>
                            <w:r w:rsidRPr="00C45E7C">
                              <w:rPr>
                                <w:b/>
                              </w:rPr>
                              <w:t xml:space="preserve"> from high school, is globally competitive in post-secondary education and/or the workforce, and is prepared for life in the 21st century. The superintendent creates a community of inquiry that challenges the community to continually repurpose itself by building on the district’s core values and beliefs about the preferred future and then developing</w:t>
                            </w:r>
                            <w:r w:rsidRPr="000D1286">
                              <w:rPr>
                                <w:b/>
                              </w:rPr>
                              <w:t xml:space="preserve"> a vision.</w:t>
                            </w:r>
                            <w:r w:rsidRPr="000D1286">
                              <w:rPr>
                                <w:b/>
                              </w:rPr>
                              <w:tab/>
                            </w:r>
                            <w:r w:rsidRPr="000D1286">
                              <w:rPr>
                                <w:b/>
                              </w:rPr>
                              <w:tab/>
                            </w:r>
                            <w:r w:rsidRPr="000D1286">
                              <w:rPr>
                                <w:b/>
                              </w:rPr>
                              <w:tab/>
                            </w:r>
                            <w:r w:rsidRPr="000D1286">
                              <w:rPr>
                                <w:b/>
                              </w:rPr>
                              <w:tab/>
                            </w:r>
                            <w:r w:rsidRPr="000D1286">
                              <w:rPr>
                                <w:b/>
                              </w:rPr>
                              <w:tab/>
                            </w:r>
                            <w:r w:rsidRPr="000D1286">
                              <w:rPr>
                                <w:b/>
                              </w:rPr>
                              <w:tab/>
                            </w:r>
                            <w:r w:rsidRPr="000D1286">
                              <w:rPr>
                                <w:b/>
                              </w:rPr>
                              <w:tab/>
                            </w:r>
                            <w:r w:rsidRPr="000D1286">
                              <w:rPr>
                                <w:b/>
                              </w:rPr>
                              <w:tab/>
                            </w:r>
                            <w:r w:rsidRPr="000D1286">
                              <w:rPr>
                                <w:b/>
                              </w:rPr>
                              <w:tab/>
                            </w:r>
                            <w:r w:rsidRPr="000D1286">
                              <w:rPr>
                                <w:b/>
                              </w:rPr>
                              <w:tab/>
                            </w:r>
                            <w:r w:rsidRPr="000D1286">
                              <w:rPr>
                                <w:b/>
                              </w:rPr>
                              <w:tab/>
                            </w:r>
                            <w:r w:rsidRPr="000D1286">
                              <w:rPr>
                                <w:b/>
                              </w:rPr>
                              <w:tab/>
                            </w:r>
                            <w:r w:rsidRPr="000D1286">
                              <w:rPr>
                                <w:b/>
                              </w:rPr>
                              <w:tab/>
                            </w:r>
                            <w:r w:rsidRPr="000D1286">
                              <w:rPr>
                                <w:b/>
                              </w:rPr>
                              <w:tab/>
                            </w:r>
                          </w:p>
                          <w:p w:rsidR="00C45E7C" w:rsidRDefault="00C45E7C" w:rsidP="00C45E7C">
                            <w:pPr>
                              <w:pBdr>
                                <w:top w:val="single" w:sz="4" w:space="1" w:color="auto"/>
                                <w:left w:val="single" w:sz="4" w:space="4" w:color="auto"/>
                                <w:bottom w:val="single" w:sz="4" w:space="1" w:color="auto"/>
                                <w:right w:val="single" w:sz="4" w:space="4" w:color="auto"/>
                                <w:between w:val="single" w:sz="4" w:space="1" w:color="auto"/>
                                <w:bar w:val="single" w:sz="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20.55pt;margin-top:5.75pt;width:524.55pt;height:8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" fillcolor="#934233" strokeweight=".5pt">
                <v:fill opacity="52428f"/>
                <v:textbox>
                  <w:txbxContent>
                    <w:p w:rsidR="00C45E7C" w:rsidRPr="00C45E7C" w:rsidRDefault="00C45E7C" w:rsidP="000D12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rPr>
                          <w:b/>
                        </w:rPr>
                      </w:pPr>
                      <w:r w:rsidRPr="00C45E7C">
                        <w:rPr>
                          <w:b/>
                        </w:rPr>
                        <w:t xml:space="preserve">Standard 1: Strategic Leadership The superintendent creates conditions that result in strategically reimaging the district’s vision, mission and goals to ensure that every student </w:t>
                      </w:r>
                      <w:proofErr w:type="gramStart"/>
                      <w:r w:rsidRPr="00C45E7C">
                        <w:rPr>
                          <w:b/>
                        </w:rPr>
                        <w:t>graduates</w:t>
                      </w:r>
                      <w:proofErr w:type="gramEnd"/>
                      <w:r w:rsidRPr="00C45E7C">
                        <w:rPr>
                          <w:b/>
                        </w:rPr>
                        <w:t xml:space="preserve"> from high school, is globally competitive in post-secondary education and/or the workforce, and is prepared for life in the 21st century. The superintendent creates a community of inquiry that challenges the community to continually repurpose itself by building on the district’s core values and beliefs about the preferred future and then developing</w:t>
                      </w:r>
                      <w:r w:rsidRPr="000D1286">
                        <w:rPr>
                          <w:b/>
                        </w:rPr>
                        <w:t xml:space="preserve"> a vision.</w:t>
                      </w:r>
                      <w:r w:rsidRPr="000D1286">
                        <w:rPr>
                          <w:b/>
                        </w:rPr>
                        <w:tab/>
                      </w:r>
                      <w:r w:rsidRPr="000D1286">
                        <w:rPr>
                          <w:b/>
                        </w:rPr>
                        <w:tab/>
                      </w:r>
                      <w:r w:rsidRPr="000D1286">
                        <w:rPr>
                          <w:b/>
                        </w:rPr>
                        <w:tab/>
                      </w:r>
                      <w:r w:rsidRPr="000D1286">
                        <w:rPr>
                          <w:b/>
                        </w:rPr>
                        <w:tab/>
                      </w:r>
                      <w:r w:rsidRPr="000D1286">
                        <w:rPr>
                          <w:b/>
                        </w:rPr>
                        <w:tab/>
                      </w:r>
                      <w:r w:rsidRPr="000D1286">
                        <w:rPr>
                          <w:b/>
                        </w:rPr>
                        <w:tab/>
                      </w:r>
                      <w:r w:rsidRPr="000D1286">
                        <w:rPr>
                          <w:b/>
                        </w:rPr>
                        <w:tab/>
                      </w:r>
                      <w:r w:rsidRPr="000D1286">
                        <w:rPr>
                          <w:b/>
                        </w:rPr>
                        <w:tab/>
                      </w:r>
                      <w:r w:rsidRPr="000D1286">
                        <w:rPr>
                          <w:b/>
                        </w:rPr>
                        <w:tab/>
                      </w:r>
                      <w:r w:rsidRPr="000D1286">
                        <w:rPr>
                          <w:b/>
                        </w:rPr>
                        <w:tab/>
                      </w:r>
                      <w:r w:rsidRPr="000D1286">
                        <w:rPr>
                          <w:b/>
                        </w:rPr>
                        <w:tab/>
                      </w:r>
                      <w:r w:rsidRPr="000D1286">
                        <w:rPr>
                          <w:b/>
                        </w:rPr>
                        <w:tab/>
                      </w:r>
                      <w:r w:rsidRPr="000D1286">
                        <w:rPr>
                          <w:b/>
                        </w:rPr>
                        <w:tab/>
                      </w:r>
                      <w:r w:rsidRPr="000D1286">
                        <w:rPr>
                          <w:b/>
                        </w:rPr>
                        <w:tab/>
                      </w:r>
                    </w:p>
                    <w:p w:rsidR="00C45E7C" w:rsidRDefault="00C45E7C" w:rsidP="00C45E7C">
                      <w:pPr>
                        <w:pBdr>
                          <w:top w:val="single" w:sz="4" w:space="1" w:color="auto"/>
                          <w:left w:val="single" w:sz="4" w:space="4" w:color="auto"/>
                          <w:bottom w:val="single" w:sz="4" w:space="1" w:color="auto"/>
                          <w:right w:val="single" w:sz="4" w:space="4" w:color="auto"/>
                          <w:between w:val="single" w:sz="4" w:space="1" w:color="auto"/>
                          <w:bar w:val="single" w:sz="4" w:color="auto"/>
                        </w:pBdr>
                      </w:pPr>
                    </w:p>
                  </w:txbxContent>
                </v:textbox>
              </v:shape>
            </w:pict>
          </mc:Fallback>
        </mc:AlternateContent>
      </w:r>
    </w:p>
    <w:p w:rsidR="00C45E7C" w:rsidRPr="00C45E7C" w:rsidRDefault="00C45E7C" w:rsidP="00C45E7C"/>
    <w:p w:rsidR="00C45E7C" w:rsidRPr="00C45E7C" w:rsidRDefault="00C45E7C" w:rsidP="00C45E7C"/>
    <w:p w:rsidR="00C45E7C" w:rsidRPr="00C45E7C" w:rsidRDefault="00C45E7C" w:rsidP="00C45E7C"/>
    <w:p w:rsidR="00C45E7C" w:rsidRPr="00C45E7C" w:rsidRDefault="00C45E7C" w:rsidP="00C45E7C"/>
    <w:p w:rsidR="00C45E7C" w:rsidRPr="00C45E7C" w:rsidRDefault="00C45E7C" w:rsidP="00C45E7C"/>
    <w:p w:rsidR="00C45E7C" w:rsidRDefault="00C45E7C" w:rsidP="00C45E7C"/>
    <w:tbl>
      <w:tblPr>
        <w:tblStyle w:val="TableGrid"/>
        <w:tblW w:w="10440" w:type="dxa"/>
        <w:tblInd w:w="-365" w:type="dxa"/>
        <w:tblLook w:val="04A0" w:firstRow="1" w:lastRow="0" w:firstColumn="1" w:lastColumn="0" w:noHBand="0" w:noVBand="1"/>
      </w:tblPr>
      <w:tblGrid>
        <w:gridCol w:w="3481"/>
        <w:gridCol w:w="3117"/>
        <w:gridCol w:w="3842"/>
      </w:tblGrid>
      <w:tr w:rsidR="00C45E7C" w:rsidTr="00C45E7C">
        <w:tc>
          <w:tcPr>
            <w:tcW w:w="3481" w:type="dxa"/>
            <w:shd w:val="clear" w:color="auto" w:fill="C5E0B3" w:themeFill="accent6" w:themeFillTint="66"/>
          </w:tcPr>
          <w:p w:rsidR="00C45E7C" w:rsidRDefault="00C45E7C" w:rsidP="00C45E7C">
            <w:pPr>
              <w:jc w:val="center"/>
            </w:pPr>
            <w:r>
              <w:t>GOALS</w:t>
            </w:r>
          </w:p>
        </w:tc>
        <w:tc>
          <w:tcPr>
            <w:tcW w:w="3117" w:type="dxa"/>
            <w:shd w:val="clear" w:color="auto" w:fill="C5E0B3" w:themeFill="accent6" w:themeFillTint="66"/>
          </w:tcPr>
          <w:p w:rsidR="00C45E7C" w:rsidRDefault="00C45E7C" w:rsidP="00C45E7C">
            <w:pPr>
              <w:jc w:val="center"/>
            </w:pPr>
            <w:r>
              <w:t>ACTION</w:t>
            </w:r>
          </w:p>
        </w:tc>
        <w:tc>
          <w:tcPr>
            <w:tcW w:w="3842" w:type="dxa"/>
            <w:shd w:val="clear" w:color="auto" w:fill="C5E0B3" w:themeFill="accent6" w:themeFillTint="66"/>
          </w:tcPr>
          <w:p w:rsidR="00C45E7C" w:rsidRDefault="00C45E7C" w:rsidP="00C45E7C">
            <w:pPr>
              <w:jc w:val="center"/>
            </w:pPr>
            <w:r>
              <w:t>EVIDENCE</w:t>
            </w:r>
          </w:p>
        </w:tc>
      </w:tr>
      <w:tr w:rsidR="00C45E7C" w:rsidTr="00C45E7C">
        <w:tc>
          <w:tcPr>
            <w:tcW w:w="3481" w:type="dxa"/>
          </w:tcPr>
          <w:p w:rsidR="00B04BFF" w:rsidRDefault="00C45E7C" w:rsidP="00C45E7C">
            <w:r>
              <w:t xml:space="preserve">GOAL: </w:t>
            </w:r>
          </w:p>
          <w:p w:rsidR="00C45E7C" w:rsidRDefault="00490216" w:rsidP="00C45E7C">
            <w:r>
              <w:t>Progress toward the final product of our</w:t>
            </w:r>
            <w:r w:rsidR="00C45E7C">
              <w:t xml:space="preserve"> Portrait of a Graduate collaboratively, with clear, detailed objectives and strategies for execution.</w:t>
            </w:r>
            <w:r>
              <w:t xml:space="preserve"> (</w:t>
            </w:r>
            <w:r w:rsidRPr="00490216">
              <w:rPr>
                <w:color w:val="C00000"/>
              </w:rPr>
              <w:t>revised</w:t>
            </w:r>
            <w:r>
              <w:t>)</w:t>
            </w:r>
          </w:p>
          <w:p w:rsidR="001350C3" w:rsidRDefault="001350C3" w:rsidP="001350C3">
            <w:pPr>
              <w:jc w:val="center"/>
              <w:rPr>
                <w:b/>
              </w:rPr>
            </w:pPr>
            <w:r w:rsidRPr="001350C3">
              <w:rPr>
                <w:b/>
              </w:rPr>
              <w:t xml:space="preserve">Timeframe – </w:t>
            </w:r>
            <w:r w:rsidR="00490216">
              <w:rPr>
                <w:b/>
              </w:rPr>
              <w:t>June 30, 2019</w:t>
            </w:r>
          </w:p>
          <w:p w:rsidR="00DF37CE" w:rsidRDefault="00DF37CE" w:rsidP="00DF37CE"/>
          <w:p w:rsidR="00DF37CE" w:rsidRDefault="00DF37CE" w:rsidP="00DF37CE"/>
          <w:p w:rsidR="00490216" w:rsidRDefault="00490216" w:rsidP="00DF37CE"/>
          <w:p w:rsidR="00490216" w:rsidRDefault="00490216" w:rsidP="00DF37CE"/>
          <w:p w:rsidR="00490216" w:rsidRDefault="00490216" w:rsidP="00DF37CE"/>
          <w:p w:rsidR="00490216" w:rsidRDefault="00490216" w:rsidP="00DF37CE"/>
          <w:p w:rsidR="00490216" w:rsidRDefault="00490216" w:rsidP="00DF37CE"/>
          <w:p w:rsidR="00490216" w:rsidRDefault="00490216" w:rsidP="00DF37CE"/>
          <w:p w:rsidR="00490216" w:rsidRDefault="00490216" w:rsidP="00DF37CE"/>
          <w:p w:rsidR="00490216" w:rsidRDefault="00490216" w:rsidP="00DF37CE"/>
          <w:p w:rsidR="00490216" w:rsidRDefault="00490216" w:rsidP="00DF37CE"/>
          <w:p w:rsidR="00490216" w:rsidRDefault="00490216" w:rsidP="00DF37CE"/>
          <w:p w:rsidR="00B04BFF" w:rsidRDefault="00DF37CE" w:rsidP="00DF37CE">
            <w:r>
              <w:t xml:space="preserve">GOAL:  </w:t>
            </w:r>
          </w:p>
          <w:p w:rsidR="00DF37CE" w:rsidRDefault="00DF37CE" w:rsidP="00DF37CE">
            <w:r>
              <w:t>Begin the work for developing a Strategic Plan for Webster County Schools.</w:t>
            </w:r>
            <w:r w:rsidR="00490216">
              <w:t xml:space="preserve"> (</w:t>
            </w:r>
            <w:r w:rsidR="00490216" w:rsidRPr="00490216">
              <w:rPr>
                <w:color w:val="538135" w:themeColor="accent6" w:themeShade="BF"/>
              </w:rPr>
              <w:t>continued</w:t>
            </w:r>
            <w:r w:rsidR="00490216">
              <w:t>)</w:t>
            </w:r>
          </w:p>
          <w:p w:rsidR="00C45E7C" w:rsidRDefault="00C45E7C" w:rsidP="00490216">
            <w:pPr>
              <w:jc w:val="center"/>
            </w:pPr>
          </w:p>
        </w:tc>
        <w:tc>
          <w:tcPr>
            <w:tcW w:w="3117" w:type="dxa"/>
          </w:tcPr>
          <w:p w:rsidR="00490216" w:rsidRDefault="00551D61" w:rsidP="00490216">
            <w:pPr>
              <w:pStyle w:val="ListParagraph"/>
              <w:numPr>
                <w:ilvl w:val="0"/>
                <w:numId w:val="2"/>
              </w:numPr>
            </w:pPr>
            <w:r>
              <w:t>Build rubrics for grades K-12 regarding demonstration of the key descriptors for the progression of a Webster County Graduate Profile.</w:t>
            </w:r>
          </w:p>
          <w:p w:rsidR="00DF37CE" w:rsidRDefault="00DF37CE" w:rsidP="00551D61">
            <w:pPr>
              <w:pStyle w:val="ListParagraph"/>
              <w:numPr>
                <w:ilvl w:val="0"/>
                <w:numId w:val="2"/>
              </w:numPr>
            </w:pPr>
            <w:r>
              <w:t>Put together a team of people that represent</w:t>
            </w:r>
            <w:r w:rsidR="0028156E">
              <w:t xml:space="preserve"> all departments in the school system as well as community members.</w:t>
            </w:r>
          </w:p>
          <w:p w:rsidR="00490216" w:rsidRDefault="00490216" w:rsidP="00551D61">
            <w:pPr>
              <w:pStyle w:val="ListParagraph"/>
              <w:numPr>
                <w:ilvl w:val="0"/>
                <w:numId w:val="2"/>
              </w:numPr>
              <w:rPr>
                <w:color w:val="3613AC"/>
              </w:rPr>
            </w:pPr>
            <w:r w:rsidRPr="00490216">
              <w:rPr>
                <w:color w:val="3613AC"/>
              </w:rPr>
              <w:t>District Team visit Russellville Ind. to observe their work with students throughout the school year.</w:t>
            </w:r>
          </w:p>
          <w:p w:rsidR="00490216" w:rsidRPr="00490216" w:rsidRDefault="00490216" w:rsidP="00551D61">
            <w:pPr>
              <w:pStyle w:val="ListParagraph"/>
              <w:numPr>
                <w:ilvl w:val="0"/>
                <w:numId w:val="2"/>
              </w:numPr>
              <w:rPr>
                <w:color w:val="3613AC"/>
              </w:rPr>
            </w:pPr>
            <w:r>
              <w:rPr>
                <w:color w:val="3613AC"/>
              </w:rPr>
              <w:t xml:space="preserve">Collaborate to pull together strategies and activities </w:t>
            </w:r>
            <w:r w:rsidR="00582CE4">
              <w:rPr>
                <w:color w:val="3613AC"/>
              </w:rPr>
              <w:t>implemented in the different facets of educational components our district has developed.</w:t>
            </w:r>
          </w:p>
        </w:tc>
        <w:tc>
          <w:tcPr>
            <w:tcW w:w="3842" w:type="dxa"/>
          </w:tcPr>
          <w:p w:rsidR="00C45E7C" w:rsidRDefault="00490216" w:rsidP="00551D61">
            <w:pPr>
              <w:pStyle w:val="ListParagraph"/>
              <w:numPr>
                <w:ilvl w:val="0"/>
                <w:numId w:val="2"/>
              </w:numPr>
            </w:pPr>
            <w:r>
              <w:t>Awareness and input</w:t>
            </w:r>
            <w:r w:rsidR="00551D61">
              <w:t xml:space="preserve"> by all K-12 teachers.</w:t>
            </w:r>
            <w:r>
              <w:t xml:space="preserve"> (</w:t>
            </w:r>
            <w:r w:rsidRPr="00490216">
              <w:rPr>
                <w:color w:val="C00000"/>
              </w:rPr>
              <w:t>revised</w:t>
            </w:r>
            <w:r>
              <w:t>)</w:t>
            </w:r>
          </w:p>
          <w:p w:rsidR="0028156E" w:rsidRDefault="0028156E" w:rsidP="0028156E"/>
          <w:p w:rsidR="0028156E" w:rsidRDefault="0028156E" w:rsidP="0028156E"/>
          <w:p w:rsidR="0028156E" w:rsidRDefault="0028156E" w:rsidP="0028156E"/>
          <w:p w:rsidR="0028156E" w:rsidRDefault="0028156E" w:rsidP="0028156E"/>
          <w:p w:rsidR="0028156E" w:rsidRDefault="0028156E" w:rsidP="0028156E"/>
          <w:p w:rsidR="0028156E" w:rsidRDefault="0028156E" w:rsidP="0028156E">
            <w:pPr>
              <w:pStyle w:val="ListParagraph"/>
              <w:numPr>
                <w:ilvl w:val="0"/>
                <w:numId w:val="2"/>
              </w:numPr>
            </w:pPr>
            <w:r>
              <w:t>Team established by the end of March, 2019.</w:t>
            </w:r>
            <w:r w:rsidR="00490216">
              <w:t xml:space="preserve"> (</w:t>
            </w:r>
            <w:r w:rsidR="00490216" w:rsidRPr="00490216">
              <w:rPr>
                <w:color w:val="C00000"/>
              </w:rPr>
              <w:t>completed</w:t>
            </w:r>
            <w:r w:rsidR="00490216">
              <w:t>)</w:t>
            </w:r>
          </w:p>
          <w:p w:rsidR="00490216" w:rsidRDefault="00490216" w:rsidP="00490216">
            <w:pPr>
              <w:pStyle w:val="ListParagraph"/>
            </w:pPr>
          </w:p>
          <w:p w:rsidR="00490216" w:rsidRDefault="00490216" w:rsidP="00490216">
            <w:pPr>
              <w:pStyle w:val="ListParagraph"/>
            </w:pPr>
          </w:p>
          <w:p w:rsidR="00490216" w:rsidRDefault="00490216" w:rsidP="00490216">
            <w:pPr>
              <w:pStyle w:val="ListParagraph"/>
            </w:pPr>
          </w:p>
          <w:p w:rsidR="00490216" w:rsidRDefault="00490216" w:rsidP="00490216">
            <w:pPr>
              <w:pStyle w:val="ListParagraph"/>
            </w:pPr>
          </w:p>
          <w:p w:rsidR="00490216" w:rsidRDefault="00490216" w:rsidP="0028156E">
            <w:pPr>
              <w:pStyle w:val="ListParagraph"/>
              <w:numPr>
                <w:ilvl w:val="0"/>
                <w:numId w:val="2"/>
              </w:numPr>
              <w:rPr>
                <w:color w:val="3613AC"/>
              </w:rPr>
            </w:pPr>
            <w:r w:rsidRPr="00490216">
              <w:rPr>
                <w:color w:val="3613AC"/>
              </w:rPr>
              <w:t>Fall of 2019</w:t>
            </w:r>
          </w:p>
          <w:p w:rsidR="00582CE4" w:rsidRDefault="00582CE4" w:rsidP="00582CE4">
            <w:pPr>
              <w:pStyle w:val="ListParagraph"/>
              <w:rPr>
                <w:color w:val="3613AC"/>
              </w:rPr>
            </w:pPr>
          </w:p>
          <w:p w:rsidR="00582CE4" w:rsidRDefault="00582CE4" w:rsidP="00582CE4">
            <w:pPr>
              <w:pStyle w:val="ListParagraph"/>
              <w:rPr>
                <w:color w:val="3613AC"/>
              </w:rPr>
            </w:pPr>
          </w:p>
          <w:p w:rsidR="00582CE4" w:rsidRDefault="00582CE4" w:rsidP="00582CE4">
            <w:pPr>
              <w:pStyle w:val="ListParagraph"/>
              <w:rPr>
                <w:color w:val="3613AC"/>
              </w:rPr>
            </w:pPr>
          </w:p>
          <w:p w:rsidR="00582CE4" w:rsidRDefault="00582CE4" w:rsidP="00582CE4">
            <w:pPr>
              <w:pStyle w:val="ListParagraph"/>
              <w:rPr>
                <w:color w:val="3613AC"/>
              </w:rPr>
            </w:pPr>
          </w:p>
          <w:p w:rsidR="00582CE4" w:rsidRDefault="00582CE4" w:rsidP="00582CE4">
            <w:pPr>
              <w:pStyle w:val="ListParagraph"/>
              <w:rPr>
                <w:color w:val="3613AC"/>
              </w:rPr>
            </w:pPr>
          </w:p>
          <w:p w:rsidR="00582CE4" w:rsidRPr="00490216" w:rsidRDefault="00582CE4" w:rsidP="0028156E">
            <w:pPr>
              <w:pStyle w:val="ListParagraph"/>
              <w:numPr>
                <w:ilvl w:val="0"/>
                <w:numId w:val="2"/>
              </w:numPr>
              <w:rPr>
                <w:color w:val="3613AC"/>
              </w:rPr>
            </w:pPr>
            <w:r>
              <w:rPr>
                <w:color w:val="3613AC"/>
              </w:rPr>
              <w:t>Semester 1 of 2019</w:t>
            </w:r>
          </w:p>
          <w:p w:rsidR="00490216" w:rsidRDefault="00490216" w:rsidP="00490216"/>
          <w:p w:rsidR="00490216" w:rsidRDefault="00490216" w:rsidP="00490216"/>
          <w:p w:rsidR="00490216" w:rsidRDefault="00490216" w:rsidP="00490216"/>
        </w:tc>
      </w:tr>
      <w:tr w:rsidR="00551D61" w:rsidTr="000D1286">
        <w:tc>
          <w:tcPr>
            <w:tcW w:w="10440" w:type="dxa"/>
            <w:gridSpan w:val="3"/>
            <w:shd w:val="clear" w:color="auto" w:fill="C00000"/>
          </w:tcPr>
          <w:p w:rsidR="00551D61" w:rsidRDefault="00551D61" w:rsidP="00551D61">
            <w:r>
              <w:t>Standard 2: Instructional Leadership The superintendent supports and builds a system committed to shared values and beliefs focused on teaching and learning where performance gaps are systematically eliminated over time and every student graduates from high school college- and career ready.</w:t>
            </w:r>
          </w:p>
          <w:p w:rsidR="00551D61" w:rsidRDefault="00551D61" w:rsidP="00FA387C"/>
        </w:tc>
      </w:tr>
      <w:tr w:rsidR="00551D61" w:rsidTr="00551D61">
        <w:tc>
          <w:tcPr>
            <w:tcW w:w="3481" w:type="dxa"/>
            <w:shd w:val="clear" w:color="auto" w:fill="C5E0B3" w:themeFill="accent6" w:themeFillTint="66"/>
          </w:tcPr>
          <w:p w:rsidR="00551D61" w:rsidRDefault="00551D61" w:rsidP="00551D61">
            <w:pPr>
              <w:jc w:val="center"/>
            </w:pPr>
            <w:r>
              <w:t>GOALS</w:t>
            </w:r>
          </w:p>
        </w:tc>
        <w:tc>
          <w:tcPr>
            <w:tcW w:w="3117" w:type="dxa"/>
            <w:shd w:val="clear" w:color="auto" w:fill="C5E0B3" w:themeFill="accent6" w:themeFillTint="66"/>
          </w:tcPr>
          <w:p w:rsidR="00551D61" w:rsidRDefault="00551D61" w:rsidP="00551D61">
            <w:pPr>
              <w:jc w:val="center"/>
            </w:pPr>
            <w:r>
              <w:t>ACTION</w:t>
            </w:r>
          </w:p>
        </w:tc>
        <w:tc>
          <w:tcPr>
            <w:tcW w:w="3842" w:type="dxa"/>
            <w:shd w:val="clear" w:color="auto" w:fill="C5E0B3" w:themeFill="accent6" w:themeFillTint="66"/>
          </w:tcPr>
          <w:p w:rsidR="00551D61" w:rsidRDefault="00551D61" w:rsidP="00551D61">
            <w:pPr>
              <w:jc w:val="center"/>
            </w:pPr>
            <w:r>
              <w:t>EVIDENCE</w:t>
            </w:r>
          </w:p>
        </w:tc>
      </w:tr>
      <w:tr w:rsidR="001350C3" w:rsidTr="001350C3">
        <w:tc>
          <w:tcPr>
            <w:tcW w:w="3481" w:type="dxa"/>
            <w:shd w:val="clear" w:color="auto" w:fill="auto"/>
          </w:tcPr>
          <w:p w:rsidR="00B04BFF" w:rsidRDefault="001350C3" w:rsidP="001350C3">
            <w:r>
              <w:t xml:space="preserve">GOAL: </w:t>
            </w:r>
          </w:p>
          <w:p w:rsidR="001350C3" w:rsidRDefault="001350C3" w:rsidP="001350C3">
            <w:r>
              <w:t>With administrators and teachers, identify curriculum gaps, needed policy changes, barriers to student performance and success.</w:t>
            </w:r>
          </w:p>
          <w:p w:rsidR="00DF37CE" w:rsidRDefault="00DF37CE" w:rsidP="00DF37CE">
            <w:pPr>
              <w:jc w:val="center"/>
              <w:rPr>
                <w:b/>
              </w:rPr>
            </w:pPr>
            <w:r>
              <w:rPr>
                <w:b/>
              </w:rPr>
              <w:t>Timeframe –</w:t>
            </w:r>
            <w:r w:rsidR="004D4B13">
              <w:rPr>
                <w:b/>
              </w:rPr>
              <w:t xml:space="preserve"> </w:t>
            </w:r>
            <w:r w:rsidR="00582CE4">
              <w:rPr>
                <w:b/>
              </w:rPr>
              <w:t>Semester 1 2019</w:t>
            </w:r>
          </w:p>
          <w:p w:rsidR="004D4B13" w:rsidRDefault="004D4B13" w:rsidP="00DF37CE">
            <w:pPr>
              <w:jc w:val="center"/>
              <w:rPr>
                <w:b/>
              </w:rPr>
            </w:pPr>
          </w:p>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B04BFF" w:rsidRDefault="004D4B13" w:rsidP="004D4B13">
            <w:r w:rsidRPr="004D4B13">
              <w:t>GOAL:</w:t>
            </w:r>
            <w:r>
              <w:t xml:space="preserve">  </w:t>
            </w:r>
          </w:p>
          <w:p w:rsidR="004D4B13" w:rsidRDefault="004D4B13" w:rsidP="004D4B13">
            <w:r>
              <w:t>Expand opportunities for students, such as dual credit, career pathways, extracurriculars, and industry mentors.</w:t>
            </w:r>
          </w:p>
          <w:p w:rsidR="004D4B13" w:rsidRPr="004D4B13" w:rsidRDefault="004D4B13" w:rsidP="004D4B13"/>
          <w:p w:rsidR="001350C3" w:rsidRDefault="001350C3" w:rsidP="001350C3"/>
        </w:tc>
        <w:tc>
          <w:tcPr>
            <w:tcW w:w="3117" w:type="dxa"/>
            <w:shd w:val="clear" w:color="auto" w:fill="auto"/>
          </w:tcPr>
          <w:p w:rsidR="00DF37CE" w:rsidRDefault="00DF37CE" w:rsidP="00DF37CE">
            <w:pPr>
              <w:pStyle w:val="ListParagraph"/>
              <w:numPr>
                <w:ilvl w:val="0"/>
                <w:numId w:val="4"/>
              </w:numPr>
            </w:pPr>
            <w:r>
              <w:lastRenderedPageBreak/>
              <w:t>Determine where we are with regards to instructional goals, creativity, innovation, curiosity and the digital conversion</w:t>
            </w:r>
            <w:r w:rsidR="00582CE4">
              <w:t>.</w:t>
            </w:r>
          </w:p>
          <w:p w:rsidR="00DF37CE" w:rsidRDefault="00DF37CE" w:rsidP="00DF37CE">
            <w:pPr>
              <w:pStyle w:val="ListParagraph"/>
              <w:numPr>
                <w:ilvl w:val="0"/>
                <w:numId w:val="4"/>
              </w:numPr>
            </w:pPr>
            <w:r>
              <w:lastRenderedPageBreak/>
              <w:t xml:space="preserve">Disseminate a survey to teachers and parents determining where we are in our digital conversion work </w:t>
            </w:r>
          </w:p>
          <w:p w:rsidR="00DF37CE" w:rsidRDefault="00DF37CE" w:rsidP="00DF37CE">
            <w:pPr>
              <w:pStyle w:val="ListParagraph"/>
              <w:numPr>
                <w:ilvl w:val="0"/>
                <w:numId w:val="4"/>
              </w:numPr>
            </w:pPr>
            <w:r>
              <w:t>Observe classrooms, talk with teachers to identify their areas of concern and strengths regarding curriculum</w:t>
            </w:r>
          </w:p>
          <w:p w:rsidR="00DF37CE" w:rsidRDefault="00DF37CE" w:rsidP="00DF37CE"/>
          <w:p w:rsidR="001350C3" w:rsidRDefault="00DF37CE" w:rsidP="00DF37CE">
            <w:pPr>
              <w:pStyle w:val="ListParagraph"/>
              <w:numPr>
                <w:ilvl w:val="0"/>
                <w:numId w:val="4"/>
              </w:numPr>
            </w:pPr>
            <w:r>
              <w:t>Determine where we need programs, products, professional learning in order to meet student needs</w:t>
            </w:r>
          </w:p>
          <w:p w:rsidR="004D4B13" w:rsidRDefault="004D4B13" w:rsidP="004D4B13">
            <w:pPr>
              <w:pStyle w:val="ListParagraph"/>
            </w:pPr>
          </w:p>
          <w:p w:rsidR="004D4B13" w:rsidRDefault="004D4B13" w:rsidP="00DF37CE">
            <w:pPr>
              <w:pStyle w:val="ListParagraph"/>
              <w:numPr>
                <w:ilvl w:val="0"/>
                <w:numId w:val="4"/>
              </w:numPr>
            </w:pPr>
            <w:r>
              <w:t>Create a larger publicity platform for students who are eligible to attend HCC/MCC Early College Academy.</w:t>
            </w:r>
          </w:p>
        </w:tc>
        <w:tc>
          <w:tcPr>
            <w:tcW w:w="3842" w:type="dxa"/>
            <w:shd w:val="clear" w:color="auto" w:fill="auto"/>
          </w:tcPr>
          <w:p w:rsidR="001350C3" w:rsidRDefault="0028156E" w:rsidP="0028156E">
            <w:pPr>
              <w:pStyle w:val="ListParagraph"/>
              <w:numPr>
                <w:ilvl w:val="0"/>
                <w:numId w:val="4"/>
              </w:numPr>
            </w:pPr>
            <w:r>
              <w:lastRenderedPageBreak/>
              <w:t xml:space="preserve">Document with compiled information from each schools’ staff regarding our digital natives, curriculum alignment and strengths/areas </w:t>
            </w:r>
            <w:r>
              <w:lastRenderedPageBreak/>
              <w:t>for improvement in the district’s current state.</w:t>
            </w:r>
          </w:p>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4D4B13" w:rsidRDefault="004D4B13" w:rsidP="004D4B13"/>
          <w:p w:rsidR="00582CE4" w:rsidRDefault="004D4B13" w:rsidP="00B04BFF">
            <w:pPr>
              <w:pStyle w:val="ListParagraph"/>
              <w:numPr>
                <w:ilvl w:val="0"/>
                <w:numId w:val="4"/>
              </w:numPr>
            </w:pPr>
            <w:r>
              <w:t>More students enrolled in the Early College Academies.</w:t>
            </w:r>
            <w:r w:rsidR="00582CE4">
              <w:t xml:space="preserve"> </w:t>
            </w:r>
          </w:p>
          <w:p w:rsidR="004D4B13" w:rsidRDefault="00582CE4" w:rsidP="00582CE4">
            <w:pPr>
              <w:pStyle w:val="ListParagraph"/>
            </w:pPr>
            <w:r>
              <w:t>(</w:t>
            </w:r>
            <w:r w:rsidRPr="00582CE4">
              <w:rPr>
                <w:color w:val="3613AC"/>
              </w:rPr>
              <w:t>currently we have increased the number of students attending MCC’s Early College Academy</w:t>
            </w:r>
            <w:r>
              <w:t>)</w:t>
            </w:r>
          </w:p>
        </w:tc>
      </w:tr>
      <w:tr w:rsidR="00551D61" w:rsidTr="000D1286">
        <w:tc>
          <w:tcPr>
            <w:tcW w:w="10440" w:type="dxa"/>
            <w:gridSpan w:val="3"/>
            <w:shd w:val="clear" w:color="auto" w:fill="C00000"/>
          </w:tcPr>
          <w:p w:rsidR="00551D61" w:rsidRDefault="00551D61" w:rsidP="00551D61">
            <w:r>
              <w:lastRenderedPageBreak/>
              <w:t>Standard 3: Cultural Leadership The superintendent understands and acts on the important role a system’s culture has in the exemplary performance of all schools. He/she works to understand the people in the district and community as well as their history and traditions as they move forward to support and achieve district goals. The superintendent must be able to improve the district culture, if needed, to align the work of adults with the district’s goals of improving student learning and infusing the work with passion, meaning and purpose. GOALS</w:t>
            </w:r>
          </w:p>
          <w:p w:rsidR="00551D61" w:rsidRDefault="00551D61" w:rsidP="00551D61"/>
        </w:tc>
      </w:tr>
      <w:tr w:rsidR="00551D61" w:rsidTr="00551D61">
        <w:tc>
          <w:tcPr>
            <w:tcW w:w="3481" w:type="dxa"/>
            <w:shd w:val="clear" w:color="auto" w:fill="C5E0B3" w:themeFill="accent6" w:themeFillTint="66"/>
          </w:tcPr>
          <w:p w:rsidR="00551D61" w:rsidRDefault="00551D61" w:rsidP="00551D61">
            <w:pPr>
              <w:jc w:val="center"/>
            </w:pPr>
            <w:r>
              <w:t>GOALS</w:t>
            </w:r>
          </w:p>
        </w:tc>
        <w:tc>
          <w:tcPr>
            <w:tcW w:w="3117" w:type="dxa"/>
            <w:shd w:val="clear" w:color="auto" w:fill="C5E0B3" w:themeFill="accent6" w:themeFillTint="66"/>
          </w:tcPr>
          <w:p w:rsidR="00551D61" w:rsidRDefault="00551D61" w:rsidP="00551D61">
            <w:pPr>
              <w:jc w:val="center"/>
            </w:pPr>
            <w:r>
              <w:t>ACTION</w:t>
            </w:r>
          </w:p>
        </w:tc>
        <w:tc>
          <w:tcPr>
            <w:tcW w:w="3842" w:type="dxa"/>
            <w:shd w:val="clear" w:color="auto" w:fill="C5E0B3" w:themeFill="accent6" w:themeFillTint="66"/>
          </w:tcPr>
          <w:p w:rsidR="001350C3" w:rsidRDefault="00551D61" w:rsidP="001350C3">
            <w:pPr>
              <w:jc w:val="center"/>
            </w:pPr>
            <w:r>
              <w:t>EVIDENCE</w:t>
            </w:r>
          </w:p>
        </w:tc>
      </w:tr>
      <w:tr w:rsidR="001350C3" w:rsidTr="001350C3">
        <w:tc>
          <w:tcPr>
            <w:tcW w:w="3481" w:type="dxa"/>
            <w:shd w:val="clear" w:color="auto" w:fill="auto"/>
          </w:tcPr>
          <w:p w:rsidR="000D1286" w:rsidRDefault="000D1286" w:rsidP="000D1286">
            <w:r>
              <w:t xml:space="preserve">GOALS: </w:t>
            </w:r>
          </w:p>
          <w:p w:rsidR="000D1286" w:rsidRDefault="004D4B13" w:rsidP="000D1286">
            <w:r>
              <w:t>Maintain positive district culture in the schools and community.</w:t>
            </w:r>
          </w:p>
          <w:p w:rsidR="00B7681A" w:rsidRPr="00B7681A" w:rsidRDefault="00B7681A" w:rsidP="00B7681A">
            <w:pPr>
              <w:jc w:val="center"/>
              <w:rPr>
                <w:b/>
              </w:rPr>
            </w:pPr>
            <w:r>
              <w:rPr>
                <w:b/>
              </w:rPr>
              <w:t xml:space="preserve">Timeframe – </w:t>
            </w:r>
            <w:r w:rsidR="00582CE4">
              <w:rPr>
                <w:b/>
              </w:rPr>
              <w:t>(</w:t>
            </w:r>
            <w:r w:rsidR="00582CE4" w:rsidRPr="00582CE4">
              <w:rPr>
                <w:color w:val="3613AC"/>
              </w:rPr>
              <w:t>continued</w:t>
            </w:r>
            <w:r w:rsidR="00582CE4">
              <w:rPr>
                <w:b/>
              </w:rPr>
              <w:t>)</w:t>
            </w:r>
          </w:p>
          <w:p w:rsidR="001350C3" w:rsidRDefault="001350C3" w:rsidP="000D1286"/>
        </w:tc>
        <w:tc>
          <w:tcPr>
            <w:tcW w:w="3117" w:type="dxa"/>
            <w:shd w:val="clear" w:color="auto" w:fill="auto"/>
          </w:tcPr>
          <w:p w:rsidR="001350C3" w:rsidRDefault="001350C3" w:rsidP="004D4B13"/>
          <w:p w:rsidR="004D4B13" w:rsidRDefault="004D4B13" w:rsidP="004D4B13">
            <w:pPr>
              <w:pStyle w:val="ListParagraph"/>
              <w:numPr>
                <w:ilvl w:val="0"/>
                <w:numId w:val="5"/>
              </w:numPr>
            </w:pPr>
            <w:r>
              <w:t>Increase attendance at community events.</w:t>
            </w:r>
          </w:p>
          <w:p w:rsidR="004D4B13" w:rsidRDefault="004D4B13" w:rsidP="004D4B13">
            <w:pPr>
              <w:pStyle w:val="ListParagraph"/>
              <w:numPr>
                <w:ilvl w:val="0"/>
                <w:numId w:val="5"/>
              </w:numPr>
            </w:pPr>
            <w:r>
              <w:t>Periodically attend Chamber meetings, Health Coalition, ASAP</w:t>
            </w:r>
            <w:r w:rsidR="00B7681A">
              <w:t>, Economic Development and KWIB meetings.</w:t>
            </w:r>
          </w:p>
          <w:p w:rsidR="00B7681A" w:rsidRDefault="00B7681A" w:rsidP="004D4B13">
            <w:pPr>
              <w:pStyle w:val="ListParagraph"/>
              <w:numPr>
                <w:ilvl w:val="0"/>
                <w:numId w:val="5"/>
              </w:numPr>
            </w:pPr>
            <w:r>
              <w:t>Communicate to school leaders the agendas/minutes from meetings above.</w:t>
            </w:r>
          </w:p>
        </w:tc>
        <w:tc>
          <w:tcPr>
            <w:tcW w:w="3842" w:type="dxa"/>
            <w:shd w:val="clear" w:color="auto" w:fill="auto"/>
          </w:tcPr>
          <w:p w:rsidR="001350C3" w:rsidRDefault="001350C3" w:rsidP="004D4B13"/>
          <w:p w:rsidR="004D4B13" w:rsidRDefault="00B7681A" w:rsidP="004D4B13">
            <w:pPr>
              <w:pStyle w:val="ListParagraph"/>
              <w:numPr>
                <w:ilvl w:val="0"/>
                <w:numId w:val="5"/>
              </w:numPr>
            </w:pPr>
            <w:r>
              <w:t>Stronger partnerships with the community will be evidenced by their involvement in the schools as well as staff/students doing service learning projects in the community.</w:t>
            </w:r>
            <w:r w:rsidR="00582CE4">
              <w:t xml:space="preserve"> </w:t>
            </w:r>
          </w:p>
        </w:tc>
      </w:tr>
      <w:tr w:rsidR="00551D61" w:rsidTr="000D1286">
        <w:tc>
          <w:tcPr>
            <w:tcW w:w="10440" w:type="dxa"/>
            <w:gridSpan w:val="3"/>
            <w:shd w:val="clear" w:color="auto" w:fill="C00000"/>
          </w:tcPr>
          <w:p w:rsidR="00551D61" w:rsidRDefault="00551D61" w:rsidP="00551D61">
            <w:r>
              <w:lastRenderedPageBreak/>
              <w:t>Standard 4: Human Resource Leadership The superintendent ensures the district is a professional learning community with process and systems in place that result in recruitment, induction, support, evaluation, development and retention of a high-performing, diverse staff. The superintendent uses distributed leadership to support learning and teaching, plans professional development, and engages in district leadership succession planning.</w:t>
            </w:r>
          </w:p>
          <w:p w:rsidR="00551D61" w:rsidRDefault="00551D61" w:rsidP="00551D61"/>
        </w:tc>
      </w:tr>
      <w:tr w:rsidR="00551D61" w:rsidTr="00551D61">
        <w:tc>
          <w:tcPr>
            <w:tcW w:w="3481" w:type="dxa"/>
            <w:shd w:val="clear" w:color="auto" w:fill="C5E0B3" w:themeFill="accent6" w:themeFillTint="66"/>
          </w:tcPr>
          <w:p w:rsidR="00551D61" w:rsidRDefault="00551D61" w:rsidP="00551D61">
            <w:pPr>
              <w:jc w:val="center"/>
            </w:pPr>
            <w:r>
              <w:t>GOALS</w:t>
            </w:r>
          </w:p>
        </w:tc>
        <w:tc>
          <w:tcPr>
            <w:tcW w:w="3117" w:type="dxa"/>
            <w:shd w:val="clear" w:color="auto" w:fill="C5E0B3" w:themeFill="accent6" w:themeFillTint="66"/>
          </w:tcPr>
          <w:p w:rsidR="00551D61" w:rsidRDefault="00551D61" w:rsidP="00551D61">
            <w:pPr>
              <w:jc w:val="center"/>
            </w:pPr>
            <w:r>
              <w:t>ACTION</w:t>
            </w:r>
          </w:p>
        </w:tc>
        <w:tc>
          <w:tcPr>
            <w:tcW w:w="3842" w:type="dxa"/>
            <w:shd w:val="clear" w:color="auto" w:fill="C5E0B3" w:themeFill="accent6" w:themeFillTint="66"/>
          </w:tcPr>
          <w:p w:rsidR="00551D61" w:rsidRDefault="00551D61" w:rsidP="00551D61">
            <w:pPr>
              <w:jc w:val="center"/>
            </w:pPr>
            <w:r>
              <w:t>EVIDENCE</w:t>
            </w:r>
          </w:p>
        </w:tc>
      </w:tr>
      <w:tr w:rsidR="001350C3" w:rsidTr="001350C3">
        <w:tc>
          <w:tcPr>
            <w:tcW w:w="3481" w:type="dxa"/>
            <w:shd w:val="clear" w:color="auto" w:fill="auto"/>
          </w:tcPr>
          <w:p w:rsidR="001350C3" w:rsidRDefault="001350C3" w:rsidP="001350C3">
            <w:r>
              <w:t xml:space="preserve">GOALS: </w:t>
            </w:r>
          </w:p>
          <w:p w:rsidR="001350C3" w:rsidRDefault="001350C3" w:rsidP="001350C3">
            <w:r>
              <w:t>Build a committed, trustin</w:t>
            </w:r>
            <w:r w:rsidR="00A06733">
              <w:t xml:space="preserve">g leadership team. </w:t>
            </w:r>
            <w:r w:rsidR="00582CE4">
              <w:t>(</w:t>
            </w:r>
            <w:r w:rsidR="00582CE4" w:rsidRPr="00582CE4">
              <w:rPr>
                <w:color w:val="3613AC"/>
              </w:rPr>
              <w:t>fully staffed with admin roles at district/school level</w:t>
            </w:r>
            <w:r w:rsidR="00582CE4">
              <w:t>)</w:t>
            </w:r>
          </w:p>
          <w:p w:rsidR="00B04BFF" w:rsidRDefault="00582CE4" w:rsidP="001350C3">
            <w:r>
              <w:t>E</w:t>
            </w:r>
            <w:r w:rsidR="001350C3">
              <w:t>nsure a strategic approach to professional growth, professional development and accountability</w:t>
            </w:r>
            <w:r>
              <w:t>.</w:t>
            </w:r>
          </w:p>
          <w:p w:rsidR="00B04BFF" w:rsidRDefault="00B04BFF" w:rsidP="001350C3"/>
          <w:p w:rsidR="00B04BFF" w:rsidRDefault="00B04BFF" w:rsidP="00B04BFF"/>
          <w:p w:rsidR="00582CE4" w:rsidRDefault="00582CE4" w:rsidP="00B04BFF"/>
          <w:p w:rsidR="00582CE4" w:rsidRDefault="00582CE4" w:rsidP="00B04BFF"/>
          <w:p w:rsidR="00582CE4" w:rsidRDefault="00582CE4" w:rsidP="00B04BFF"/>
          <w:p w:rsidR="001350C3" w:rsidRDefault="00B04BFF" w:rsidP="00B04BFF">
            <w:r>
              <w:t>Ensure each schools’ SBDM Council knows the vision/mission for the district.</w:t>
            </w:r>
          </w:p>
          <w:p w:rsidR="00B04BFF" w:rsidRPr="00B04BFF" w:rsidRDefault="00B04BFF" w:rsidP="00B04BFF">
            <w:pPr>
              <w:jc w:val="center"/>
              <w:rPr>
                <w:b/>
              </w:rPr>
            </w:pPr>
            <w:r>
              <w:rPr>
                <w:b/>
              </w:rPr>
              <w:t xml:space="preserve">Timeframe – </w:t>
            </w:r>
            <w:r w:rsidR="00582CE4">
              <w:rPr>
                <w:b/>
              </w:rPr>
              <w:t>Semester 1 2019</w:t>
            </w:r>
          </w:p>
        </w:tc>
        <w:tc>
          <w:tcPr>
            <w:tcW w:w="3117" w:type="dxa"/>
            <w:shd w:val="clear" w:color="auto" w:fill="auto"/>
          </w:tcPr>
          <w:p w:rsidR="00B7681A" w:rsidRDefault="00B7681A" w:rsidP="00B7681A">
            <w:pPr>
              <w:pStyle w:val="ListParagraph"/>
            </w:pPr>
          </w:p>
          <w:p w:rsidR="00B7681A" w:rsidRDefault="00B7681A" w:rsidP="00B7681A">
            <w:pPr>
              <w:pStyle w:val="ListParagraph"/>
              <w:numPr>
                <w:ilvl w:val="0"/>
                <w:numId w:val="6"/>
              </w:numPr>
            </w:pPr>
            <w:r>
              <w:t xml:space="preserve">1:1 meetings with principals </w:t>
            </w:r>
          </w:p>
          <w:p w:rsidR="00B7681A" w:rsidRDefault="00B7681A" w:rsidP="00B7681A">
            <w:pPr>
              <w:pStyle w:val="ListParagraph"/>
            </w:pPr>
          </w:p>
          <w:p w:rsidR="00B7681A" w:rsidRDefault="00B7681A" w:rsidP="00B7681A">
            <w:pPr>
              <w:pStyle w:val="ListParagraph"/>
            </w:pPr>
          </w:p>
          <w:p w:rsidR="001350C3" w:rsidRDefault="00B7681A" w:rsidP="00B04BFF">
            <w:pPr>
              <w:pStyle w:val="ListParagraph"/>
              <w:numPr>
                <w:ilvl w:val="0"/>
                <w:numId w:val="6"/>
              </w:numPr>
            </w:pPr>
            <w:r>
              <w:t>Monthly Administrator Meetings focused on data and professional learning</w:t>
            </w:r>
          </w:p>
          <w:p w:rsidR="00B04BFF" w:rsidRDefault="00B04BFF" w:rsidP="00B04BFF"/>
          <w:p w:rsidR="00582CE4" w:rsidRDefault="00582CE4" w:rsidP="00582CE4">
            <w:pPr>
              <w:pStyle w:val="ListParagraph"/>
            </w:pPr>
          </w:p>
          <w:p w:rsidR="00582CE4" w:rsidRDefault="00582CE4" w:rsidP="00582CE4">
            <w:pPr>
              <w:pStyle w:val="ListParagraph"/>
            </w:pPr>
          </w:p>
          <w:p w:rsidR="00B04BFF" w:rsidRDefault="00B04BFF" w:rsidP="00582CE4">
            <w:pPr>
              <w:pStyle w:val="ListParagraph"/>
              <w:numPr>
                <w:ilvl w:val="0"/>
                <w:numId w:val="6"/>
              </w:numPr>
            </w:pPr>
            <w:r>
              <w:t>Meet with each schools’ SBDM Council.</w:t>
            </w:r>
          </w:p>
        </w:tc>
        <w:tc>
          <w:tcPr>
            <w:tcW w:w="3842" w:type="dxa"/>
            <w:shd w:val="clear" w:color="auto" w:fill="auto"/>
          </w:tcPr>
          <w:p w:rsidR="00B04BFF" w:rsidRDefault="00B04BFF" w:rsidP="00B04BFF">
            <w:pPr>
              <w:pStyle w:val="ListParagraph"/>
            </w:pPr>
          </w:p>
          <w:p w:rsidR="001350C3" w:rsidRDefault="00B7681A" w:rsidP="00B7681A">
            <w:pPr>
              <w:pStyle w:val="ListParagraph"/>
              <w:numPr>
                <w:ilvl w:val="0"/>
                <w:numId w:val="6"/>
              </w:numPr>
            </w:pPr>
            <w:r>
              <w:t>Superintendent and principals establish an open-door approach to problem-solving issues they are faced with.</w:t>
            </w:r>
          </w:p>
          <w:p w:rsidR="00B7681A" w:rsidRDefault="00725A6B" w:rsidP="00B04BFF">
            <w:pPr>
              <w:pStyle w:val="ListParagraph"/>
              <w:numPr>
                <w:ilvl w:val="0"/>
                <w:numId w:val="6"/>
              </w:numPr>
            </w:pPr>
            <w:r>
              <w:t>By the end of the school year the District Administrator Team will have the professional learning days planned for the summer and the 2019-2020 school year.</w:t>
            </w:r>
            <w:r w:rsidR="00582CE4">
              <w:t xml:space="preserve"> (</w:t>
            </w:r>
            <w:r w:rsidR="00582CE4" w:rsidRPr="00582CE4">
              <w:rPr>
                <w:color w:val="3613AC"/>
              </w:rPr>
              <w:t>completed and ready for implementation</w:t>
            </w:r>
            <w:r w:rsidR="00582CE4">
              <w:t>)</w:t>
            </w:r>
          </w:p>
          <w:p w:rsidR="00B04BFF" w:rsidRDefault="00B04BFF" w:rsidP="00B04BFF">
            <w:pPr>
              <w:pStyle w:val="ListParagraph"/>
              <w:numPr>
                <w:ilvl w:val="0"/>
                <w:numId w:val="6"/>
              </w:numPr>
            </w:pPr>
            <w:r>
              <w:t>Agenda and minutes will reflect the discussion around the district’s vision/mission as well as feedback from the council members.</w:t>
            </w:r>
          </w:p>
        </w:tc>
      </w:tr>
      <w:tr w:rsidR="00551D61" w:rsidTr="000D1286">
        <w:tc>
          <w:tcPr>
            <w:tcW w:w="10440" w:type="dxa"/>
            <w:gridSpan w:val="3"/>
            <w:shd w:val="clear" w:color="auto" w:fill="C00000"/>
          </w:tcPr>
          <w:p w:rsidR="00551D61" w:rsidRDefault="00551D61" w:rsidP="00551D61">
            <w:r>
              <w:t>Standard 5: Managerial Leadership The superintendent ensures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w:t>
            </w:r>
          </w:p>
          <w:p w:rsidR="00551D61" w:rsidRDefault="00551D61" w:rsidP="00551D61"/>
        </w:tc>
      </w:tr>
      <w:tr w:rsidR="00551D61" w:rsidTr="00551D61">
        <w:tc>
          <w:tcPr>
            <w:tcW w:w="3481" w:type="dxa"/>
            <w:shd w:val="clear" w:color="auto" w:fill="C5E0B3" w:themeFill="accent6" w:themeFillTint="66"/>
          </w:tcPr>
          <w:p w:rsidR="00551D61" w:rsidRDefault="00551D61" w:rsidP="00551D61">
            <w:pPr>
              <w:jc w:val="center"/>
            </w:pPr>
            <w:r>
              <w:t>GOALS</w:t>
            </w:r>
          </w:p>
        </w:tc>
        <w:tc>
          <w:tcPr>
            <w:tcW w:w="3117" w:type="dxa"/>
            <w:shd w:val="clear" w:color="auto" w:fill="C5E0B3" w:themeFill="accent6" w:themeFillTint="66"/>
          </w:tcPr>
          <w:p w:rsidR="00551D61" w:rsidRDefault="00551D61" w:rsidP="00551D61">
            <w:pPr>
              <w:jc w:val="center"/>
            </w:pPr>
            <w:r>
              <w:t>ACTION</w:t>
            </w:r>
          </w:p>
        </w:tc>
        <w:tc>
          <w:tcPr>
            <w:tcW w:w="3842" w:type="dxa"/>
            <w:shd w:val="clear" w:color="auto" w:fill="C5E0B3" w:themeFill="accent6" w:themeFillTint="66"/>
          </w:tcPr>
          <w:p w:rsidR="00551D61" w:rsidRDefault="00551D61" w:rsidP="00551D61">
            <w:pPr>
              <w:jc w:val="center"/>
            </w:pPr>
            <w:r>
              <w:t>EVIDENCE</w:t>
            </w:r>
          </w:p>
        </w:tc>
      </w:tr>
      <w:tr w:rsidR="001350C3" w:rsidTr="001350C3">
        <w:tc>
          <w:tcPr>
            <w:tcW w:w="3481" w:type="dxa"/>
            <w:shd w:val="clear" w:color="auto" w:fill="auto"/>
          </w:tcPr>
          <w:p w:rsidR="00725A6B" w:rsidRPr="00300BC6" w:rsidRDefault="00725A6B" w:rsidP="00300BC6">
            <w:r>
              <w:t>GOAL: Document and improve processes including new construction, facilities management, crisis planning, and use of funds.</w:t>
            </w:r>
            <w:r>
              <w:rPr>
                <w:b/>
              </w:rPr>
              <w:t xml:space="preserve"> </w:t>
            </w:r>
            <w:r w:rsidR="00300BC6">
              <w:rPr>
                <w:b/>
              </w:rPr>
              <w:t>(</w:t>
            </w:r>
            <w:r w:rsidR="00300BC6" w:rsidRPr="00300BC6">
              <w:rPr>
                <w:color w:val="3613AC"/>
              </w:rPr>
              <w:t>continued</w:t>
            </w:r>
            <w:r w:rsidR="00300BC6">
              <w:rPr>
                <w:b/>
              </w:rPr>
              <w:t>)</w:t>
            </w:r>
          </w:p>
          <w:p w:rsidR="00300BC6" w:rsidRDefault="00300BC6" w:rsidP="00725A6B"/>
        </w:tc>
        <w:tc>
          <w:tcPr>
            <w:tcW w:w="3117" w:type="dxa"/>
            <w:shd w:val="clear" w:color="auto" w:fill="auto"/>
          </w:tcPr>
          <w:p w:rsidR="001350C3" w:rsidRDefault="00725A6B" w:rsidP="00725A6B">
            <w:pPr>
              <w:pStyle w:val="ListParagraph"/>
              <w:numPr>
                <w:ilvl w:val="0"/>
                <w:numId w:val="7"/>
              </w:numPr>
            </w:pPr>
            <w:r>
              <w:t>Lead the Resource Efficiency Team through the planning of all finances that impact the district’s needs.</w:t>
            </w:r>
            <w:r w:rsidR="00300BC6">
              <w:t xml:space="preserve"> </w:t>
            </w:r>
            <w:r w:rsidR="00300BC6">
              <w:rPr>
                <w:b/>
              </w:rPr>
              <w:t>(</w:t>
            </w:r>
            <w:r w:rsidR="00300BC6" w:rsidRPr="00300BC6">
              <w:rPr>
                <w:color w:val="3613AC"/>
              </w:rPr>
              <w:t>continued</w:t>
            </w:r>
            <w:r w:rsidR="00300BC6" w:rsidRPr="00300BC6">
              <w:rPr>
                <w:color w:val="000000" w:themeColor="text1"/>
              </w:rPr>
              <w:t>)</w:t>
            </w:r>
          </w:p>
        </w:tc>
        <w:tc>
          <w:tcPr>
            <w:tcW w:w="3842" w:type="dxa"/>
            <w:shd w:val="clear" w:color="auto" w:fill="auto"/>
          </w:tcPr>
          <w:p w:rsidR="001350C3" w:rsidRDefault="00725A6B" w:rsidP="00725A6B">
            <w:pPr>
              <w:pStyle w:val="ListParagraph"/>
              <w:numPr>
                <w:ilvl w:val="0"/>
                <w:numId w:val="7"/>
              </w:numPr>
            </w:pPr>
            <w:r>
              <w:t>Agendas/minutes that reflect the discussions during Resource Efficiency Meetings.</w:t>
            </w:r>
            <w:r w:rsidR="00300BC6">
              <w:t xml:space="preserve">  </w:t>
            </w:r>
            <w:r w:rsidR="00300BC6">
              <w:rPr>
                <w:b/>
              </w:rPr>
              <w:t>(</w:t>
            </w:r>
            <w:r w:rsidR="00300BC6" w:rsidRPr="00300BC6">
              <w:rPr>
                <w:color w:val="3613AC"/>
              </w:rPr>
              <w:t>continued</w:t>
            </w:r>
            <w:r w:rsidR="00300BC6" w:rsidRPr="00300BC6">
              <w:rPr>
                <w:color w:val="000000" w:themeColor="text1"/>
              </w:rPr>
              <w:t>)</w:t>
            </w:r>
          </w:p>
        </w:tc>
      </w:tr>
      <w:tr w:rsidR="00551D61" w:rsidTr="000D1286">
        <w:tc>
          <w:tcPr>
            <w:tcW w:w="10440" w:type="dxa"/>
            <w:gridSpan w:val="3"/>
            <w:shd w:val="clear" w:color="auto" w:fill="C00000"/>
          </w:tcPr>
          <w:p w:rsidR="00551D61" w:rsidRDefault="00551D61" w:rsidP="00551D61">
            <w:r>
              <w:t>Standard 6: Collaborative Leadership The superintendent, in concert with the local board of education, designs structures and processes that result in broad community engagement with support for and ownership of the district vision. 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w:t>
            </w:r>
            <w:r w:rsidR="001350C3">
              <w:t xml:space="preserve">d goodwill. </w:t>
            </w:r>
          </w:p>
          <w:p w:rsidR="00551D61" w:rsidRDefault="00551D61" w:rsidP="00551D61"/>
        </w:tc>
      </w:tr>
      <w:tr w:rsidR="00551D61" w:rsidTr="00551D61">
        <w:tc>
          <w:tcPr>
            <w:tcW w:w="3481" w:type="dxa"/>
            <w:shd w:val="clear" w:color="auto" w:fill="C5E0B3" w:themeFill="accent6" w:themeFillTint="66"/>
          </w:tcPr>
          <w:p w:rsidR="00551D61" w:rsidRDefault="00551D61" w:rsidP="00551D61">
            <w:pPr>
              <w:jc w:val="center"/>
            </w:pPr>
            <w:r>
              <w:t>GOALS</w:t>
            </w:r>
          </w:p>
        </w:tc>
        <w:tc>
          <w:tcPr>
            <w:tcW w:w="3117" w:type="dxa"/>
            <w:shd w:val="clear" w:color="auto" w:fill="C5E0B3" w:themeFill="accent6" w:themeFillTint="66"/>
          </w:tcPr>
          <w:p w:rsidR="00551D61" w:rsidRDefault="00551D61" w:rsidP="00551D61">
            <w:pPr>
              <w:jc w:val="center"/>
            </w:pPr>
            <w:r>
              <w:t>ACTION</w:t>
            </w:r>
          </w:p>
        </w:tc>
        <w:tc>
          <w:tcPr>
            <w:tcW w:w="3842" w:type="dxa"/>
            <w:shd w:val="clear" w:color="auto" w:fill="C5E0B3" w:themeFill="accent6" w:themeFillTint="66"/>
          </w:tcPr>
          <w:p w:rsidR="00551D61" w:rsidRDefault="00551D61" w:rsidP="00551D61">
            <w:pPr>
              <w:jc w:val="center"/>
            </w:pPr>
            <w:r>
              <w:t>EVIDENCE</w:t>
            </w:r>
          </w:p>
        </w:tc>
      </w:tr>
      <w:tr w:rsidR="001350C3" w:rsidTr="001350C3">
        <w:tc>
          <w:tcPr>
            <w:tcW w:w="3481" w:type="dxa"/>
            <w:shd w:val="clear" w:color="auto" w:fill="auto"/>
          </w:tcPr>
          <w:p w:rsidR="001350C3" w:rsidRDefault="001350C3" w:rsidP="001350C3">
            <w:r>
              <w:t xml:space="preserve">GOALS: </w:t>
            </w:r>
          </w:p>
          <w:p w:rsidR="001350C3" w:rsidRDefault="001350C3" w:rsidP="001350C3">
            <w:r>
              <w:lastRenderedPageBreak/>
              <w:t xml:space="preserve">• Increase communication with the Board, schools, and community. </w:t>
            </w:r>
            <w:r w:rsidR="00300BC6">
              <w:t>(</w:t>
            </w:r>
            <w:r w:rsidR="00300BC6" w:rsidRPr="00300BC6">
              <w:rPr>
                <w:color w:val="3613AC"/>
              </w:rPr>
              <w:t>continued</w:t>
            </w:r>
            <w:r w:rsidR="00300BC6">
              <w:t>)</w:t>
            </w:r>
          </w:p>
          <w:p w:rsidR="001350C3" w:rsidRDefault="001350C3" w:rsidP="00300BC6">
            <w:pPr>
              <w:jc w:val="center"/>
            </w:pPr>
          </w:p>
        </w:tc>
        <w:tc>
          <w:tcPr>
            <w:tcW w:w="3117" w:type="dxa"/>
            <w:shd w:val="clear" w:color="auto" w:fill="auto"/>
          </w:tcPr>
          <w:p w:rsidR="001350C3" w:rsidRDefault="001350C3" w:rsidP="00725A6B"/>
          <w:p w:rsidR="00725A6B" w:rsidRDefault="00725A6B" w:rsidP="00725A6B">
            <w:pPr>
              <w:pStyle w:val="ListParagraph"/>
              <w:numPr>
                <w:ilvl w:val="0"/>
                <w:numId w:val="8"/>
              </w:numPr>
            </w:pPr>
            <w:r>
              <w:lastRenderedPageBreak/>
              <w:t xml:space="preserve">Through the use of Social Media, email, texts and local newspapers, I will create “sound bites” of information to keep all stakeholders informed about the “state of Webster County Schools”. </w:t>
            </w:r>
          </w:p>
        </w:tc>
        <w:tc>
          <w:tcPr>
            <w:tcW w:w="3842" w:type="dxa"/>
            <w:shd w:val="clear" w:color="auto" w:fill="auto"/>
          </w:tcPr>
          <w:p w:rsidR="001350C3" w:rsidRDefault="001350C3" w:rsidP="00725A6B"/>
          <w:p w:rsidR="00725A6B" w:rsidRDefault="00CE0943" w:rsidP="00725A6B">
            <w:pPr>
              <w:pStyle w:val="ListParagraph"/>
              <w:numPr>
                <w:ilvl w:val="0"/>
                <w:numId w:val="8"/>
              </w:numPr>
            </w:pPr>
            <w:r>
              <w:lastRenderedPageBreak/>
              <w:t>There will be less questions/comments about what is happening in our schools.</w:t>
            </w:r>
          </w:p>
        </w:tc>
      </w:tr>
      <w:tr w:rsidR="00551D61" w:rsidTr="000D1286">
        <w:tc>
          <w:tcPr>
            <w:tcW w:w="10440" w:type="dxa"/>
            <w:gridSpan w:val="3"/>
            <w:shd w:val="clear" w:color="auto" w:fill="C00000"/>
          </w:tcPr>
          <w:p w:rsidR="00551D61" w:rsidRDefault="00551D61" w:rsidP="00551D61">
            <w:r>
              <w:lastRenderedPageBreak/>
              <w:t>Standard 7: Influential Leadership The superintendent promotes the success of learning and teaching 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w:t>
            </w:r>
          </w:p>
          <w:p w:rsidR="00551D61" w:rsidRDefault="00551D61" w:rsidP="00551D61"/>
        </w:tc>
      </w:tr>
      <w:tr w:rsidR="00551D61" w:rsidTr="00551D61">
        <w:tc>
          <w:tcPr>
            <w:tcW w:w="3481" w:type="dxa"/>
            <w:shd w:val="clear" w:color="auto" w:fill="C5E0B3" w:themeFill="accent6" w:themeFillTint="66"/>
          </w:tcPr>
          <w:p w:rsidR="00551D61" w:rsidRDefault="00551D61" w:rsidP="00551D61">
            <w:pPr>
              <w:jc w:val="center"/>
            </w:pPr>
            <w:r>
              <w:t>GOALS</w:t>
            </w:r>
          </w:p>
        </w:tc>
        <w:tc>
          <w:tcPr>
            <w:tcW w:w="3117" w:type="dxa"/>
            <w:shd w:val="clear" w:color="auto" w:fill="C5E0B3" w:themeFill="accent6" w:themeFillTint="66"/>
          </w:tcPr>
          <w:p w:rsidR="00551D61" w:rsidRDefault="00551D61" w:rsidP="00551D61">
            <w:pPr>
              <w:jc w:val="center"/>
            </w:pPr>
            <w:r>
              <w:t>ACTION</w:t>
            </w:r>
          </w:p>
        </w:tc>
        <w:tc>
          <w:tcPr>
            <w:tcW w:w="3842" w:type="dxa"/>
            <w:shd w:val="clear" w:color="auto" w:fill="C5E0B3" w:themeFill="accent6" w:themeFillTint="66"/>
          </w:tcPr>
          <w:p w:rsidR="00551D61" w:rsidRDefault="00551D61" w:rsidP="00551D61">
            <w:pPr>
              <w:jc w:val="center"/>
            </w:pPr>
            <w:r>
              <w:t>EVIDENCE</w:t>
            </w:r>
          </w:p>
        </w:tc>
      </w:tr>
      <w:tr w:rsidR="001350C3" w:rsidTr="001350C3">
        <w:tc>
          <w:tcPr>
            <w:tcW w:w="3481" w:type="dxa"/>
            <w:shd w:val="clear" w:color="auto" w:fill="auto"/>
          </w:tcPr>
          <w:p w:rsidR="000D1286" w:rsidRDefault="000D1286" w:rsidP="001350C3"/>
          <w:p w:rsidR="001350C3" w:rsidRDefault="00300BC6" w:rsidP="001350C3">
            <w:r>
              <w:t xml:space="preserve">GOALS: </w:t>
            </w:r>
          </w:p>
          <w:p w:rsidR="001350C3" w:rsidRDefault="001350C3" w:rsidP="001350C3">
            <w:r>
              <w:t>• Ensure that WCPS is represented on regional, state and national boards to both impact policy and acquire information about successful practices.</w:t>
            </w:r>
            <w:r w:rsidR="00300BC6">
              <w:t xml:space="preserve"> (</w:t>
            </w:r>
            <w:r w:rsidR="00300BC6" w:rsidRPr="00300BC6">
              <w:rPr>
                <w:color w:val="3613AC"/>
              </w:rPr>
              <w:t>continued</w:t>
            </w:r>
            <w:r w:rsidR="00300BC6">
              <w:t>)</w:t>
            </w:r>
          </w:p>
          <w:p w:rsidR="001350C3" w:rsidRDefault="001350C3" w:rsidP="00300BC6">
            <w:pPr>
              <w:jc w:val="center"/>
            </w:pPr>
          </w:p>
        </w:tc>
        <w:tc>
          <w:tcPr>
            <w:tcW w:w="3117" w:type="dxa"/>
            <w:shd w:val="clear" w:color="auto" w:fill="auto"/>
          </w:tcPr>
          <w:p w:rsidR="001350C3" w:rsidRDefault="001350C3" w:rsidP="00551D61">
            <w:pPr>
              <w:jc w:val="center"/>
            </w:pPr>
          </w:p>
          <w:p w:rsidR="00CE0943" w:rsidRDefault="00CE0943" w:rsidP="00551D61">
            <w:pPr>
              <w:jc w:val="center"/>
            </w:pPr>
          </w:p>
          <w:p w:rsidR="00CE0943" w:rsidRDefault="00A06733" w:rsidP="00CE0943">
            <w:pPr>
              <w:pStyle w:val="ListParagraph"/>
              <w:numPr>
                <w:ilvl w:val="0"/>
                <w:numId w:val="9"/>
              </w:numPr>
            </w:pPr>
            <w:r>
              <w:t>Participate in the local county government Census 2020 conversations.</w:t>
            </w:r>
          </w:p>
          <w:p w:rsidR="00A06733" w:rsidRDefault="00A06733" w:rsidP="00CE0943">
            <w:pPr>
              <w:pStyle w:val="ListParagraph"/>
              <w:numPr>
                <w:ilvl w:val="0"/>
                <w:numId w:val="9"/>
              </w:numPr>
            </w:pPr>
            <w:r>
              <w:t>Meet with Judge Steve Henry</w:t>
            </w:r>
            <w:r w:rsidR="00300BC6">
              <w:t xml:space="preserve"> (</w:t>
            </w:r>
            <w:r w:rsidR="00300BC6" w:rsidRPr="00300BC6">
              <w:rPr>
                <w:color w:val="3613AC"/>
              </w:rPr>
              <w:t>ongoing</w:t>
            </w:r>
            <w:r w:rsidR="00300BC6">
              <w:t>)</w:t>
            </w:r>
          </w:p>
          <w:p w:rsidR="00A06733" w:rsidRDefault="00A06733" w:rsidP="00CE0943">
            <w:pPr>
              <w:pStyle w:val="ListParagraph"/>
              <w:numPr>
                <w:ilvl w:val="0"/>
                <w:numId w:val="9"/>
              </w:numPr>
            </w:pPr>
            <w:r>
              <w:t>Meet with Robbie Mills</w:t>
            </w:r>
            <w:r w:rsidR="00300BC6">
              <w:t xml:space="preserve"> (</w:t>
            </w:r>
            <w:r w:rsidR="00300BC6" w:rsidRPr="00300BC6">
              <w:rPr>
                <w:color w:val="3613AC"/>
              </w:rPr>
              <w:t>Spring 2018</w:t>
            </w:r>
            <w:r w:rsidR="00300BC6">
              <w:t>)</w:t>
            </w:r>
          </w:p>
          <w:p w:rsidR="00A06733" w:rsidRDefault="00A06733" w:rsidP="00CE0943">
            <w:pPr>
              <w:pStyle w:val="ListParagraph"/>
              <w:numPr>
                <w:ilvl w:val="0"/>
                <w:numId w:val="9"/>
              </w:numPr>
            </w:pPr>
            <w:r>
              <w:t>Continue my work at the state level in Ky Women in Leadership (KWEL), English Learner Advisory Council, Work Ready Community.</w:t>
            </w:r>
          </w:p>
          <w:p w:rsidR="00A06733" w:rsidRDefault="00A06733" w:rsidP="00CE0943">
            <w:pPr>
              <w:pStyle w:val="ListParagraph"/>
              <w:numPr>
                <w:ilvl w:val="0"/>
                <w:numId w:val="9"/>
              </w:numPr>
            </w:pPr>
            <w:r>
              <w:t>Establish a Key Communicators Group</w:t>
            </w:r>
            <w:r w:rsidR="00300BC6">
              <w:t xml:space="preserve"> (</w:t>
            </w:r>
            <w:bookmarkStart w:id="0" w:name="_GoBack"/>
            <w:r w:rsidR="00300BC6" w:rsidRPr="00300BC6">
              <w:rPr>
                <w:color w:val="3613AC"/>
              </w:rPr>
              <w:t>continued</w:t>
            </w:r>
            <w:bookmarkEnd w:id="0"/>
            <w:r w:rsidR="00300BC6">
              <w:t>)</w:t>
            </w:r>
          </w:p>
        </w:tc>
        <w:tc>
          <w:tcPr>
            <w:tcW w:w="3842" w:type="dxa"/>
            <w:shd w:val="clear" w:color="auto" w:fill="auto"/>
          </w:tcPr>
          <w:p w:rsidR="001350C3" w:rsidRDefault="001350C3" w:rsidP="00551D61">
            <w:pPr>
              <w:jc w:val="center"/>
            </w:pPr>
          </w:p>
          <w:p w:rsidR="00A06733" w:rsidRDefault="00A06733" w:rsidP="00551D61">
            <w:pPr>
              <w:jc w:val="center"/>
            </w:pPr>
          </w:p>
          <w:p w:rsidR="00A06733" w:rsidRDefault="00A06733" w:rsidP="00A06733">
            <w:pPr>
              <w:pStyle w:val="ListParagraph"/>
              <w:numPr>
                <w:ilvl w:val="0"/>
                <w:numId w:val="9"/>
              </w:numPr>
            </w:pPr>
            <w:r>
              <w:t xml:space="preserve">A seamless avenue of communication will develop to ensure the school system understands the “state of the community” and the community understands the “state of the school system”. </w:t>
            </w:r>
          </w:p>
        </w:tc>
      </w:tr>
    </w:tbl>
    <w:p w:rsidR="00C45E7C" w:rsidRDefault="00C45E7C" w:rsidP="00C45E7C"/>
    <w:p w:rsidR="00C45E7C" w:rsidRDefault="00C45E7C" w:rsidP="00C45E7C"/>
    <w:p w:rsidR="00C45E7C" w:rsidRPr="00C45E7C" w:rsidRDefault="00C45E7C" w:rsidP="00C45E7C"/>
    <w:sectPr w:rsidR="00C45E7C" w:rsidRPr="00C45E7C" w:rsidSect="00501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51E2"/>
    <w:multiLevelType w:val="hybridMultilevel"/>
    <w:tmpl w:val="1236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71B29"/>
    <w:multiLevelType w:val="hybridMultilevel"/>
    <w:tmpl w:val="73DE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E66EE"/>
    <w:multiLevelType w:val="hybridMultilevel"/>
    <w:tmpl w:val="0180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213FE"/>
    <w:multiLevelType w:val="hybridMultilevel"/>
    <w:tmpl w:val="3DF4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2503C"/>
    <w:multiLevelType w:val="hybridMultilevel"/>
    <w:tmpl w:val="77AE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96039"/>
    <w:multiLevelType w:val="hybridMultilevel"/>
    <w:tmpl w:val="91B2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83888"/>
    <w:multiLevelType w:val="hybridMultilevel"/>
    <w:tmpl w:val="EEBC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25F17"/>
    <w:multiLevelType w:val="hybridMultilevel"/>
    <w:tmpl w:val="E21C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12E08"/>
    <w:multiLevelType w:val="hybridMultilevel"/>
    <w:tmpl w:val="DF0C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A0F5E"/>
    <w:multiLevelType w:val="hybridMultilevel"/>
    <w:tmpl w:val="0D7C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9"/>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7C"/>
    <w:rsid w:val="000142C0"/>
    <w:rsid w:val="000C5D9A"/>
    <w:rsid w:val="000D1286"/>
    <w:rsid w:val="001350C3"/>
    <w:rsid w:val="0028156E"/>
    <w:rsid w:val="00300BC6"/>
    <w:rsid w:val="00490216"/>
    <w:rsid w:val="004D4B13"/>
    <w:rsid w:val="00501F97"/>
    <w:rsid w:val="00551D61"/>
    <w:rsid w:val="00582CE4"/>
    <w:rsid w:val="00725A6B"/>
    <w:rsid w:val="00A06733"/>
    <w:rsid w:val="00B04BFF"/>
    <w:rsid w:val="00B7681A"/>
    <w:rsid w:val="00C45E7C"/>
    <w:rsid w:val="00CE0943"/>
    <w:rsid w:val="00D417E1"/>
    <w:rsid w:val="00DF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ED4B"/>
  <w15:chartTrackingRefBased/>
  <w15:docId w15:val="{A54B1684-6073-1E42-8A58-EA9B16B2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D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7520">
      <w:bodyDiv w:val="1"/>
      <w:marLeft w:val="0"/>
      <w:marRight w:val="0"/>
      <w:marTop w:val="0"/>
      <w:marBottom w:val="0"/>
      <w:divBdr>
        <w:top w:val="none" w:sz="0" w:space="0" w:color="auto"/>
        <w:left w:val="none" w:sz="0" w:space="0" w:color="auto"/>
        <w:bottom w:val="none" w:sz="0" w:space="0" w:color="auto"/>
        <w:right w:val="none" w:sz="0" w:space="0" w:color="auto"/>
      </w:divBdr>
    </w:div>
    <w:div w:id="271057945">
      <w:bodyDiv w:val="1"/>
      <w:marLeft w:val="0"/>
      <w:marRight w:val="0"/>
      <w:marTop w:val="0"/>
      <w:marBottom w:val="0"/>
      <w:divBdr>
        <w:top w:val="none" w:sz="0" w:space="0" w:color="auto"/>
        <w:left w:val="none" w:sz="0" w:space="0" w:color="auto"/>
        <w:bottom w:val="none" w:sz="0" w:space="0" w:color="auto"/>
        <w:right w:val="none" w:sz="0" w:space="0" w:color="auto"/>
      </w:divBdr>
    </w:div>
    <w:div w:id="369111596">
      <w:bodyDiv w:val="1"/>
      <w:marLeft w:val="0"/>
      <w:marRight w:val="0"/>
      <w:marTop w:val="0"/>
      <w:marBottom w:val="0"/>
      <w:divBdr>
        <w:top w:val="none" w:sz="0" w:space="0" w:color="auto"/>
        <w:left w:val="none" w:sz="0" w:space="0" w:color="auto"/>
        <w:bottom w:val="none" w:sz="0" w:space="0" w:color="auto"/>
        <w:right w:val="none" w:sz="0" w:space="0" w:color="auto"/>
      </w:divBdr>
    </w:div>
    <w:div w:id="435639729">
      <w:bodyDiv w:val="1"/>
      <w:marLeft w:val="0"/>
      <w:marRight w:val="0"/>
      <w:marTop w:val="0"/>
      <w:marBottom w:val="0"/>
      <w:divBdr>
        <w:top w:val="none" w:sz="0" w:space="0" w:color="auto"/>
        <w:left w:val="none" w:sz="0" w:space="0" w:color="auto"/>
        <w:bottom w:val="none" w:sz="0" w:space="0" w:color="auto"/>
        <w:right w:val="none" w:sz="0" w:space="0" w:color="auto"/>
      </w:divBdr>
    </w:div>
    <w:div w:id="466050923">
      <w:bodyDiv w:val="1"/>
      <w:marLeft w:val="0"/>
      <w:marRight w:val="0"/>
      <w:marTop w:val="0"/>
      <w:marBottom w:val="0"/>
      <w:divBdr>
        <w:top w:val="none" w:sz="0" w:space="0" w:color="auto"/>
        <w:left w:val="none" w:sz="0" w:space="0" w:color="auto"/>
        <w:bottom w:val="none" w:sz="0" w:space="0" w:color="auto"/>
        <w:right w:val="none" w:sz="0" w:space="0" w:color="auto"/>
      </w:divBdr>
    </w:div>
    <w:div w:id="607587194">
      <w:bodyDiv w:val="1"/>
      <w:marLeft w:val="0"/>
      <w:marRight w:val="0"/>
      <w:marTop w:val="0"/>
      <w:marBottom w:val="0"/>
      <w:divBdr>
        <w:top w:val="none" w:sz="0" w:space="0" w:color="auto"/>
        <w:left w:val="none" w:sz="0" w:space="0" w:color="auto"/>
        <w:bottom w:val="none" w:sz="0" w:space="0" w:color="auto"/>
        <w:right w:val="none" w:sz="0" w:space="0" w:color="auto"/>
      </w:divBdr>
    </w:div>
    <w:div w:id="618142670">
      <w:bodyDiv w:val="1"/>
      <w:marLeft w:val="0"/>
      <w:marRight w:val="0"/>
      <w:marTop w:val="0"/>
      <w:marBottom w:val="0"/>
      <w:divBdr>
        <w:top w:val="none" w:sz="0" w:space="0" w:color="auto"/>
        <w:left w:val="none" w:sz="0" w:space="0" w:color="auto"/>
        <w:bottom w:val="none" w:sz="0" w:space="0" w:color="auto"/>
        <w:right w:val="none" w:sz="0" w:space="0" w:color="auto"/>
      </w:divBdr>
    </w:div>
    <w:div w:id="676426927">
      <w:bodyDiv w:val="1"/>
      <w:marLeft w:val="0"/>
      <w:marRight w:val="0"/>
      <w:marTop w:val="0"/>
      <w:marBottom w:val="0"/>
      <w:divBdr>
        <w:top w:val="none" w:sz="0" w:space="0" w:color="auto"/>
        <w:left w:val="none" w:sz="0" w:space="0" w:color="auto"/>
        <w:bottom w:val="none" w:sz="0" w:space="0" w:color="auto"/>
        <w:right w:val="none" w:sz="0" w:space="0" w:color="auto"/>
      </w:divBdr>
    </w:div>
    <w:div w:id="749737035">
      <w:bodyDiv w:val="1"/>
      <w:marLeft w:val="0"/>
      <w:marRight w:val="0"/>
      <w:marTop w:val="0"/>
      <w:marBottom w:val="0"/>
      <w:divBdr>
        <w:top w:val="none" w:sz="0" w:space="0" w:color="auto"/>
        <w:left w:val="none" w:sz="0" w:space="0" w:color="auto"/>
        <w:bottom w:val="none" w:sz="0" w:space="0" w:color="auto"/>
        <w:right w:val="none" w:sz="0" w:space="0" w:color="auto"/>
      </w:divBdr>
    </w:div>
    <w:div w:id="773329073">
      <w:bodyDiv w:val="1"/>
      <w:marLeft w:val="0"/>
      <w:marRight w:val="0"/>
      <w:marTop w:val="0"/>
      <w:marBottom w:val="0"/>
      <w:divBdr>
        <w:top w:val="none" w:sz="0" w:space="0" w:color="auto"/>
        <w:left w:val="none" w:sz="0" w:space="0" w:color="auto"/>
        <w:bottom w:val="none" w:sz="0" w:space="0" w:color="auto"/>
        <w:right w:val="none" w:sz="0" w:space="0" w:color="auto"/>
      </w:divBdr>
    </w:div>
    <w:div w:id="846821245">
      <w:bodyDiv w:val="1"/>
      <w:marLeft w:val="0"/>
      <w:marRight w:val="0"/>
      <w:marTop w:val="0"/>
      <w:marBottom w:val="0"/>
      <w:divBdr>
        <w:top w:val="none" w:sz="0" w:space="0" w:color="auto"/>
        <w:left w:val="none" w:sz="0" w:space="0" w:color="auto"/>
        <w:bottom w:val="none" w:sz="0" w:space="0" w:color="auto"/>
        <w:right w:val="none" w:sz="0" w:space="0" w:color="auto"/>
      </w:divBdr>
    </w:div>
    <w:div w:id="921378045">
      <w:bodyDiv w:val="1"/>
      <w:marLeft w:val="0"/>
      <w:marRight w:val="0"/>
      <w:marTop w:val="0"/>
      <w:marBottom w:val="0"/>
      <w:divBdr>
        <w:top w:val="none" w:sz="0" w:space="0" w:color="auto"/>
        <w:left w:val="none" w:sz="0" w:space="0" w:color="auto"/>
        <w:bottom w:val="none" w:sz="0" w:space="0" w:color="auto"/>
        <w:right w:val="none" w:sz="0" w:space="0" w:color="auto"/>
      </w:divBdr>
    </w:div>
    <w:div w:id="1134177975">
      <w:bodyDiv w:val="1"/>
      <w:marLeft w:val="0"/>
      <w:marRight w:val="0"/>
      <w:marTop w:val="0"/>
      <w:marBottom w:val="0"/>
      <w:divBdr>
        <w:top w:val="none" w:sz="0" w:space="0" w:color="auto"/>
        <w:left w:val="none" w:sz="0" w:space="0" w:color="auto"/>
        <w:bottom w:val="none" w:sz="0" w:space="0" w:color="auto"/>
        <w:right w:val="none" w:sz="0" w:space="0" w:color="auto"/>
      </w:divBdr>
    </w:div>
    <w:div w:id="1204054086">
      <w:bodyDiv w:val="1"/>
      <w:marLeft w:val="0"/>
      <w:marRight w:val="0"/>
      <w:marTop w:val="0"/>
      <w:marBottom w:val="0"/>
      <w:divBdr>
        <w:top w:val="none" w:sz="0" w:space="0" w:color="auto"/>
        <w:left w:val="none" w:sz="0" w:space="0" w:color="auto"/>
        <w:bottom w:val="none" w:sz="0" w:space="0" w:color="auto"/>
        <w:right w:val="none" w:sz="0" w:space="0" w:color="auto"/>
      </w:divBdr>
    </w:div>
    <w:div w:id="1257205196">
      <w:bodyDiv w:val="1"/>
      <w:marLeft w:val="0"/>
      <w:marRight w:val="0"/>
      <w:marTop w:val="0"/>
      <w:marBottom w:val="0"/>
      <w:divBdr>
        <w:top w:val="none" w:sz="0" w:space="0" w:color="auto"/>
        <w:left w:val="none" w:sz="0" w:space="0" w:color="auto"/>
        <w:bottom w:val="none" w:sz="0" w:space="0" w:color="auto"/>
        <w:right w:val="none" w:sz="0" w:space="0" w:color="auto"/>
      </w:divBdr>
    </w:div>
    <w:div w:id="1297836137">
      <w:bodyDiv w:val="1"/>
      <w:marLeft w:val="0"/>
      <w:marRight w:val="0"/>
      <w:marTop w:val="0"/>
      <w:marBottom w:val="0"/>
      <w:divBdr>
        <w:top w:val="none" w:sz="0" w:space="0" w:color="auto"/>
        <w:left w:val="none" w:sz="0" w:space="0" w:color="auto"/>
        <w:bottom w:val="none" w:sz="0" w:space="0" w:color="auto"/>
        <w:right w:val="none" w:sz="0" w:space="0" w:color="auto"/>
      </w:divBdr>
    </w:div>
    <w:div w:id="1446850528">
      <w:bodyDiv w:val="1"/>
      <w:marLeft w:val="0"/>
      <w:marRight w:val="0"/>
      <w:marTop w:val="0"/>
      <w:marBottom w:val="0"/>
      <w:divBdr>
        <w:top w:val="none" w:sz="0" w:space="0" w:color="auto"/>
        <w:left w:val="none" w:sz="0" w:space="0" w:color="auto"/>
        <w:bottom w:val="none" w:sz="0" w:space="0" w:color="auto"/>
        <w:right w:val="none" w:sz="0" w:space="0" w:color="auto"/>
      </w:divBdr>
    </w:div>
    <w:div w:id="1497497977">
      <w:bodyDiv w:val="1"/>
      <w:marLeft w:val="0"/>
      <w:marRight w:val="0"/>
      <w:marTop w:val="0"/>
      <w:marBottom w:val="0"/>
      <w:divBdr>
        <w:top w:val="none" w:sz="0" w:space="0" w:color="auto"/>
        <w:left w:val="none" w:sz="0" w:space="0" w:color="auto"/>
        <w:bottom w:val="none" w:sz="0" w:space="0" w:color="auto"/>
        <w:right w:val="none" w:sz="0" w:space="0" w:color="auto"/>
      </w:divBdr>
    </w:div>
    <w:div w:id="1831867770">
      <w:bodyDiv w:val="1"/>
      <w:marLeft w:val="0"/>
      <w:marRight w:val="0"/>
      <w:marTop w:val="0"/>
      <w:marBottom w:val="0"/>
      <w:divBdr>
        <w:top w:val="none" w:sz="0" w:space="0" w:color="auto"/>
        <w:left w:val="none" w:sz="0" w:space="0" w:color="auto"/>
        <w:bottom w:val="none" w:sz="0" w:space="0" w:color="auto"/>
        <w:right w:val="none" w:sz="0" w:space="0" w:color="auto"/>
      </w:divBdr>
    </w:div>
    <w:div w:id="1840996978">
      <w:bodyDiv w:val="1"/>
      <w:marLeft w:val="0"/>
      <w:marRight w:val="0"/>
      <w:marTop w:val="0"/>
      <w:marBottom w:val="0"/>
      <w:divBdr>
        <w:top w:val="none" w:sz="0" w:space="0" w:color="auto"/>
        <w:left w:val="none" w:sz="0" w:space="0" w:color="auto"/>
        <w:bottom w:val="none" w:sz="0" w:space="0" w:color="auto"/>
        <w:right w:val="none" w:sz="0" w:space="0" w:color="auto"/>
      </w:divBdr>
    </w:div>
    <w:div w:id="19434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Callaway, Rhonda</dc:creator>
  <cp:keywords/>
  <dc:description/>
  <cp:lastModifiedBy>Callaway, Rhonda - Superintendent</cp:lastModifiedBy>
  <cp:revision>2</cp:revision>
  <dcterms:created xsi:type="dcterms:W3CDTF">2019-07-18T20:26:00Z</dcterms:created>
  <dcterms:modified xsi:type="dcterms:W3CDTF">2019-07-18T20:26:00Z</dcterms:modified>
</cp:coreProperties>
</file>