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6A2E" w14:textId="77777777" w:rsidR="00293AEA" w:rsidRDefault="00293AEA">
      <w:pPr>
        <w:pStyle w:val="Title"/>
        <w:rPr>
          <w:i/>
        </w:rPr>
      </w:pPr>
      <w:r>
        <w:t>M E M O R A N D U M</w:t>
      </w:r>
    </w:p>
    <w:p w14:paraId="63F21DB5" w14:textId="77777777" w:rsidR="00293AEA" w:rsidRDefault="00293AEA">
      <w:pPr>
        <w:rPr>
          <w:rFonts w:ascii="Times New Roman" w:hAnsi="Times New Roman"/>
          <w:b/>
        </w:rPr>
      </w:pPr>
    </w:p>
    <w:p w14:paraId="5A6A8F08" w14:textId="77777777" w:rsidR="00293AEA" w:rsidRDefault="00293AEA">
      <w:pPr>
        <w:rPr>
          <w:rFonts w:ascii="Times New Roman" w:hAnsi="Times New Roman"/>
          <w:b/>
        </w:rPr>
      </w:pPr>
    </w:p>
    <w:p w14:paraId="44FDFD6C" w14:textId="77777777" w:rsidR="00293AEA" w:rsidRDefault="00293AEA">
      <w:pPr>
        <w:rPr>
          <w:rFonts w:ascii="Times New Roman" w:hAnsi="Times New Roman"/>
          <w:b/>
        </w:rPr>
      </w:pPr>
    </w:p>
    <w:p w14:paraId="5EEFF811"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370C8A3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r>
        <w:rPr>
          <w:rFonts w:ascii="Times New Roman" w:hAnsi="Times New Roman"/>
          <w:b/>
        </w:rPr>
        <w:t>, CHAIRPERSON</w:t>
      </w:r>
    </w:p>
    <w:p w14:paraId="771FBC0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177DDE32" w14:textId="77777777" w:rsidR="00AD079E" w:rsidRDefault="00AD079E" w:rsidP="00AD079E">
      <w:pPr>
        <w:rPr>
          <w:rFonts w:ascii="Times New Roman" w:hAnsi="Times New Roman"/>
          <w:b/>
        </w:rPr>
      </w:pPr>
    </w:p>
    <w:p w14:paraId="52C1E2BA" w14:textId="77777777"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7323ED1B" w14:textId="2D1445F1" w:rsidR="00AD079E" w:rsidRDefault="000E413E" w:rsidP="001E32D0">
      <w:pPr>
        <w:ind w:left="1440"/>
        <w:rPr>
          <w:rFonts w:ascii="Times New Roman" w:hAnsi="Times New Roman"/>
          <w:b/>
        </w:rPr>
      </w:pPr>
      <w:r>
        <w:rPr>
          <w:rFonts w:ascii="Times New Roman" w:hAnsi="Times New Roman"/>
          <w:b/>
        </w:rPr>
        <w:t>MS. JENNY WATSON, ASSISTANT SUPERINTENDENT – LEARNING SUPPOR</w:t>
      </w:r>
      <w:r w:rsidR="003E2510">
        <w:rPr>
          <w:rFonts w:ascii="Times New Roman" w:hAnsi="Times New Roman"/>
          <w:b/>
        </w:rPr>
        <w:t>T</w:t>
      </w:r>
      <w:r>
        <w:rPr>
          <w:rFonts w:ascii="Times New Roman" w:hAnsi="Times New Roman"/>
          <w:b/>
        </w:rPr>
        <w:t xml:space="preserve"> SERVICES</w:t>
      </w:r>
    </w:p>
    <w:p w14:paraId="444C2875" w14:textId="77777777" w:rsidR="00AD079E" w:rsidRDefault="00AD079E" w:rsidP="00AD079E">
      <w:pPr>
        <w:rPr>
          <w:rFonts w:ascii="Times New Roman" w:hAnsi="Times New Roman"/>
          <w:b/>
        </w:rPr>
      </w:pPr>
    </w:p>
    <w:p w14:paraId="38B8EFE3" w14:textId="7285460D"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F94BB3">
        <w:rPr>
          <w:rFonts w:ascii="Times New Roman" w:hAnsi="Times New Roman"/>
          <w:b/>
        </w:rPr>
        <w:t>JULY 3</w:t>
      </w:r>
      <w:r w:rsidR="00CA2860">
        <w:rPr>
          <w:rFonts w:ascii="Times New Roman" w:hAnsi="Times New Roman"/>
          <w:b/>
        </w:rPr>
        <w:t>, 201</w:t>
      </w:r>
      <w:r w:rsidR="000E413E">
        <w:rPr>
          <w:rFonts w:ascii="Times New Roman" w:hAnsi="Times New Roman"/>
          <w:b/>
        </w:rPr>
        <w:t>9</w:t>
      </w:r>
    </w:p>
    <w:p w14:paraId="29D7BA12" w14:textId="77777777" w:rsidR="00AD079E" w:rsidRPr="00A562DC" w:rsidRDefault="00AD079E" w:rsidP="00AD079E">
      <w:pPr>
        <w:rPr>
          <w:rFonts w:ascii="Times New Roman" w:hAnsi="Times New Roman"/>
          <w:b/>
        </w:rPr>
      </w:pPr>
    </w:p>
    <w:p w14:paraId="540A1FE0" w14:textId="00F4A9C6" w:rsidR="00801027"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207D0E">
        <w:rPr>
          <w:rFonts w:ascii="Times New Roman" w:hAnsi="Times New Roman"/>
          <w:b/>
        </w:rPr>
        <w:t xml:space="preserve">MEMORANDUM OF AGREEMENT BETWEEN BOONE COUNTY SCHOOLS </w:t>
      </w:r>
      <w:r w:rsidR="00D27A16">
        <w:rPr>
          <w:rFonts w:ascii="Times New Roman" w:hAnsi="Times New Roman"/>
          <w:b/>
        </w:rPr>
        <w:t>TE21</w:t>
      </w:r>
      <w:r w:rsidR="004A203A">
        <w:rPr>
          <w:rFonts w:ascii="Times New Roman" w:hAnsi="Times New Roman"/>
          <w:b/>
        </w:rPr>
        <w:t>,</w:t>
      </w:r>
      <w:r w:rsidR="00F94BB3">
        <w:rPr>
          <w:rFonts w:ascii="Times New Roman" w:hAnsi="Times New Roman"/>
          <w:b/>
        </w:rPr>
        <w:t xml:space="preserve"> INC.</w:t>
      </w:r>
    </w:p>
    <w:p w14:paraId="4CCE9B59" w14:textId="2D2A78CE" w:rsidR="003F4EAC" w:rsidRDefault="003F4EAC" w:rsidP="00AA1F47">
      <w:pPr>
        <w:ind w:left="1440" w:hanging="1440"/>
        <w:rPr>
          <w:rFonts w:ascii="Times New Roman" w:hAnsi="Times New Roman"/>
          <w:b/>
        </w:rPr>
      </w:pPr>
    </w:p>
    <w:p w14:paraId="516937A6" w14:textId="4C88B9B7" w:rsidR="003F4EAC" w:rsidRDefault="003F4EAC" w:rsidP="00AA1F47">
      <w:pPr>
        <w:ind w:left="1440" w:hanging="1440"/>
        <w:rPr>
          <w:rFonts w:ascii="Times New Roman" w:hAnsi="Times New Roman"/>
          <w:b/>
        </w:rPr>
      </w:pPr>
    </w:p>
    <w:p w14:paraId="7F7F2EF1" w14:textId="33BB044F" w:rsidR="00EA4AF3" w:rsidRDefault="00D27A16" w:rsidP="00D27A16">
      <w:pPr>
        <w:pStyle w:val="Closing"/>
        <w:tabs>
          <w:tab w:val="left" w:pos="720"/>
        </w:tabs>
        <w:spacing w:line="240" w:lineRule="auto"/>
        <w:ind w:left="0"/>
        <w:jc w:val="both"/>
        <w:rPr>
          <w:rFonts w:ascii="Arial" w:hAnsi="Arial"/>
          <w:sz w:val="24"/>
        </w:rPr>
      </w:pPr>
      <w:r w:rsidRPr="00D27A16">
        <w:rPr>
          <w:rFonts w:ascii="Arial" w:hAnsi="Arial"/>
          <w:sz w:val="24"/>
        </w:rPr>
        <w:t>TE21 CASE assessment is the tool the district would like to use as way to ensure learning opportunities for all students are rigorous, relevant, equitable, and accessible.  This K-12 Math and Reading/Writing assessment will be given 3x a year, customized to our Boone County district pacing guide of priority standards and will drive the work of our school and district Professional Learning Communities (PLCs) and also serve as a district tool to monitor implementation of our agreed upon priority standards, which was indicated as an area of needed improvement in the district audit.  This tool also provides extensive and crystal clear reports to the district, principal, teacher, and parent indicating what standards students know or do not know, as well as a predictor of performance on the KPREP state assessment.  While the focus of the work of the district will continue to be on developing assessment literacy in 2019-2020, the rigor required in the CASE assessment will encourage teacher growth and collaboration immediately, building upon the momentum the district is already experiencing.  In addition, this tool provides all our MS and HS teachers access to 2 national item banks that work directly with Canvas as a way to build quality common assessments in Reading, Math, Science, and Social Studies, as well as provided training for LSS team and school teacher teams on implementation of these tools. </w:t>
      </w:r>
    </w:p>
    <w:p w14:paraId="28A12CEF" w14:textId="77777777" w:rsidR="00D27A16" w:rsidRDefault="00D27A16" w:rsidP="00D27A16">
      <w:pPr>
        <w:pStyle w:val="Closing"/>
        <w:tabs>
          <w:tab w:val="left" w:pos="720"/>
        </w:tabs>
        <w:spacing w:line="240" w:lineRule="auto"/>
        <w:ind w:left="0"/>
        <w:jc w:val="both"/>
        <w:rPr>
          <w:rFonts w:ascii="Arial" w:hAnsi="Arial"/>
          <w:sz w:val="24"/>
        </w:rPr>
      </w:pPr>
    </w:p>
    <w:p w14:paraId="058DB8AE" w14:textId="2C960EE6" w:rsidR="00EA4AF3" w:rsidRPr="006F3D63" w:rsidRDefault="00EA4AF3" w:rsidP="00EA4AF3">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7A234C">
        <w:rPr>
          <w:rFonts w:ascii="Arial" w:hAnsi="Arial"/>
          <w:sz w:val="24"/>
        </w:rPr>
        <w:t>the requests</w:t>
      </w:r>
      <w:r>
        <w:rPr>
          <w:rFonts w:ascii="Arial" w:hAnsi="Arial"/>
          <w:sz w:val="24"/>
        </w:rPr>
        <w:t xml:space="preserve"> as presented.</w:t>
      </w:r>
    </w:p>
    <w:p w14:paraId="4B82D2CF" w14:textId="77777777" w:rsidR="005877A3" w:rsidRDefault="005877A3" w:rsidP="005877A3"/>
    <w:p w14:paraId="74DE1CD2" w14:textId="77777777" w:rsidR="005877A3" w:rsidRDefault="005877A3" w:rsidP="005877A3"/>
    <w:p w14:paraId="0804AB63" w14:textId="77777777" w:rsidR="00F33B89" w:rsidRDefault="00F33B89" w:rsidP="005877A3">
      <w:pPr>
        <w:rPr>
          <w:b/>
        </w:rPr>
      </w:pPr>
      <w:r>
        <w:rPr>
          <w:b/>
        </w:rPr>
        <w:t>Dr. James Detwiler</w:t>
      </w:r>
    </w:p>
    <w:p w14:paraId="362FBBA0" w14:textId="77777777" w:rsidR="00F33B89" w:rsidRDefault="00F33B89" w:rsidP="005877A3">
      <w:pPr>
        <w:rPr>
          <w:b/>
        </w:rPr>
      </w:pPr>
      <w:r>
        <w:rPr>
          <w:b/>
        </w:rPr>
        <w:t>Deputy Superintendent/CAO</w:t>
      </w:r>
    </w:p>
    <w:p w14:paraId="603DA79D" w14:textId="77777777" w:rsidR="00F33B89" w:rsidRDefault="00F33B89" w:rsidP="005877A3">
      <w:pPr>
        <w:rPr>
          <w:b/>
        </w:rPr>
      </w:pPr>
    </w:p>
    <w:p w14:paraId="0E2701B8" w14:textId="77777777" w:rsidR="00F33B89" w:rsidRDefault="00F33B89" w:rsidP="005877A3">
      <w:pPr>
        <w:rPr>
          <w:b/>
        </w:rPr>
      </w:pPr>
    </w:p>
    <w:p w14:paraId="0979A86B" w14:textId="77777777" w:rsidR="00293AEA" w:rsidRDefault="00113813" w:rsidP="00975F1E">
      <w:r>
        <w:tab/>
      </w:r>
      <w:r>
        <w:tab/>
      </w:r>
    </w:p>
    <w:p w14:paraId="5351D7BC" w14:textId="0CFFD902" w:rsidR="00293AEA" w:rsidRDefault="0011589C" w:rsidP="00D27A16">
      <w:pPr>
        <w:ind w:right="720"/>
        <w:jc w:val="both"/>
        <w:rPr>
          <w:rFonts w:ascii="Times New Roman" w:hAnsi="Times New Roman"/>
          <w:b/>
        </w:rPr>
      </w:pPr>
      <w:r>
        <w:rPr>
          <w:rFonts w:ascii="Times New Roman" w:hAnsi="Times New Roman"/>
          <w:b/>
        </w:rPr>
        <w:tab/>
      </w:r>
      <w:bookmarkStart w:id="0" w:name="_GoBack"/>
      <w:bookmarkEnd w:id="0"/>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572CE"/>
    <w:rsid w:val="00070F5C"/>
    <w:rsid w:val="0007767B"/>
    <w:rsid w:val="00082C2F"/>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07D0E"/>
    <w:rsid w:val="00211473"/>
    <w:rsid w:val="00227773"/>
    <w:rsid w:val="00231270"/>
    <w:rsid w:val="00285783"/>
    <w:rsid w:val="00293AEA"/>
    <w:rsid w:val="002A605D"/>
    <w:rsid w:val="002B4495"/>
    <w:rsid w:val="002C62E5"/>
    <w:rsid w:val="002C77E6"/>
    <w:rsid w:val="00312D79"/>
    <w:rsid w:val="00323A8D"/>
    <w:rsid w:val="0036127F"/>
    <w:rsid w:val="00365809"/>
    <w:rsid w:val="003A2952"/>
    <w:rsid w:val="003A7D31"/>
    <w:rsid w:val="003B7D8E"/>
    <w:rsid w:val="003C2505"/>
    <w:rsid w:val="003E1A75"/>
    <w:rsid w:val="003E2510"/>
    <w:rsid w:val="003E404D"/>
    <w:rsid w:val="003F4EAC"/>
    <w:rsid w:val="0040512F"/>
    <w:rsid w:val="004136B3"/>
    <w:rsid w:val="00423E40"/>
    <w:rsid w:val="0043796F"/>
    <w:rsid w:val="0047650A"/>
    <w:rsid w:val="00476CA1"/>
    <w:rsid w:val="00477021"/>
    <w:rsid w:val="00484099"/>
    <w:rsid w:val="004A203A"/>
    <w:rsid w:val="004C5FEF"/>
    <w:rsid w:val="004E132E"/>
    <w:rsid w:val="004E7E27"/>
    <w:rsid w:val="004F6B2C"/>
    <w:rsid w:val="00526715"/>
    <w:rsid w:val="00540199"/>
    <w:rsid w:val="00540366"/>
    <w:rsid w:val="00552296"/>
    <w:rsid w:val="00586058"/>
    <w:rsid w:val="005877A3"/>
    <w:rsid w:val="0059221D"/>
    <w:rsid w:val="005A2659"/>
    <w:rsid w:val="005A307D"/>
    <w:rsid w:val="005C1C37"/>
    <w:rsid w:val="005F293E"/>
    <w:rsid w:val="005F3BAC"/>
    <w:rsid w:val="00601CB3"/>
    <w:rsid w:val="00611721"/>
    <w:rsid w:val="006127A1"/>
    <w:rsid w:val="00615D9B"/>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A234C"/>
    <w:rsid w:val="007B2E7E"/>
    <w:rsid w:val="007B34FE"/>
    <w:rsid w:val="007C6E9C"/>
    <w:rsid w:val="00801027"/>
    <w:rsid w:val="00824F5A"/>
    <w:rsid w:val="008273D4"/>
    <w:rsid w:val="00827826"/>
    <w:rsid w:val="008424DA"/>
    <w:rsid w:val="0084295F"/>
    <w:rsid w:val="00862334"/>
    <w:rsid w:val="00865073"/>
    <w:rsid w:val="00875837"/>
    <w:rsid w:val="0088614D"/>
    <w:rsid w:val="00897CF4"/>
    <w:rsid w:val="008E297E"/>
    <w:rsid w:val="008E55D3"/>
    <w:rsid w:val="008E70D9"/>
    <w:rsid w:val="008F19D1"/>
    <w:rsid w:val="008F5E96"/>
    <w:rsid w:val="00907FFD"/>
    <w:rsid w:val="009153CA"/>
    <w:rsid w:val="00917F64"/>
    <w:rsid w:val="00953540"/>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D079E"/>
    <w:rsid w:val="00AD1FED"/>
    <w:rsid w:val="00AD4DC3"/>
    <w:rsid w:val="00AF1B7A"/>
    <w:rsid w:val="00B01227"/>
    <w:rsid w:val="00B452EB"/>
    <w:rsid w:val="00B614C7"/>
    <w:rsid w:val="00B86BF1"/>
    <w:rsid w:val="00B958C6"/>
    <w:rsid w:val="00BC717B"/>
    <w:rsid w:val="00BD23B6"/>
    <w:rsid w:val="00BE1329"/>
    <w:rsid w:val="00C31315"/>
    <w:rsid w:val="00C450D2"/>
    <w:rsid w:val="00C466C6"/>
    <w:rsid w:val="00C733D5"/>
    <w:rsid w:val="00CA2860"/>
    <w:rsid w:val="00CE0882"/>
    <w:rsid w:val="00CE28E5"/>
    <w:rsid w:val="00CF17E1"/>
    <w:rsid w:val="00D05F2A"/>
    <w:rsid w:val="00D0671B"/>
    <w:rsid w:val="00D27A16"/>
    <w:rsid w:val="00DB6799"/>
    <w:rsid w:val="00DC0D98"/>
    <w:rsid w:val="00DC51BA"/>
    <w:rsid w:val="00E15CF7"/>
    <w:rsid w:val="00E626B7"/>
    <w:rsid w:val="00E64F84"/>
    <w:rsid w:val="00E918AF"/>
    <w:rsid w:val="00EA4AF3"/>
    <w:rsid w:val="00ED3C41"/>
    <w:rsid w:val="00ED7FB0"/>
    <w:rsid w:val="00EE1176"/>
    <w:rsid w:val="00F33B89"/>
    <w:rsid w:val="00F34A25"/>
    <w:rsid w:val="00F4145E"/>
    <w:rsid w:val="00F5317C"/>
    <w:rsid w:val="00F54F1E"/>
    <w:rsid w:val="00F575D2"/>
    <w:rsid w:val="00F63A72"/>
    <w:rsid w:val="00F653BA"/>
    <w:rsid w:val="00F66640"/>
    <w:rsid w:val="00F82BB4"/>
    <w:rsid w:val="00F8498D"/>
    <w:rsid w:val="00F85AD4"/>
    <w:rsid w:val="00F91608"/>
    <w:rsid w:val="00F94BB3"/>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A5C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table" w:styleId="TableGrid">
    <w:name w:val="Table Grid"/>
    <w:basedOn w:val="TableNormal"/>
    <w:rsid w:val="00EA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B9D1-960F-46C8-A891-511A0F9D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4</cp:revision>
  <cp:lastPrinted>2019-07-03T16:07:00Z</cp:lastPrinted>
  <dcterms:created xsi:type="dcterms:W3CDTF">2019-07-03T16:06:00Z</dcterms:created>
  <dcterms:modified xsi:type="dcterms:W3CDTF">2019-07-03T16:12:00Z</dcterms:modified>
</cp:coreProperties>
</file>