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D713A7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F72EF">
        <w:rPr>
          <w:rFonts w:ascii="Times New Roman" w:hAnsi="Times New Roman"/>
          <w:b/>
        </w:rPr>
        <w:t>Randy Poe</w:t>
      </w:r>
      <w:r w:rsidR="00EE5E4E">
        <w:rPr>
          <w:rFonts w:ascii="Times New Roman" w:hAnsi="Times New Roman"/>
          <w:b/>
        </w:rPr>
        <w:t>, Superintendent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F1D61">
        <w:rPr>
          <w:rFonts w:ascii="Times New Roman" w:hAnsi="Times New Roman"/>
          <w:b/>
        </w:rPr>
        <w:t xml:space="preserve">Karen Byrd, </w:t>
      </w:r>
      <w:r>
        <w:rPr>
          <w:rFonts w:ascii="Times New Roman" w:hAnsi="Times New Roman"/>
          <w:b/>
        </w:rPr>
        <w:t>Chairperson</w:t>
      </w: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D713A7">
        <w:rPr>
          <w:rFonts w:ascii="Times New Roman" w:hAnsi="Times New Roman"/>
          <w:b/>
        </w:rPr>
        <w:t>Bill Hogan, Director of Innovation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713A7">
        <w:rPr>
          <w:rFonts w:ascii="Times New Roman" w:hAnsi="Times New Roman"/>
          <w:b/>
        </w:rPr>
        <w:t>July 9, 2019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EE5E4E" w:rsidP="002C0ECB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D713A7">
        <w:rPr>
          <w:rFonts w:ascii="Times New Roman" w:hAnsi="Times New Roman"/>
          <w:b/>
        </w:rPr>
        <w:t>Results of Appraisal of Assets purchased from Kenton County Schools for Ignite Institute</w:t>
      </w:r>
      <w:r w:rsidR="00C01B86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0256B4" w:rsidRPr="00087D01" w:rsidRDefault="00D713A7" w:rsidP="00087D01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087D01">
        <w:rPr>
          <w:rFonts w:ascii="Times New Roman" w:hAnsi="Times New Roman"/>
          <w:b/>
          <w:szCs w:val="22"/>
        </w:rPr>
        <w:t xml:space="preserve">In preparation for the launch of </w:t>
      </w:r>
      <w:bookmarkStart w:id="0" w:name="_GoBack"/>
      <w:bookmarkEnd w:id="0"/>
      <w:r w:rsidRPr="00087D01">
        <w:rPr>
          <w:rFonts w:ascii="Times New Roman" w:hAnsi="Times New Roman"/>
          <w:b/>
          <w:szCs w:val="22"/>
        </w:rPr>
        <w:t xml:space="preserve">the Ignite Institute, a list of assets was identified for transfer from Kenton County Schools. Per the established Memorandum of Understanding between the two school districts, the assets </w:t>
      </w:r>
      <w:r w:rsidR="00C046CA">
        <w:rPr>
          <w:rFonts w:ascii="Times New Roman" w:hAnsi="Times New Roman"/>
          <w:b/>
          <w:szCs w:val="22"/>
        </w:rPr>
        <w:t xml:space="preserve">will be </w:t>
      </w:r>
      <w:r w:rsidRPr="00087D01">
        <w:rPr>
          <w:rFonts w:ascii="Times New Roman" w:hAnsi="Times New Roman"/>
          <w:b/>
          <w:szCs w:val="22"/>
        </w:rPr>
        <w:t>purchased based on fair market value determined by an independent appraiser.</w:t>
      </w:r>
    </w:p>
    <w:p w:rsidR="00D713A7" w:rsidRPr="00087D01" w:rsidRDefault="00D713A7" w:rsidP="00087D01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D713A7" w:rsidRPr="00087D01" w:rsidRDefault="00D713A7" w:rsidP="00087D01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087D01">
        <w:rPr>
          <w:rFonts w:ascii="Times New Roman" w:hAnsi="Times New Roman"/>
          <w:b/>
          <w:szCs w:val="22"/>
        </w:rPr>
        <w:t>Following is a summary of the appraisal.  See attached for the complete report.</w:t>
      </w:r>
    </w:p>
    <w:p w:rsidR="00D713A7" w:rsidRDefault="00D713A7" w:rsidP="00087D01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D713A7" w:rsidRDefault="00C046CA" w:rsidP="00087D01">
      <w:pPr>
        <w:ind w:left="1530" w:right="1440"/>
        <w:jc w:val="both"/>
        <w:rPr>
          <w:rFonts w:ascii="Times New Roman" w:hAnsi="Times New Roman"/>
          <w:b/>
          <w:sz w:val="22"/>
          <w:szCs w:val="22"/>
        </w:rPr>
      </w:pPr>
      <w:r w:rsidRPr="00C046CA">
        <w:drawing>
          <wp:inline distT="0" distB="0" distL="0" distR="0">
            <wp:extent cx="3510915" cy="18116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ECB" w:rsidRDefault="002C0ECB" w:rsidP="00087D01">
      <w:pPr>
        <w:ind w:left="1530" w:right="1440"/>
        <w:jc w:val="both"/>
        <w:rPr>
          <w:rFonts w:ascii="Times New Roman" w:hAnsi="Times New Roman"/>
          <w:b/>
          <w:sz w:val="22"/>
          <w:szCs w:val="22"/>
        </w:rPr>
      </w:pPr>
    </w:p>
    <w:p w:rsidR="002C0ECB" w:rsidRPr="00087D01" w:rsidRDefault="00087D01" w:rsidP="00087D01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I recommend </w:t>
      </w:r>
      <w:r w:rsidR="00C046CA">
        <w:rPr>
          <w:rFonts w:ascii="Times New Roman" w:hAnsi="Times New Roman"/>
          <w:b/>
          <w:szCs w:val="22"/>
        </w:rPr>
        <w:t xml:space="preserve">accepting the fair market appraised value of the assets, </w:t>
      </w:r>
      <w:r>
        <w:rPr>
          <w:rFonts w:ascii="Times New Roman" w:hAnsi="Times New Roman"/>
          <w:b/>
          <w:szCs w:val="22"/>
        </w:rPr>
        <w:t>as presented.</w:t>
      </w:r>
    </w:p>
    <w:p w:rsidR="00827A6B" w:rsidRDefault="00783A8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sectPr w:rsidR="00827A6B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05DE3"/>
    <w:rsid w:val="000256B4"/>
    <w:rsid w:val="000366F0"/>
    <w:rsid w:val="00061DDC"/>
    <w:rsid w:val="00087D01"/>
    <w:rsid w:val="000A53AD"/>
    <w:rsid w:val="00110BC8"/>
    <w:rsid w:val="001165ED"/>
    <w:rsid w:val="0012787D"/>
    <w:rsid w:val="001468BF"/>
    <w:rsid w:val="00163854"/>
    <w:rsid w:val="0018220A"/>
    <w:rsid w:val="00183803"/>
    <w:rsid w:val="001A69F3"/>
    <w:rsid w:val="001D3566"/>
    <w:rsid w:val="001D4859"/>
    <w:rsid w:val="001D4EF1"/>
    <w:rsid w:val="001E64F7"/>
    <w:rsid w:val="001E77CC"/>
    <w:rsid w:val="00211C92"/>
    <w:rsid w:val="00213B8D"/>
    <w:rsid w:val="002547FB"/>
    <w:rsid w:val="00255A36"/>
    <w:rsid w:val="00256135"/>
    <w:rsid w:val="00292F54"/>
    <w:rsid w:val="002C0ECB"/>
    <w:rsid w:val="002C38E5"/>
    <w:rsid w:val="002E1CB2"/>
    <w:rsid w:val="002E3DDD"/>
    <w:rsid w:val="00323AE3"/>
    <w:rsid w:val="0037270E"/>
    <w:rsid w:val="003B0FBB"/>
    <w:rsid w:val="003D4C64"/>
    <w:rsid w:val="00404C23"/>
    <w:rsid w:val="00405316"/>
    <w:rsid w:val="00415691"/>
    <w:rsid w:val="00427260"/>
    <w:rsid w:val="004673B2"/>
    <w:rsid w:val="00490797"/>
    <w:rsid w:val="004B6B9A"/>
    <w:rsid w:val="004C10C2"/>
    <w:rsid w:val="00566C0A"/>
    <w:rsid w:val="00583BF4"/>
    <w:rsid w:val="005B0DD8"/>
    <w:rsid w:val="005E6DFE"/>
    <w:rsid w:val="005F4930"/>
    <w:rsid w:val="0063551E"/>
    <w:rsid w:val="006355C2"/>
    <w:rsid w:val="0065245D"/>
    <w:rsid w:val="006733CE"/>
    <w:rsid w:val="00674A73"/>
    <w:rsid w:val="006B651B"/>
    <w:rsid w:val="006C2F09"/>
    <w:rsid w:val="006C5ECB"/>
    <w:rsid w:val="006E0CD4"/>
    <w:rsid w:val="00710845"/>
    <w:rsid w:val="00744447"/>
    <w:rsid w:val="007832D0"/>
    <w:rsid w:val="00783A86"/>
    <w:rsid w:val="00827A6B"/>
    <w:rsid w:val="00871FD2"/>
    <w:rsid w:val="00894210"/>
    <w:rsid w:val="008D64A6"/>
    <w:rsid w:val="008F4C96"/>
    <w:rsid w:val="00916602"/>
    <w:rsid w:val="00920BF9"/>
    <w:rsid w:val="00952579"/>
    <w:rsid w:val="0096416F"/>
    <w:rsid w:val="00985737"/>
    <w:rsid w:val="009C01B5"/>
    <w:rsid w:val="009D6646"/>
    <w:rsid w:val="009F1D61"/>
    <w:rsid w:val="00A03F7A"/>
    <w:rsid w:val="00B33AD8"/>
    <w:rsid w:val="00B5003D"/>
    <w:rsid w:val="00BB6E7B"/>
    <w:rsid w:val="00BF226A"/>
    <w:rsid w:val="00C01B86"/>
    <w:rsid w:val="00C027A8"/>
    <w:rsid w:val="00C046CA"/>
    <w:rsid w:val="00C3080B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617B4"/>
    <w:rsid w:val="00D67054"/>
    <w:rsid w:val="00D713A7"/>
    <w:rsid w:val="00E03A3F"/>
    <w:rsid w:val="00E52716"/>
    <w:rsid w:val="00E72999"/>
    <w:rsid w:val="00E9734F"/>
    <w:rsid w:val="00EC2137"/>
    <w:rsid w:val="00EC5EDF"/>
    <w:rsid w:val="00EE5E4E"/>
    <w:rsid w:val="00F94B65"/>
    <w:rsid w:val="00FA470E"/>
    <w:rsid w:val="00FD58E4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0A6ACD"/>
  <w15:chartTrackingRefBased/>
  <w15:docId w15:val="{7E491A33-3911-4C87-9E55-3008252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5F4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4</cp:revision>
  <cp:lastPrinted>2019-07-09T15:48:00Z</cp:lastPrinted>
  <dcterms:created xsi:type="dcterms:W3CDTF">2019-07-09T15:33:00Z</dcterms:created>
  <dcterms:modified xsi:type="dcterms:W3CDTF">2019-07-09T16:02:00Z</dcterms:modified>
</cp:coreProperties>
</file>