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5C2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5C227D">
        <w:rPr>
          <w:rFonts w:ascii="Times New Roman" w:hAnsi="Times New Roman"/>
          <w:b/>
        </w:rPr>
        <w:t xml:space="preserve">May </w:t>
      </w:r>
      <w:r w:rsidR="00D35A28">
        <w:rPr>
          <w:rFonts w:ascii="Times New Roman" w:hAnsi="Times New Roman"/>
          <w:b/>
        </w:rPr>
        <w:t>23,</w:t>
      </w:r>
      <w:r w:rsidR="005C227D">
        <w:rPr>
          <w:rFonts w:ascii="Times New Roman" w:hAnsi="Times New Roman"/>
          <w:b/>
        </w:rPr>
        <w:t xml:space="preserve">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5C227D">
        <w:rPr>
          <w:rFonts w:ascii="Times New Roman" w:hAnsi="Times New Roman"/>
          <w:b/>
        </w:rPr>
        <w:t>Para-Educator Job Descriptions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  <w:szCs w:val="24"/>
        </w:rPr>
      </w:pPr>
    </w:p>
    <w:p w:rsidR="0079225F" w:rsidRDefault="00F82CF3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 w:rsidRPr="00F82CF3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Elementary and Secondary Education Act (ESEA) specifies required educational qualifications for all para-educators working in schools that are supported by Title I, Part A funds</w:t>
      </w:r>
      <w:r w:rsidR="00946C1B">
        <w:rPr>
          <w:rFonts w:ascii="Times New Roman" w:hAnsi="Times New Roman"/>
          <w:szCs w:val="24"/>
        </w:rPr>
        <w:t xml:space="preserve">. These </w:t>
      </w:r>
      <w:r w:rsidR="0079225F">
        <w:rPr>
          <w:rFonts w:ascii="Times New Roman" w:hAnsi="Times New Roman"/>
          <w:szCs w:val="24"/>
        </w:rPr>
        <w:t>qualifications</w:t>
      </w:r>
      <w:r w:rsidR="00946C1B">
        <w:rPr>
          <w:rFonts w:ascii="Times New Roman" w:hAnsi="Times New Roman"/>
          <w:szCs w:val="24"/>
        </w:rPr>
        <w:t xml:space="preserve"> are beyond the standard</w:t>
      </w:r>
      <w:r w:rsidR="0079225F">
        <w:rPr>
          <w:rFonts w:ascii="Times New Roman" w:hAnsi="Times New Roman"/>
          <w:szCs w:val="24"/>
        </w:rPr>
        <w:t xml:space="preserve"> </w:t>
      </w:r>
      <w:r w:rsidR="00946C1B">
        <w:rPr>
          <w:rFonts w:ascii="Times New Roman" w:hAnsi="Times New Roman"/>
          <w:szCs w:val="24"/>
        </w:rPr>
        <w:t>requirement that all para-educators have a high school diploma</w:t>
      </w:r>
      <w:r w:rsidR="0079225F">
        <w:rPr>
          <w:rFonts w:ascii="Times New Roman" w:hAnsi="Times New Roman"/>
          <w:szCs w:val="24"/>
        </w:rPr>
        <w:t xml:space="preserve"> or G.E.D. These additional qualifications are as follows:</w:t>
      </w:r>
    </w:p>
    <w:p w:rsidR="0079225F" w:rsidRDefault="0079225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9225F" w:rsidRPr="00D35A28" w:rsidRDefault="0079225F" w:rsidP="00D35A28">
      <w:pPr>
        <w:pStyle w:val="ListParagraph"/>
        <w:numPr>
          <w:ilvl w:val="0"/>
          <w:numId w:val="4"/>
        </w:numPr>
        <w:pBdr>
          <w:top w:val="single" w:sz="4" w:space="1" w:color="auto"/>
        </w:pBdr>
        <w:ind w:right="1440"/>
        <w:rPr>
          <w:rFonts w:ascii="Times New Roman" w:hAnsi="Times New Roman"/>
          <w:szCs w:val="24"/>
          <w:u w:val="single"/>
        </w:rPr>
      </w:pPr>
      <w:r w:rsidRPr="00D35A28">
        <w:rPr>
          <w:rFonts w:ascii="Times New Roman" w:hAnsi="Times New Roman"/>
          <w:szCs w:val="24"/>
        </w:rPr>
        <w:t>Two years of college credit or</w:t>
      </w:r>
    </w:p>
    <w:p w:rsidR="0079225F" w:rsidRPr="00D35A28" w:rsidRDefault="0079225F" w:rsidP="00D35A28">
      <w:pPr>
        <w:pStyle w:val="ListParagraph"/>
        <w:numPr>
          <w:ilvl w:val="0"/>
          <w:numId w:val="4"/>
        </w:num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 w:rsidRPr="00D35A28">
        <w:rPr>
          <w:rFonts w:ascii="Times New Roman" w:hAnsi="Times New Roman"/>
          <w:szCs w:val="24"/>
        </w:rPr>
        <w:t>Associate’s Degree or</w:t>
      </w:r>
    </w:p>
    <w:p w:rsidR="0079225F" w:rsidRPr="00D35A28" w:rsidRDefault="0079225F" w:rsidP="00D35A28">
      <w:pPr>
        <w:pStyle w:val="ListParagraph"/>
        <w:numPr>
          <w:ilvl w:val="0"/>
          <w:numId w:val="4"/>
        </w:num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 w:rsidRPr="00D35A28">
        <w:rPr>
          <w:rFonts w:ascii="Times New Roman" w:hAnsi="Times New Roman"/>
          <w:szCs w:val="24"/>
        </w:rPr>
        <w:t xml:space="preserve">Pass a state </w:t>
      </w:r>
      <w:r w:rsidR="00887835" w:rsidRPr="00D35A28">
        <w:rPr>
          <w:rFonts w:ascii="Times New Roman" w:hAnsi="Times New Roman"/>
          <w:szCs w:val="24"/>
        </w:rPr>
        <w:t>or local academic assessment test</w:t>
      </w:r>
    </w:p>
    <w:p w:rsidR="00887835" w:rsidRDefault="00887835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887835" w:rsidRDefault="00887835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Boone County Schools currently has </w:t>
      </w:r>
      <w:r w:rsidR="00D35A28">
        <w:rPr>
          <w:rFonts w:ascii="Times New Roman" w:hAnsi="Times New Roman"/>
          <w:szCs w:val="24"/>
        </w:rPr>
        <w:t>nine (9)</w:t>
      </w:r>
      <w:r>
        <w:rPr>
          <w:rFonts w:ascii="Times New Roman" w:hAnsi="Times New Roman"/>
          <w:szCs w:val="24"/>
        </w:rPr>
        <w:t xml:space="preserve"> Title I funded schools. Years ago, however, the District decided to add the Title I qualifications to all para-educator job descriptions, even though they are only required for these </w:t>
      </w:r>
      <w:r w:rsidR="00D35A28">
        <w:rPr>
          <w:rFonts w:ascii="Times New Roman" w:hAnsi="Times New Roman"/>
          <w:szCs w:val="24"/>
        </w:rPr>
        <w:t>nine (9)</w:t>
      </w:r>
      <w:r>
        <w:rPr>
          <w:rFonts w:ascii="Times New Roman" w:hAnsi="Times New Roman"/>
          <w:szCs w:val="24"/>
        </w:rPr>
        <w:t>. Over the years the additional qualifications have become a barrier to filling para-educator positions at non-Title I funded schools.</w:t>
      </w:r>
    </w:p>
    <w:p w:rsidR="00887835" w:rsidRDefault="00887835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887835" w:rsidRDefault="00887835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Therefore, Human Resources recommends that all para-educator job descriptions be modified to show that the above three qualification options apply to Title I schools only.</w:t>
      </w:r>
    </w:p>
    <w:p w:rsidR="0079225F" w:rsidRDefault="0079225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F82CF3" w:rsidRPr="00F82CF3" w:rsidRDefault="00946C1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sectPr w:rsidR="00F82CF3" w:rsidRPr="00F82CF3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42E"/>
    <w:multiLevelType w:val="hybridMultilevel"/>
    <w:tmpl w:val="A944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21C65"/>
    <w:rsid w:val="003D1174"/>
    <w:rsid w:val="003E0F35"/>
    <w:rsid w:val="004372B3"/>
    <w:rsid w:val="004A20CE"/>
    <w:rsid w:val="00523A64"/>
    <w:rsid w:val="005C227D"/>
    <w:rsid w:val="005F52AF"/>
    <w:rsid w:val="006E5E42"/>
    <w:rsid w:val="00770F22"/>
    <w:rsid w:val="0077563D"/>
    <w:rsid w:val="0079225F"/>
    <w:rsid w:val="00887835"/>
    <w:rsid w:val="009247C7"/>
    <w:rsid w:val="00946C1B"/>
    <w:rsid w:val="00B22FC8"/>
    <w:rsid w:val="00BC7AC5"/>
    <w:rsid w:val="00C507B5"/>
    <w:rsid w:val="00C5189B"/>
    <w:rsid w:val="00C66C13"/>
    <w:rsid w:val="00D35A28"/>
    <w:rsid w:val="00D4613B"/>
    <w:rsid w:val="00D73A00"/>
    <w:rsid w:val="00D74925"/>
    <w:rsid w:val="00DE1C74"/>
    <w:rsid w:val="00F82CF3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dcterms:created xsi:type="dcterms:W3CDTF">2019-06-03T16:00:00Z</dcterms:created>
  <dcterms:modified xsi:type="dcterms:W3CDTF">2019-06-03T16:00:00Z</dcterms:modified>
</cp:coreProperties>
</file>