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A47" w:rsidRDefault="008E686C" w:rsidP="00943514">
      <w:pPr>
        <w:jc w:val="center"/>
        <w:rPr>
          <w:i/>
          <w:color w:val="FF0000"/>
          <w:sz w:val="32"/>
          <w:szCs w:val="32"/>
        </w:rPr>
      </w:pPr>
      <w:r>
        <w:rPr>
          <w:i/>
          <w:color w:val="FF0000"/>
          <w:sz w:val="32"/>
          <w:szCs w:val="32"/>
        </w:rPr>
        <w:t xml:space="preserve">Dawson Springs Independent Schools </w:t>
      </w:r>
    </w:p>
    <w:p w:rsidR="00943514" w:rsidRDefault="00943514" w:rsidP="00943514">
      <w:pPr>
        <w:jc w:val="center"/>
      </w:pPr>
      <w:r>
        <w:t>Procurement Review Findings and Technical Assistance Report</w:t>
      </w:r>
    </w:p>
    <w:p w:rsidR="00943514" w:rsidRDefault="00943514" w:rsidP="00943514"/>
    <w:tbl>
      <w:tblPr>
        <w:tblW w:w="18747"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235"/>
        <w:gridCol w:w="650"/>
        <w:gridCol w:w="1942"/>
        <w:gridCol w:w="1943"/>
        <w:gridCol w:w="4083"/>
        <w:gridCol w:w="3642"/>
        <w:gridCol w:w="1259"/>
        <w:gridCol w:w="1343"/>
      </w:tblGrid>
      <w:tr w:rsidR="00C7604D" w:rsidRPr="00E25AEF" w:rsidTr="00C7604D">
        <w:tc>
          <w:tcPr>
            <w:tcW w:w="3885" w:type="dxa"/>
            <w:gridSpan w:val="2"/>
            <w:tcBorders>
              <w:right w:val="single" w:sz="24" w:space="0" w:color="auto"/>
            </w:tcBorders>
            <w:shd w:val="clear" w:color="auto" w:fill="B3B3B3"/>
          </w:tcPr>
          <w:p w:rsidR="00C7604D" w:rsidRPr="00E25AEF" w:rsidRDefault="00C7604D" w:rsidP="006B24D4">
            <w:pPr>
              <w:rPr>
                <w:sz w:val="20"/>
                <w:szCs w:val="20"/>
              </w:rPr>
            </w:pPr>
          </w:p>
        </w:tc>
        <w:tc>
          <w:tcPr>
            <w:tcW w:w="12260" w:type="dxa"/>
            <w:gridSpan w:val="5"/>
            <w:tcBorders>
              <w:right w:val="single" w:sz="24" w:space="0" w:color="auto"/>
            </w:tcBorders>
            <w:shd w:val="clear" w:color="auto" w:fill="B3B3B3"/>
          </w:tcPr>
          <w:p w:rsidR="00C7604D" w:rsidRPr="00E25AEF" w:rsidRDefault="00C7604D" w:rsidP="006B24D4">
            <w:pPr>
              <w:rPr>
                <w:sz w:val="20"/>
                <w:szCs w:val="20"/>
              </w:rPr>
            </w:pPr>
          </w:p>
        </w:tc>
        <w:tc>
          <w:tcPr>
            <w:tcW w:w="2602" w:type="dxa"/>
            <w:gridSpan w:val="2"/>
            <w:tcBorders>
              <w:left w:val="single" w:sz="24" w:space="0" w:color="auto"/>
              <w:bottom w:val="single" w:sz="24" w:space="0" w:color="auto"/>
            </w:tcBorders>
          </w:tcPr>
          <w:p w:rsidR="00C7604D" w:rsidRPr="00E25AEF" w:rsidRDefault="00C7604D" w:rsidP="006B24D4">
            <w:pPr>
              <w:jc w:val="center"/>
              <w:rPr>
                <w:b/>
                <w:sz w:val="20"/>
                <w:szCs w:val="20"/>
              </w:rPr>
            </w:pPr>
            <w:r w:rsidRPr="00E25AEF">
              <w:rPr>
                <w:b/>
                <w:sz w:val="20"/>
                <w:szCs w:val="20"/>
              </w:rPr>
              <w:t>State Agency Use Only</w:t>
            </w:r>
          </w:p>
        </w:tc>
      </w:tr>
      <w:tr w:rsidR="00C7604D" w:rsidRPr="00E25AEF" w:rsidTr="00C7604D">
        <w:tc>
          <w:tcPr>
            <w:tcW w:w="650" w:type="dxa"/>
            <w:tcBorders>
              <w:top w:val="single" w:sz="4" w:space="0" w:color="auto"/>
              <w:left w:val="single" w:sz="4" w:space="0" w:color="auto"/>
              <w:bottom w:val="single" w:sz="4" w:space="0" w:color="auto"/>
              <w:right w:val="single" w:sz="4" w:space="0" w:color="auto"/>
            </w:tcBorders>
            <w:shd w:val="clear" w:color="auto" w:fill="B3B3B3"/>
          </w:tcPr>
          <w:p w:rsidR="00C7604D" w:rsidRPr="00E25AEF" w:rsidRDefault="00C7604D" w:rsidP="006B24D4">
            <w:pPr>
              <w:rPr>
                <w:b/>
                <w:sz w:val="20"/>
                <w:szCs w:val="20"/>
              </w:rPr>
            </w:pPr>
          </w:p>
        </w:tc>
        <w:tc>
          <w:tcPr>
            <w:tcW w:w="3885" w:type="dxa"/>
            <w:gridSpan w:val="2"/>
            <w:tcBorders>
              <w:left w:val="single" w:sz="4" w:space="0" w:color="auto"/>
              <w:right w:val="single" w:sz="4" w:space="0" w:color="auto"/>
            </w:tcBorders>
          </w:tcPr>
          <w:p w:rsidR="00C7604D" w:rsidRDefault="00032089" w:rsidP="006B24D4">
            <w:pPr>
              <w:rPr>
                <w:b/>
                <w:sz w:val="20"/>
                <w:szCs w:val="20"/>
              </w:rPr>
            </w:pPr>
            <w:r>
              <w:rPr>
                <w:b/>
                <w:sz w:val="20"/>
                <w:szCs w:val="20"/>
              </w:rPr>
              <w:t>Review Question</w:t>
            </w:r>
          </w:p>
        </w:tc>
        <w:tc>
          <w:tcPr>
            <w:tcW w:w="3885" w:type="dxa"/>
            <w:gridSpan w:val="2"/>
            <w:tcBorders>
              <w:left w:val="single" w:sz="4" w:space="0" w:color="auto"/>
            </w:tcBorders>
            <w:shd w:val="clear" w:color="auto" w:fill="auto"/>
          </w:tcPr>
          <w:p w:rsidR="00C7604D" w:rsidRPr="00E25AEF" w:rsidRDefault="00C7604D" w:rsidP="006B24D4">
            <w:pPr>
              <w:rPr>
                <w:b/>
                <w:sz w:val="20"/>
                <w:szCs w:val="20"/>
              </w:rPr>
            </w:pPr>
            <w:r>
              <w:rPr>
                <w:b/>
                <w:sz w:val="20"/>
                <w:szCs w:val="20"/>
              </w:rPr>
              <w:t xml:space="preserve">Finding </w:t>
            </w:r>
          </w:p>
        </w:tc>
        <w:tc>
          <w:tcPr>
            <w:tcW w:w="4083" w:type="dxa"/>
            <w:tcBorders>
              <w:bottom w:val="single" w:sz="4" w:space="0" w:color="auto"/>
            </w:tcBorders>
            <w:shd w:val="clear" w:color="auto" w:fill="auto"/>
          </w:tcPr>
          <w:p w:rsidR="00C7604D" w:rsidRPr="00E25AEF" w:rsidRDefault="00C7604D" w:rsidP="006B24D4">
            <w:pPr>
              <w:rPr>
                <w:b/>
                <w:sz w:val="20"/>
                <w:szCs w:val="20"/>
              </w:rPr>
            </w:pPr>
            <w:r>
              <w:rPr>
                <w:b/>
                <w:sz w:val="20"/>
                <w:szCs w:val="20"/>
              </w:rPr>
              <w:t xml:space="preserve">Suggested Corrective Action </w:t>
            </w:r>
          </w:p>
        </w:tc>
        <w:tc>
          <w:tcPr>
            <w:tcW w:w="3642" w:type="dxa"/>
            <w:tcBorders>
              <w:bottom w:val="single" w:sz="4" w:space="0" w:color="auto"/>
              <w:right w:val="single" w:sz="24" w:space="0" w:color="auto"/>
            </w:tcBorders>
            <w:shd w:val="clear" w:color="auto" w:fill="auto"/>
          </w:tcPr>
          <w:p w:rsidR="00C7604D" w:rsidRPr="00E25AEF" w:rsidRDefault="00C7604D" w:rsidP="00871561">
            <w:pPr>
              <w:rPr>
                <w:b/>
                <w:sz w:val="20"/>
                <w:szCs w:val="20"/>
              </w:rPr>
            </w:pPr>
            <w:r w:rsidRPr="00E25AEF">
              <w:rPr>
                <w:b/>
                <w:sz w:val="20"/>
                <w:szCs w:val="20"/>
              </w:rPr>
              <w:t xml:space="preserve">Corrective Action </w:t>
            </w:r>
            <w:r w:rsidR="00871561">
              <w:rPr>
                <w:b/>
                <w:sz w:val="20"/>
                <w:szCs w:val="20"/>
              </w:rPr>
              <w:t>Response and Plan</w:t>
            </w:r>
          </w:p>
        </w:tc>
        <w:tc>
          <w:tcPr>
            <w:tcW w:w="1259" w:type="dxa"/>
            <w:tcBorders>
              <w:top w:val="single" w:sz="24" w:space="0" w:color="auto"/>
              <w:left w:val="single" w:sz="24" w:space="0" w:color="auto"/>
              <w:bottom w:val="single" w:sz="4" w:space="0" w:color="auto"/>
            </w:tcBorders>
            <w:shd w:val="clear" w:color="auto" w:fill="auto"/>
          </w:tcPr>
          <w:p w:rsidR="00C7604D" w:rsidRPr="00E25AEF" w:rsidRDefault="00C7604D" w:rsidP="006B24D4">
            <w:pPr>
              <w:jc w:val="center"/>
              <w:rPr>
                <w:b/>
                <w:sz w:val="20"/>
                <w:szCs w:val="20"/>
              </w:rPr>
            </w:pPr>
            <w:r w:rsidRPr="00E25AEF">
              <w:rPr>
                <w:b/>
                <w:sz w:val="20"/>
                <w:szCs w:val="20"/>
              </w:rPr>
              <w:t>Response Accepted</w:t>
            </w:r>
          </w:p>
        </w:tc>
        <w:tc>
          <w:tcPr>
            <w:tcW w:w="1343" w:type="dxa"/>
            <w:tcBorders>
              <w:top w:val="single" w:sz="24" w:space="0" w:color="auto"/>
              <w:bottom w:val="single" w:sz="4" w:space="0" w:color="auto"/>
            </w:tcBorders>
            <w:shd w:val="clear" w:color="auto" w:fill="auto"/>
          </w:tcPr>
          <w:p w:rsidR="00C7604D" w:rsidRPr="00E25AEF" w:rsidRDefault="00C7604D" w:rsidP="006B24D4">
            <w:pPr>
              <w:jc w:val="center"/>
              <w:rPr>
                <w:b/>
                <w:sz w:val="20"/>
                <w:szCs w:val="20"/>
              </w:rPr>
            </w:pPr>
            <w:r w:rsidRPr="00E25AEF">
              <w:rPr>
                <w:b/>
                <w:sz w:val="20"/>
                <w:szCs w:val="20"/>
              </w:rPr>
              <w:t>Additional Response Required</w:t>
            </w:r>
          </w:p>
        </w:tc>
      </w:tr>
      <w:tr w:rsidR="00C7604D" w:rsidRPr="00E25AEF" w:rsidTr="002D0DC6">
        <w:trPr>
          <w:trHeight w:val="58"/>
        </w:trPr>
        <w:tc>
          <w:tcPr>
            <w:tcW w:w="650" w:type="dxa"/>
            <w:tcBorders>
              <w:top w:val="single" w:sz="4" w:space="0" w:color="auto"/>
              <w:left w:val="single" w:sz="4" w:space="0" w:color="auto"/>
              <w:bottom w:val="single" w:sz="4" w:space="0" w:color="auto"/>
              <w:right w:val="nil"/>
            </w:tcBorders>
            <w:shd w:val="clear" w:color="auto" w:fill="B3B3B3"/>
          </w:tcPr>
          <w:p w:rsidR="00C7604D" w:rsidRPr="00E25AEF" w:rsidRDefault="00C7604D" w:rsidP="006B24D4">
            <w:pPr>
              <w:rPr>
                <w:sz w:val="20"/>
                <w:szCs w:val="20"/>
              </w:rPr>
            </w:pPr>
          </w:p>
        </w:tc>
        <w:tc>
          <w:tcPr>
            <w:tcW w:w="3885" w:type="dxa"/>
            <w:gridSpan w:val="2"/>
            <w:tcBorders>
              <w:top w:val="single" w:sz="4" w:space="0" w:color="auto"/>
              <w:left w:val="nil"/>
              <w:bottom w:val="single" w:sz="4" w:space="0" w:color="auto"/>
              <w:right w:val="nil"/>
            </w:tcBorders>
            <w:shd w:val="clear" w:color="auto" w:fill="B3B3B3"/>
          </w:tcPr>
          <w:p w:rsidR="00C7604D" w:rsidRPr="00E25AEF" w:rsidRDefault="00C7604D" w:rsidP="006B24D4">
            <w:pPr>
              <w:jc w:val="right"/>
              <w:rPr>
                <w:b/>
                <w:sz w:val="20"/>
                <w:szCs w:val="20"/>
              </w:rPr>
            </w:pPr>
          </w:p>
        </w:tc>
        <w:tc>
          <w:tcPr>
            <w:tcW w:w="1942" w:type="dxa"/>
            <w:tcBorders>
              <w:top w:val="single" w:sz="4" w:space="0" w:color="auto"/>
              <w:left w:val="nil"/>
              <w:bottom w:val="single" w:sz="4" w:space="0" w:color="auto"/>
              <w:right w:val="single" w:sz="4" w:space="0" w:color="auto"/>
            </w:tcBorders>
            <w:shd w:val="clear" w:color="auto" w:fill="B3B3B3"/>
          </w:tcPr>
          <w:p w:rsidR="00C7604D" w:rsidRPr="00E25AEF" w:rsidRDefault="00C7604D" w:rsidP="006B24D4">
            <w:pPr>
              <w:jc w:val="right"/>
              <w:rPr>
                <w:b/>
                <w:sz w:val="20"/>
                <w:szCs w:val="20"/>
              </w:rPr>
            </w:pPr>
          </w:p>
        </w:tc>
        <w:tc>
          <w:tcPr>
            <w:tcW w:w="1943" w:type="dxa"/>
            <w:tcBorders>
              <w:left w:val="single" w:sz="4" w:space="0" w:color="auto"/>
            </w:tcBorders>
            <w:shd w:val="clear" w:color="auto" w:fill="auto"/>
          </w:tcPr>
          <w:p w:rsidR="00C7604D" w:rsidRPr="00E25AEF" w:rsidRDefault="00C7604D" w:rsidP="006B24D4">
            <w:pPr>
              <w:jc w:val="right"/>
              <w:rPr>
                <w:b/>
                <w:sz w:val="20"/>
                <w:szCs w:val="20"/>
              </w:rPr>
            </w:pPr>
            <w:r w:rsidRPr="00E25AEF">
              <w:rPr>
                <w:b/>
                <w:sz w:val="20"/>
                <w:szCs w:val="20"/>
              </w:rPr>
              <w:t>Review Period:</w:t>
            </w:r>
          </w:p>
        </w:tc>
        <w:tc>
          <w:tcPr>
            <w:tcW w:w="4083" w:type="dxa"/>
            <w:tcBorders>
              <w:right w:val="single" w:sz="4" w:space="0" w:color="auto"/>
            </w:tcBorders>
            <w:shd w:val="clear" w:color="auto" w:fill="auto"/>
          </w:tcPr>
          <w:p w:rsidR="00C7604D" w:rsidRPr="00E25AEF" w:rsidRDefault="00C7604D" w:rsidP="0038111D">
            <w:pPr>
              <w:rPr>
                <w:sz w:val="20"/>
                <w:szCs w:val="20"/>
              </w:rPr>
            </w:pPr>
            <w:r>
              <w:rPr>
                <w:sz w:val="20"/>
                <w:szCs w:val="20"/>
              </w:rPr>
              <w:t xml:space="preserve">SY </w:t>
            </w:r>
            <w:r w:rsidR="0038111D">
              <w:rPr>
                <w:sz w:val="20"/>
                <w:szCs w:val="20"/>
              </w:rPr>
              <w:t>17/18</w:t>
            </w:r>
          </w:p>
        </w:tc>
        <w:tc>
          <w:tcPr>
            <w:tcW w:w="3642" w:type="dxa"/>
            <w:tcBorders>
              <w:top w:val="single" w:sz="4" w:space="0" w:color="auto"/>
              <w:left w:val="single" w:sz="4" w:space="0" w:color="auto"/>
              <w:bottom w:val="nil"/>
              <w:right w:val="single" w:sz="24" w:space="0" w:color="auto"/>
            </w:tcBorders>
            <w:shd w:val="clear" w:color="auto" w:fill="B3B3B3"/>
          </w:tcPr>
          <w:p w:rsidR="00C7604D" w:rsidRPr="00E25AEF" w:rsidRDefault="00C7604D" w:rsidP="006B24D4">
            <w:pPr>
              <w:rPr>
                <w:sz w:val="20"/>
                <w:szCs w:val="20"/>
              </w:rPr>
            </w:pPr>
          </w:p>
        </w:tc>
        <w:tc>
          <w:tcPr>
            <w:tcW w:w="1259" w:type="dxa"/>
            <w:tcBorders>
              <w:top w:val="single" w:sz="4" w:space="0" w:color="auto"/>
              <w:left w:val="single" w:sz="24" w:space="0" w:color="auto"/>
              <w:bottom w:val="nil"/>
              <w:right w:val="nil"/>
            </w:tcBorders>
            <w:shd w:val="clear" w:color="auto" w:fill="B3B3B3"/>
          </w:tcPr>
          <w:p w:rsidR="00C7604D" w:rsidRPr="00E25AEF" w:rsidRDefault="00C7604D" w:rsidP="006B24D4">
            <w:pPr>
              <w:rPr>
                <w:sz w:val="20"/>
                <w:szCs w:val="20"/>
              </w:rPr>
            </w:pPr>
          </w:p>
        </w:tc>
        <w:tc>
          <w:tcPr>
            <w:tcW w:w="1343" w:type="dxa"/>
            <w:tcBorders>
              <w:top w:val="single" w:sz="4" w:space="0" w:color="auto"/>
              <w:left w:val="nil"/>
              <w:bottom w:val="nil"/>
              <w:right w:val="single" w:sz="4" w:space="0" w:color="auto"/>
            </w:tcBorders>
            <w:shd w:val="clear" w:color="auto" w:fill="B3B3B3"/>
          </w:tcPr>
          <w:p w:rsidR="00C7604D" w:rsidRPr="00E25AEF" w:rsidRDefault="00C7604D" w:rsidP="006B24D4">
            <w:pPr>
              <w:rPr>
                <w:sz w:val="20"/>
                <w:szCs w:val="20"/>
              </w:rPr>
            </w:pPr>
          </w:p>
        </w:tc>
      </w:tr>
      <w:tr w:rsidR="00C7604D" w:rsidRPr="002722E8" w:rsidTr="00C7604D">
        <w:tc>
          <w:tcPr>
            <w:tcW w:w="650" w:type="dxa"/>
            <w:tcBorders>
              <w:top w:val="single" w:sz="4" w:space="0" w:color="auto"/>
              <w:left w:val="single" w:sz="4" w:space="0" w:color="auto"/>
              <w:bottom w:val="single" w:sz="4" w:space="0" w:color="auto"/>
              <w:right w:val="single" w:sz="4" w:space="0" w:color="auto"/>
            </w:tcBorders>
            <w:shd w:val="clear" w:color="auto" w:fill="B3B3B3"/>
          </w:tcPr>
          <w:p w:rsidR="00C7604D" w:rsidRPr="002722E8" w:rsidRDefault="00C7604D" w:rsidP="002722E8">
            <w:pPr>
              <w:rPr>
                <w:sz w:val="20"/>
                <w:szCs w:val="20"/>
              </w:rPr>
            </w:pPr>
          </w:p>
        </w:tc>
        <w:tc>
          <w:tcPr>
            <w:tcW w:w="3885" w:type="dxa"/>
            <w:gridSpan w:val="2"/>
            <w:tcBorders>
              <w:left w:val="single" w:sz="4" w:space="0" w:color="auto"/>
              <w:right w:val="single" w:sz="4" w:space="0" w:color="auto"/>
            </w:tcBorders>
          </w:tcPr>
          <w:p w:rsidR="00C7604D" w:rsidRPr="002722E8" w:rsidRDefault="006F3DD9" w:rsidP="002722E8">
            <w:pPr>
              <w:rPr>
                <w:b/>
                <w:sz w:val="20"/>
                <w:szCs w:val="20"/>
              </w:rPr>
            </w:pPr>
            <w:r w:rsidRPr="002722E8">
              <w:rPr>
                <w:b/>
                <w:sz w:val="20"/>
                <w:szCs w:val="20"/>
              </w:rPr>
              <w:t>General Procurement Procedures</w:t>
            </w:r>
          </w:p>
        </w:tc>
        <w:tc>
          <w:tcPr>
            <w:tcW w:w="3885" w:type="dxa"/>
            <w:gridSpan w:val="2"/>
            <w:tcBorders>
              <w:left w:val="single" w:sz="4" w:space="0" w:color="auto"/>
            </w:tcBorders>
            <w:shd w:val="clear" w:color="auto" w:fill="auto"/>
          </w:tcPr>
          <w:p w:rsidR="00C7604D" w:rsidRPr="002722E8" w:rsidRDefault="00C7604D" w:rsidP="002722E8">
            <w:pPr>
              <w:rPr>
                <w:b/>
                <w:sz w:val="20"/>
                <w:szCs w:val="20"/>
              </w:rPr>
            </w:pPr>
          </w:p>
        </w:tc>
        <w:tc>
          <w:tcPr>
            <w:tcW w:w="4083" w:type="dxa"/>
            <w:tcBorders>
              <w:right w:val="single" w:sz="4" w:space="0" w:color="auto"/>
            </w:tcBorders>
            <w:shd w:val="clear" w:color="auto" w:fill="B3B3B3"/>
          </w:tcPr>
          <w:p w:rsidR="00C7604D" w:rsidRPr="002722E8" w:rsidRDefault="00C7604D" w:rsidP="002722E8">
            <w:pPr>
              <w:rPr>
                <w:sz w:val="20"/>
                <w:szCs w:val="20"/>
              </w:rPr>
            </w:pPr>
          </w:p>
        </w:tc>
        <w:tc>
          <w:tcPr>
            <w:tcW w:w="3642" w:type="dxa"/>
            <w:tcBorders>
              <w:top w:val="nil"/>
              <w:left w:val="single" w:sz="4" w:space="0" w:color="auto"/>
              <w:bottom w:val="single" w:sz="4" w:space="0" w:color="auto"/>
              <w:right w:val="single" w:sz="24" w:space="0" w:color="auto"/>
            </w:tcBorders>
            <w:shd w:val="clear" w:color="auto" w:fill="B3B3B3"/>
          </w:tcPr>
          <w:p w:rsidR="00C7604D" w:rsidRPr="002722E8" w:rsidRDefault="00C7604D" w:rsidP="002722E8">
            <w:pPr>
              <w:rPr>
                <w:sz w:val="20"/>
                <w:szCs w:val="20"/>
              </w:rPr>
            </w:pPr>
          </w:p>
        </w:tc>
        <w:tc>
          <w:tcPr>
            <w:tcW w:w="1259" w:type="dxa"/>
            <w:tcBorders>
              <w:top w:val="nil"/>
              <w:left w:val="single" w:sz="24" w:space="0" w:color="auto"/>
              <w:bottom w:val="single" w:sz="4" w:space="0" w:color="auto"/>
              <w:right w:val="nil"/>
            </w:tcBorders>
            <w:shd w:val="clear" w:color="auto" w:fill="B3B3B3"/>
          </w:tcPr>
          <w:p w:rsidR="00C7604D" w:rsidRPr="002722E8" w:rsidRDefault="00C7604D" w:rsidP="002722E8">
            <w:pPr>
              <w:rPr>
                <w:sz w:val="20"/>
                <w:szCs w:val="20"/>
              </w:rPr>
            </w:pPr>
          </w:p>
        </w:tc>
        <w:tc>
          <w:tcPr>
            <w:tcW w:w="1343" w:type="dxa"/>
            <w:tcBorders>
              <w:top w:val="nil"/>
              <w:left w:val="nil"/>
              <w:bottom w:val="single" w:sz="4" w:space="0" w:color="auto"/>
              <w:right w:val="single" w:sz="4" w:space="0" w:color="auto"/>
            </w:tcBorders>
            <w:shd w:val="clear" w:color="auto" w:fill="B3B3B3"/>
          </w:tcPr>
          <w:p w:rsidR="00C7604D" w:rsidRPr="002722E8" w:rsidRDefault="00C7604D" w:rsidP="002722E8">
            <w:pPr>
              <w:rPr>
                <w:sz w:val="20"/>
                <w:szCs w:val="20"/>
              </w:rPr>
            </w:pPr>
          </w:p>
        </w:tc>
      </w:tr>
      <w:tr w:rsidR="00C7604D" w:rsidRPr="002722E8" w:rsidTr="00C7604D">
        <w:tc>
          <w:tcPr>
            <w:tcW w:w="650" w:type="dxa"/>
            <w:tcBorders>
              <w:top w:val="single" w:sz="4" w:space="0" w:color="auto"/>
              <w:bottom w:val="single" w:sz="4" w:space="0" w:color="auto"/>
            </w:tcBorders>
            <w:shd w:val="clear" w:color="auto" w:fill="auto"/>
          </w:tcPr>
          <w:p w:rsidR="00C7604D" w:rsidRPr="002722E8" w:rsidRDefault="00C7604D" w:rsidP="002722E8">
            <w:pPr>
              <w:rPr>
                <w:sz w:val="20"/>
                <w:szCs w:val="20"/>
              </w:rPr>
            </w:pPr>
          </w:p>
        </w:tc>
        <w:tc>
          <w:tcPr>
            <w:tcW w:w="3885" w:type="dxa"/>
            <w:gridSpan w:val="2"/>
          </w:tcPr>
          <w:p w:rsidR="00C7604D" w:rsidRPr="002722E8" w:rsidRDefault="0056217C" w:rsidP="002722E8">
            <w:pPr>
              <w:rPr>
                <w:sz w:val="20"/>
                <w:szCs w:val="20"/>
              </w:rPr>
            </w:pPr>
            <w:r w:rsidRPr="002722E8">
              <w:rPr>
                <w:sz w:val="20"/>
                <w:szCs w:val="20"/>
              </w:rPr>
              <w:t xml:space="preserve"> </w:t>
            </w:r>
            <w:r w:rsidR="006F3DD9" w:rsidRPr="002722E8">
              <w:rPr>
                <w:sz w:val="20"/>
                <w:szCs w:val="20"/>
              </w:rPr>
              <w:t xml:space="preserve">No Findings. </w:t>
            </w:r>
          </w:p>
        </w:tc>
        <w:tc>
          <w:tcPr>
            <w:tcW w:w="3885" w:type="dxa"/>
            <w:gridSpan w:val="2"/>
            <w:shd w:val="clear" w:color="auto" w:fill="auto"/>
          </w:tcPr>
          <w:p w:rsidR="00C7604D" w:rsidRPr="002722E8" w:rsidRDefault="00C7604D" w:rsidP="002722E8">
            <w:pPr>
              <w:rPr>
                <w:sz w:val="20"/>
                <w:szCs w:val="20"/>
              </w:rPr>
            </w:pPr>
          </w:p>
        </w:tc>
        <w:tc>
          <w:tcPr>
            <w:tcW w:w="4083" w:type="dxa"/>
            <w:tcBorders>
              <w:bottom w:val="single" w:sz="4" w:space="0" w:color="auto"/>
            </w:tcBorders>
            <w:shd w:val="clear" w:color="auto" w:fill="auto"/>
          </w:tcPr>
          <w:p w:rsidR="00C7604D" w:rsidRPr="002722E8" w:rsidRDefault="00C7604D" w:rsidP="002722E8">
            <w:pPr>
              <w:rPr>
                <w:sz w:val="20"/>
                <w:szCs w:val="20"/>
              </w:rPr>
            </w:pPr>
          </w:p>
        </w:tc>
        <w:tc>
          <w:tcPr>
            <w:tcW w:w="3642" w:type="dxa"/>
            <w:tcBorders>
              <w:top w:val="single" w:sz="4" w:space="0" w:color="auto"/>
              <w:bottom w:val="single" w:sz="4" w:space="0" w:color="auto"/>
              <w:right w:val="single" w:sz="24" w:space="0" w:color="auto"/>
            </w:tcBorders>
            <w:shd w:val="clear" w:color="auto" w:fill="auto"/>
          </w:tcPr>
          <w:p w:rsidR="00C7604D" w:rsidRPr="002722E8" w:rsidRDefault="00C7604D" w:rsidP="002722E8">
            <w:pPr>
              <w:rPr>
                <w:sz w:val="20"/>
                <w:szCs w:val="20"/>
              </w:rPr>
            </w:pPr>
          </w:p>
        </w:tc>
        <w:tc>
          <w:tcPr>
            <w:tcW w:w="1259" w:type="dxa"/>
            <w:tcBorders>
              <w:top w:val="single" w:sz="4" w:space="0" w:color="auto"/>
              <w:left w:val="single" w:sz="24" w:space="0" w:color="auto"/>
              <w:bottom w:val="single" w:sz="4" w:space="0" w:color="auto"/>
            </w:tcBorders>
            <w:shd w:val="clear" w:color="auto" w:fill="auto"/>
          </w:tcPr>
          <w:p w:rsidR="00C7604D" w:rsidRPr="002722E8" w:rsidRDefault="00C7604D" w:rsidP="002722E8">
            <w:pPr>
              <w:rPr>
                <w:sz w:val="20"/>
                <w:szCs w:val="20"/>
              </w:rPr>
            </w:pPr>
          </w:p>
        </w:tc>
        <w:tc>
          <w:tcPr>
            <w:tcW w:w="1343" w:type="dxa"/>
            <w:tcBorders>
              <w:top w:val="single" w:sz="4" w:space="0" w:color="auto"/>
              <w:bottom w:val="single" w:sz="4" w:space="0" w:color="auto"/>
            </w:tcBorders>
            <w:shd w:val="clear" w:color="auto" w:fill="auto"/>
          </w:tcPr>
          <w:p w:rsidR="00C7604D" w:rsidRPr="002722E8" w:rsidRDefault="00C7604D" w:rsidP="002722E8">
            <w:pPr>
              <w:rPr>
                <w:sz w:val="20"/>
                <w:szCs w:val="20"/>
              </w:rPr>
            </w:pPr>
          </w:p>
        </w:tc>
      </w:tr>
      <w:tr w:rsidR="00C7604D" w:rsidRPr="002722E8" w:rsidTr="00C7604D">
        <w:tc>
          <w:tcPr>
            <w:tcW w:w="650" w:type="dxa"/>
            <w:shd w:val="clear" w:color="auto" w:fill="B3B3B3"/>
          </w:tcPr>
          <w:p w:rsidR="00C7604D" w:rsidRPr="002722E8" w:rsidRDefault="00C7604D" w:rsidP="002722E8">
            <w:pPr>
              <w:rPr>
                <w:sz w:val="20"/>
                <w:szCs w:val="20"/>
              </w:rPr>
            </w:pPr>
          </w:p>
        </w:tc>
        <w:tc>
          <w:tcPr>
            <w:tcW w:w="3885" w:type="dxa"/>
            <w:gridSpan w:val="2"/>
          </w:tcPr>
          <w:p w:rsidR="00C7604D" w:rsidRPr="002722E8" w:rsidRDefault="009C67C6" w:rsidP="002722E8">
            <w:pPr>
              <w:rPr>
                <w:b/>
                <w:sz w:val="20"/>
                <w:szCs w:val="20"/>
              </w:rPr>
            </w:pPr>
            <w:r w:rsidRPr="002722E8">
              <w:rPr>
                <w:b/>
                <w:sz w:val="20"/>
                <w:szCs w:val="20"/>
              </w:rPr>
              <w:t xml:space="preserve">Micro-purchasing </w:t>
            </w:r>
          </w:p>
        </w:tc>
        <w:tc>
          <w:tcPr>
            <w:tcW w:w="3885" w:type="dxa"/>
            <w:gridSpan w:val="2"/>
            <w:shd w:val="clear" w:color="auto" w:fill="auto"/>
          </w:tcPr>
          <w:p w:rsidR="00C7604D" w:rsidRPr="002722E8" w:rsidRDefault="00C7604D" w:rsidP="002722E8">
            <w:pPr>
              <w:rPr>
                <w:b/>
                <w:sz w:val="20"/>
                <w:szCs w:val="20"/>
              </w:rPr>
            </w:pPr>
          </w:p>
        </w:tc>
        <w:tc>
          <w:tcPr>
            <w:tcW w:w="4083" w:type="dxa"/>
            <w:shd w:val="clear" w:color="auto" w:fill="B3B3B3"/>
          </w:tcPr>
          <w:p w:rsidR="00C7604D" w:rsidRPr="002722E8" w:rsidRDefault="00C7604D" w:rsidP="002722E8">
            <w:pPr>
              <w:rPr>
                <w:sz w:val="20"/>
                <w:szCs w:val="20"/>
              </w:rPr>
            </w:pPr>
          </w:p>
        </w:tc>
        <w:tc>
          <w:tcPr>
            <w:tcW w:w="3642" w:type="dxa"/>
            <w:tcBorders>
              <w:right w:val="single" w:sz="24" w:space="0" w:color="auto"/>
            </w:tcBorders>
            <w:shd w:val="clear" w:color="auto" w:fill="B3B3B3"/>
          </w:tcPr>
          <w:p w:rsidR="00C7604D" w:rsidRPr="002722E8" w:rsidRDefault="00C7604D" w:rsidP="002722E8">
            <w:pPr>
              <w:rPr>
                <w:sz w:val="20"/>
                <w:szCs w:val="20"/>
              </w:rPr>
            </w:pPr>
          </w:p>
        </w:tc>
        <w:tc>
          <w:tcPr>
            <w:tcW w:w="1259" w:type="dxa"/>
            <w:tcBorders>
              <w:left w:val="single" w:sz="24" w:space="0" w:color="auto"/>
            </w:tcBorders>
            <w:shd w:val="clear" w:color="auto" w:fill="B3B3B3"/>
          </w:tcPr>
          <w:p w:rsidR="00C7604D" w:rsidRPr="002722E8" w:rsidRDefault="00C7604D" w:rsidP="002722E8">
            <w:pPr>
              <w:rPr>
                <w:sz w:val="20"/>
                <w:szCs w:val="20"/>
              </w:rPr>
            </w:pPr>
          </w:p>
        </w:tc>
        <w:tc>
          <w:tcPr>
            <w:tcW w:w="1343" w:type="dxa"/>
            <w:shd w:val="clear" w:color="auto" w:fill="B3B3B3"/>
          </w:tcPr>
          <w:p w:rsidR="00C7604D" w:rsidRPr="002722E8" w:rsidRDefault="00C7604D" w:rsidP="002722E8">
            <w:pPr>
              <w:rPr>
                <w:sz w:val="20"/>
                <w:szCs w:val="20"/>
              </w:rPr>
            </w:pPr>
          </w:p>
        </w:tc>
      </w:tr>
      <w:tr w:rsidR="00C7604D" w:rsidRPr="002722E8" w:rsidTr="002D0DC6">
        <w:trPr>
          <w:trHeight w:val="179"/>
        </w:trPr>
        <w:tc>
          <w:tcPr>
            <w:tcW w:w="650" w:type="dxa"/>
            <w:tcBorders>
              <w:top w:val="single" w:sz="4" w:space="0" w:color="auto"/>
              <w:bottom w:val="single" w:sz="4" w:space="0" w:color="auto"/>
            </w:tcBorders>
            <w:shd w:val="clear" w:color="auto" w:fill="auto"/>
          </w:tcPr>
          <w:p w:rsidR="00C7604D" w:rsidRPr="002722E8" w:rsidRDefault="00C7604D" w:rsidP="002722E8">
            <w:pPr>
              <w:rPr>
                <w:sz w:val="20"/>
                <w:szCs w:val="20"/>
              </w:rPr>
            </w:pPr>
          </w:p>
        </w:tc>
        <w:tc>
          <w:tcPr>
            <w:tcW w:w="3885" w:type="dxa"/>
            <w:gridSpan w:val="2"/>
          </w:tcPr>
          <w:p w:rsidR="00186DDE" w:rsidRPr="002722E8" w:rsidRDefault="00186DDE" w:rsidP="002722E8">
            <w:pPr>
              <w:rPr>
                <w:sz w:val="20"/>
                <w:szCs w:val="20"/>
              </w:rPr>
            </w:pPr>
          </w:p>
          <w:p w:rsidR="00186DDE" w:rsidRPr="002722E8" w:rsidRDefault="009C67C6" w:rsidP="002722E8">
            <w:pPr>
              <w:rPr>
                <w:sz w:val="20"/>
                <w:szCs w:val="20"/>
              </w:rPr>
            </w:pPr>
            <w:r w:rsidRPr="002722E8">
              <w:rPr>
                <w:sz w:val="20"/>
                <w:szCs w:val="20"/>
              </w:rPr>
              <w:t>No Findings</w:t>
            </w:r>
          </w:p>
          <w:p w:rsidR="00C7604D" w:rsidRPr="002722E8" w:rsidRDefault="00C7604D" w:rsidP="002722E8">
            <w:pPr>
              <w:tabs>
                <w:tab w:val="left" w:pos="1152"/>
              </w:tabs>
              <w:rPr>
                <w:sz w:val="20"/>
                <w:szCs w:val="20"/>
              </w:rPr>
            </w:pPr>
          </w:p>
        </w:tc>
        <w:tc>
          <w:tcPr>
            <w:tcW w:w="3885" w:type="dxa"/>
            <w:gridSpan w:val="2"/>
            <w:shd w:val="clear" w:color="auto" w:fill="auto"/>
          </w:tcPr>
          <w:p w:rsidR="00C7604D" w:rsidRPr="002722E8" w:rsidRDefault="00C7604D" w:rsidP="002722E8">
            <w:pPr>
              <w:rPr>
                <w:sz w:val="20"/>
                <w:szCs w:val="20"/>
              </w:rPr>
            </w:pPr>
          </w:p>
        </w:tc>
        <w:tc>
          <w:tcPr>
            <w:tcW w:w="4083" w:type="dxa"/>
            <w:tcBorders>
              <w:bottom w:val="single" w:sz="4" w:space="0" w:color="auto"/>
            </w:tcBorders>
            <w:shd w:val="clear" w:color="auto" w:fill="auto"/>
          </w:tcPr>
          <w:p w:rsidR="00C7604D" w:rsidRPr="002722E8" w:rsidRDefault="00C7604D" w:rsidP="002722E8">
            <w:pPr>
              <w:rPr>
                <w:sz w:val="20"/>
                <w:szCs w:val="20"/>
              </w:rPr>
            </w:pPr>
          </w:p>
        </w:tc>
        <w:tc>
          <w:tcPr>
            <w:tcW w:w="3642" w:type="dxa"/>
            <w:tcBorders>
              <w:top w:val="single" w:sz="4" w:space="0" w:color="auto"/>
              <w:bottom w:val="single" w:sz="4" w:space="0" w:color="auto"/>
              <w:right w:val="single" w:sz="24" w:space="0" w:color="auto"/>
            </w:tcBorders>
            <w:shd w:val="clear" w:color="auto" w:fill="auto"/>
          </w:tcPr>
          <w:p w:rsidR="00C7604D" w:rsidRPr="002722E8" w:rsidRDefault="00C7604D" w:rsidP="002722E8">
            <w:pPr>
              <w:rPr>
                <w:sz w:val="20"/>
                <w:szCs w:val="20"/>
              </w:rPr>
            </w:pPr>
          </w:p>
        </w:tc>
        <w:tc>
          <w:tcPr>
            <w:tcW w:w="1259" w:type="dxa"/>
            <w:tcBorders>
              <w:top w:val="single" w:sz="4" w:space="0" w:color="auto"/>
              <w:left w:val="single" w:sz="24" w:space="0" w:color="auto"/>
              <w:bottom w:val="single" w:sz="4" w:space="0" w:color="auto"/>
            </w:tcBorders>
            <w:shd w:val="clear" w:color="auto" w:fill="auto"/>
          </w:tcPr>
          <w:p w:rsidR="00C7604D" w:rsidRPr="002722E8" w:rsidRDefault="00C7604D" w:rsidP="002722E8">
            <w:pPr>
              <w:rPr>
                <w:sz w:val="20"/>
                <w:szCs w:val="20"/>
              </w:rPr>
            </w:pPr>
          </w:p>
        </w:tc>
        <w:tc>
          <w:tcPr>
            <w:tcW w:w="1343" w:type="dxa"/>
            <w:tcBorders>
              <w:top w:val="single" w:sz="4" w:space="0" w:color="auto"/>
              <w:bottom w:val="single" w:sz="4" w:space="0" w:color="auto"/>
            </w:tcBorders>
            <w:shd w:val="clear" w:color="auto" w:fill="auto"/>
          </w:tcPr>
          <w:p w:rsidR="00C7604D" w:rsidRPr="002722E8" w:rsidRDefault="00C7604D" w:rsidP="002722E8">
            <w:pPr>
              <w:rPr>
                <w:sz w:val="20"/>
                <w:szCs w:val="20"/>
              </w:rPr>
            </w:pPr>
          </w:p>
        </w:tc>
      </w:tr>
      <w:tr w:rsidR="00C7604D" w:rsidRPr="002722E8" w:rsidTr="00C7604D">
        <w:tc>
          <w:tcPr>
            <w:tcW w:w="650" w:type="dxa"/>
            <w:shd w:val="clear" w:color="auto" w:fill="B3B3B3"/>
          </w:tcPr>
          <w:p w:rsidR="00C7604D" w:rsidRPr="002722E8" w:rsidRDefault="00C7604D" w:rsidP="002722E8">
            <w:pPr>
              <w:rPr>
                <w:sz w:val="20"/>
                <w:szCs w:val="20"/>
              </w:rPr>
            </w:pPr>
          </w:p>
        </w:tc>
        <w:tc>
          <w:tcPr>
            <w:tcW w:w="3885" w:type="dxa"/>
            <w:gridSpan w:val="2"/>
          </w:tcPr>
          <w:p w:rsidR="00C7604D" w:rsidRPr="002722E8" w:rsidRDefault="0014662C" w:rsidP="002722E8">
            <w:pPr>
              <w:rPr>
                <w:b/>
                <w:sz w:val="20"/>
                <w:szCs w:val="20"/>
              </w:rPr>
            </w:pPr>
            <w:r w:rsidRPr="002722E8">
              <w:rPr>
                <w:b/>
                <w:sz w:val="20"/>
                <w:szCs w:val="20"/>
              </w:rPr>
              <w:t xml:space="preserve">Small Purchase Procurement: John </w:t>
            </w:r>
            <w:proofErr w:type="spellStart"/>
            <w:r w:rsidRPr="002722E8">
              <w:rPr>
                <w:b/>
                <w:sz w:val="20"/>
                <w:szCs w:val="20"/>
              </w:rPr>
              <w:t>Hicox</w:t>
            </w:r>
            <w:proofErr w:type="spellEnd"/>
          </w:p>
        </w:tc>
        <w:tc>
          <w:tcPr>
            <w:tcW w:w="3885" w:type="dxa"/>
            <w:gridSpan w:val="2"/>
            <w:shd w:val="clear" w:color="auto" w:fill="auto"/>
          </w:tcPr>
          <w:p w:rsidR="00C7604D" w:rsidRPr="002722E8" w:rsidRDefault="00C7604D" w:rsidP="002722E8">
            <w:pPr>
              <w:rPr>
                <w:b/>
                <w:sz w:val="20"/>
                <w:szCs w:val="20"/>
              </w:rPr>
            </w:pPr>
          </w:p>
        </w:tc>
        <w:tc>
          <w:tcPr>
            <w:tcW w:w="4083" w:type="dxa"/>
            <w:shd w:val="clear" w:color="auto" w:fill="B3B3B3"/>
          </w:tcPr>
          <w:p w:rsidR="00C7604D" w:rsidRPr="002722E8" w:rsidRDefault="00C7604D" w:rsidP="002722E8">
            <w:pPr>
              <w:rPr>
                <w:sz w:val="20"/>
                <w:szCs w:val="20"/>
              </w:rPr>
            </w:pPr>
          </w:p>
        </w:tc>
        <w:tc>
          <w:tcPr>
            <w:tcW w:w="3642" w:type="dxa"/>
            <w:tcBorders>
              <w:right w:val="single" w:sz="24" w:space="0" w:color="auto"/>
            </w:tcBorders>
            <w:shd w:val="clear" w:color="auto" w:fill="B3B3B3"/>
          </w:tcPr>
          <w:p w:rsidR="00C7604D" w:rsidRPr="002722E8" w:rsidRDefault="00C7604D" w:rsidP="002722E8">
            <w:pPr>
              <w:rPr>
                <w:sz w:val="20"/>
                <w:szCs w:val="20"/>
              </w:rPr>
            </w:pPr>
          </w:p>
        </w:tc>
        <w:tc>
          <w:tcPr>
            <w:tcW w:w="1259" w:type="dxa"/>
            <w:tcBorders>
              <w:left w:val="single" w:sz="24" w:space="0" w:color="auto"/>
            </w:tcBorders>
            <w:shd w:val="clear" w:color="auto" w:fill="B3B3B3"/>
          </w:tcPr>
          <w:p w:rsidR="00C7604D" w:rsidRPr="002722E8" w:rsidRDefault="00C7604D" w:rsidP="002722E8">
            <w:pPr>
              <w:rPr>
                <w:sz w:val="20"/>
                <w:szCs w:val="20"/>
              </w:rPr>
            </w:pPr>
          </w:p>
        </w:tc>
        <w:tc>
          <w:tcPr>
            <w:tcW w:w="1343" w:type="dxa"/>
            <w:shd w:val="clear" w:color="auto" w:fill="B3B3B3"/>
          </w:tcPr>
          <w:p w:rsidR="00C7604D" w:rsidRPr="002722E8" w:rsidRDefault="00C7604D" w:rsidP="002722E8">
            <w:pPr>
              <w:rPr>
                <w:sz w:val="20"/>
                <w:szCs w:val="20"/>
              </w:rPr>
            </w:pPr>
          </w:p>
        </w:tc>
      </w:tr>
      <w:tr w:rsidR="008E686C" w:rsidRPr="002722E8" w:rsidTr="0080363D">
        <w:tc>
          <w:tcPr>
            <w:tcW w:w="650" w:type="dxa"/>
            <w:tcBorders>
              <w:bottom w:val="single" w:sz="4" w:space="0" w:color="auto"/>
            </w:tcBorders>
            <w:shd w:val="clear" w:color="auto" w:fill="auto"/>
          </w:tcPr>
          <w:p w:rsidR="008E686C" w:rsidRPr="002722E8" w:rsidRDefault="0014662C" w:rsidP="002722E8">
            <w:pPr>
              <w:rPr>
                <w:sz w:val="20"/>
                <w:szCs w:val="20"/>
              </w:rPr>
            </w:pPr>
            <w:r w:rsidRPr="002722E8">
              <w:rPr>
                <w:sz w:val="20"/>
                <w:szCs w:val="20"/>
              </w:rPr>
              <w:t>(1)</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8E686C" w:rsidRPr="002722E8" w:rsidRDefault="008E686C" w:rsidP="002722E8">
            <w:pPr>
              <w:rPr>
                <w:color w:val="000000"/>
                <w:sz w:val="20"/>
                <w:szCs w:val="20"/>
              </w:rPr>
            </w:pPr>
            <w:r w:rsidRPr="002722E8">
              <w:rPr>
                <w:color w:val="000000"/>
                <w:sz w:val="20"/>
                <w:szCs w:val="20"/>
              </w:rPr>
              <w:t xml:space="preserve">3) Were price or rate quotations obtained from an adequate number (2 or more) of qualified sources? [2 CFR Part 200.320(b)/7 CFR 3016.36(d)(1)] </w:t>
            </w:r>
          </w:p>
        </w:tc>
        <w:tc>
          <w:tcPr>
            <w:tcW w:w="3885" w:type="dxa"/>
            <w:gridSpan w:val="2"/>
            <w:tcBorders>
              <w:top w:val="single" w:sz="4" w:space="0" w:color="auto"/>
              <w:left w:val="nil"/>
              <w:bottom w:val="single" w:sz="4" w:space="0" w:color="auto"/>
              <w:right w:val="single" w:sz="4" w:space="0" w:color="auto"/>
            </w:tcBorders>
            <w:shd w:val="clear" w:color="000000" w:fill="FFFFFF"/>
          </w:tcPr>
          <w:p w:rsidR="008E686C" w:rsidRPr="002722E8" w:rsidRDefault="008E686C" w:rsidP="002722E8">
            <w:pPr>
              <w:rPr>
                <w:color w:val="000000"/>
                <w:sz w:val="20"/>
                <w:szCs w:val="20"/>
              </w:rPr>
            </w:pPr>
            <w:r w:rsidRPr="002722E8">
              <w:rPr>
                <w:color w:val="000000"/>
                <w:sz w:val="20"/>
                <w:szCs w:val="20"/>
              </w:rPr>
              <w:t>Only documented 1 quote.  SFA documented that there is no one else in the area that doesn't charge the travel time.</w:t>
            </w:r>
            <w:r w:rsidR="0014662C" w:rsidRPr="002722E8">
              <w:rPr>
                <w:color w:val="000000"/>
                <w:sz w:val="20"/>
                <w:szCs w:val="20"/>
              </w:rPr>
              <w:t xml:space="preserve"> </w:t>
            </w:r>
            <w:r w:rsidRPr="002722E8">
              <w:rPr>
                <w:color w:val="000000"/>
                <w:sz w:val="20"/>
                <w:szCs w:val="20"/>
              </w:rPr>
              <w:t>Even if Kitchen Care does not charge travel, SFA should still disclose the other vendors on the RFQs to show how much more in price.</w:t>
            </w:r>
            <w:r w:rsidR="0014662C" w:rsidRPr="002722E8">
              <w:rPr>
                <w:color w:val="000000"/>
                <w:sz w:val="20"/>
                <w:szCs w:val="20"/>
              </w:rPr>
              <w:t xml:space="preserve"> </w:t>
            </w:r>
          </w:p>
          <w:p w:rsidR="0014662C" w:rsidRPr="002722E8" w:rsidRDefault="0014662C" w:rsidP="002722E8">
            <w:pPr>
              <w:rPr>
                <w:color w:val="000000"/>
                <w:sz w:val="20"/>
                <w:szCs w:val="20"/>
              </w:rPr>
            </w:pPr>
            <w:r w:rsidRPr="002722E8">
              <w:rPr>
                <w:b/>
                <w:color w:val="000000"/>
                <w:sz w:val="20"/>
                <w:szCs w:val="20"/>
              </w:rPr>
              <w:t>Finding</w:t>
            </w:r>
            <w:r w:rsidRPr="002722E8">
              <w:rPr>
                <w:color w:val="000000"/>
                <w:sz w:val="20"/>
                <w:szCs w:val="20"/>
              </w:rPr>
              <w:t>:  It could not be determined if price or rate quotations were obtained from an adequate number (2 or more) of qualified sources.</w:t>
            </w:r>
          </w:p>
        </w:tc>
        <w:tc>
          <w:tcPr>
            <w:tcW w:w="4083" w:type="dxa"/>
            <w:tcBorders>
              <w:top w:val="single" w:sz="4" w:space="0" w:color="auto"/>
              <w:left w:val="nil"/>
              <w:bottom w:val="single" w:sz="4" w:space="0" w:color="auto"/>
              <w:right w:val="single" w:sz="4" w:space="0" w:color="auto"/>
            </w:tcBorders>
            <w:shd w:val="clear" w:color="auto" w:fill="auto"/>
          </w:tcPr>
          <w:p w:rsidR="008E686C" w:rsidRPr="002722E8" w:rsidRDefault="000550D8" w:rsidP="002722E8">
            <w:pPr>
              <w:rPr>
                <w:color w:val="000000"/>
                <w:sz w:val="20"/>
                <w:szCs w:val="20"/>
              </w:rPr>
            </w:pPr>
            <w:r w:rsidRPr="002722E8">
              <w:rPr>
                <w:sz w:val="20"/>
                <w:szCs w:val="20"/>
              </w:rPr>
              <w:t xml:space="preserve">Submit a plan for obtaining quotes from an adequate number of qualified sources to ensure competition is achieved and documented and how adequate documentation will be maintained. The template form, </w:t>
            </w:r>
            <w:hyperlink r:id="rId7" w:history="1">
              <w:r w:rsidRPr="002722E8">
                <w:rPr>
                  <w:rStyle w:val="Hyperlink"/>
                  <w:sz w:val="20"/>
                  <w:szCs w:val="20"/>
                </w:rPr>
                <w:t>Request for Quotations</w:t>
              </w:r>
            </w:hyperlink>
            <w:r w:rsidRPr="002722E8">
              <w:rPr>
                <w:sz w:val="20"/>
                <w:szCs w:val="20"/>
              </w:rPr>
              <w:t>, for obtaining and documenting quotes is available</w:t>
            </w:r>
          </w:p>
        </w:tc>
        <w:tc>
          <w:tcPr>
            <w:tcW w:w="3642" w:type="dxa"/>
            <w:tcBorders>
              <w:bottom w:val="single" w:sz="4" w:space="0" w:color="auto"/>
              <w:right w:val="single" w:sz="24" w:space="0" w:color="auto"/>
            </w:tcBorders>
            <w:shd w:val="clear" w:color="auto" w:fill="auto"/>
          </w:tcPr>
          <w:p w:rsidR="008E686C" w:rsidRPr="002722E8" w:rsidRDefault="008E686C" w:rsidP="002722E8">
            <w:pPr>
              <w:rPr>
                <w:sz w:val="20"/>
                <w:szCs w:val="20"/>
              </w:rPr>
            </w:pPr>
          </w:p>
        </w:tc>
        <w:tc>
          <w:tcPr>
            <w:tcW w:w="1259" w:type="dxa"/>
            <w:tcBorders>
              <w:left w:val="single" w:sz="24" w:space="0" w:color="auto"/>
              <w:bottom w:val="single" w:sz="4" w:space="0" w:color="auto"/>
            </w:tcBorders>
            <w:shd w:val="clear" w:color="auto" w:fill="auto"/>
          </w:tcPr>
          <w:p w:rsidR="008E686C" w:rsidRPr="002722E8" w:rsidRDefault="008E686C" w:rsidP="002722E8">
            <w:pPr>
              <w:rPr>
                <w:sz w:val="20"/>
                <w:szCs w:val="20"/>
              </w:rPr>
            </w:pPr>
          </w:p>
        </w:tc>
        <w:tc>
          <w:tcPr>
            <w:tcW w:w="1343" w:type="dxa"/>
            <w:tcBorders>
              <w:bottom w:val="single" w:sz="4" w:space="0" w:color="auto"/>
            </w:tcBorders>
            <w:shd w:val="clear" w:color="auto" w:fill="auto"/>
          </w:tcPr>
          <w:p w:rsidR="008E686C" w:rsidRPr="002722E8" w:rsidRDefault="008E686C" w:rsidP="002722E8">
            <w:pPr>
              <w:rPr>
                <w:sz w:val="20"/>
                <w:szCs w:val="20"/>
              </w:rPr>
            </w:pPr>
          </w:p>
        </w:tc>
      </w:tr>
      <w:tr w:rsidR="008D4F4E" w:rsidRPr="002722E8" w:rsidTr="0080363D">
        <w:tc>
          <w:tcPr>
            <w:tcW w:w="650" w:type="dxa"/>
            <w:tcBorders>
              <w:bottom w:val="single" w:sz="4" w:space="0" w:color="auto"/>
            </w:tcBorders>
            <w:shd w:val="clear" w:color="auto" w:fill="auto"/>
          </w:tcPr>
          <w:p w:rsidR="008D4F4E" w:rsidRPr="002722E8" w:rsidRDefault="0014662C" w:rsidP="002722E8">
            <w:pPr>
              <w:rPr>
                <w:sz w:val="20"/>
                <w:szCs w:val="20"/>
              </w:rPr>
            </w:pPr>
            <w:r w:rsidRPr="002722E8">
              <w:rPr>
                <w:sz w:val="20"/>
                <w:szCs w:val="20"/>
              </w:rPr>
              <w:t>(2)</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8D4F4E" w:rsidRPr="002722E8" w:rsidRDefault="008D4F4E" w:rsidP="002722E8">
            <w:pPr>
              <w:rPr>
                <w:color w:val="000000"/>
                <w:sz w:val="20"/>
                <w:szCs w:val="20"/>
              </w:rPr>
            </w:pPr>
            <w:r w:rsidRPr="002722E8">
              <w:rPr>
                <w:color w:val="000000"/>
                <w:sz w:val="20"/>
                <w:szCs w:val="20"/>
              </w:rPr>
              <w:t>8) Was the correct vendor selected based on the products/services requested and the vendor responses provided? [2 CFR 200.320(b)]</w:t>
            </w:r>
          </w:p>
        </w:tc>
        <w:tc>
          <w:tcPr>
            <w:tcW w:w="3885" w:type="dxa"/>
            <w:gridSpan w:val="2"/>
            <w:tcBorders>
              <w:top w:val="single" w:sz="4" w:space="0" w:color="auto"/>
              <w:left w:val="nil"/>
              <w:bottom w:val="single" w:sz="4" w:space="0" w:color="auto"/>
              <w:right w:val="single" w:sz="4" w:space="0" w:color="auto"/>
            </w:tcBorders>
            <w:shd w:val="clear" w:color="000000" w:fill="FFFFFF"/>
          </w:tcPr>
          <w:p w:rsidR="008D4F4E" w:rsidRPr="002722E8" w:rsidRDefault="008D4F4E" w:rsidP="002722E8">
            <w:pPr>
              <w:rPr>
                <w:color w:val="000000"/>
                <w:sz w:val="20"/>
                <w:szCs w:val="20"/>
              </w:rPr>
            </w:pPr>
            <w:r w:rsidRPr="002722E8">
              <w:rPr>
                <w:color w:val="000000"/>
                <w:sz w:val="20"/>
                <w:szCs w:val="20"/>
              </w:rPr>
              <w:t>Could not be determined based on the lack of documentation submitted for review.  Other vendors were no</w:t>
            </w:r>
            <w:r w:rsidR="00E81F59" w:rsidRPr="002722E8">
              <w:rPr>
                <w:color w:val="000000"/>
                <w:sz w:val="20"/>
                <w:szCs w:val="20"/>
              </w:rPr>
              <w:t xml:space="preserve">t </w:t>
            </w:r>
            <w:r w:rsidRPr="002722E8">
              <w:rPr>
                <w:color w:val="000000"/>
                <w:sz w:val="20"/>
                <w:szCs w:val="20"/>
              </w:rPr>
              <w:t>properly evaluated.</w:t>
            </w:r>
          </w:p>
          <w:p w:rsidR="00E81F59" w:rsidRPr="002722E8" w:rsidRDefault="00E81F59" w:rsidP="002722E8">
            <w:pPr>
              <w:rPr>
                <w:color w:val="000000"/>
                <w:sz w:val="20"/>
                <w:szCs w:val="20"/>
              </w:rPr>
            </w:pPr>
          </w:p>
          <w:p w:rsidR="00E81F59" w:rsidRPr="002722E8" w:rsidRDefault="00E81F59" w:rsidP="002722E8">
            <w:pPr>
              <w:rPr>
                <w:color w:val="000000"/>
                <w:sz w:val="20"/>
                <w:szCs w:val="20"/>
              </w:rPr>
            </w:pPr>
            <w:r w:rsidRPr="002722E8">
              <w:rPr>
                <w:b/>
                <w:color w:val="000000"/>
                <w:sz w:val="20"/>
                <w:szCs w:val="20"/>
              </w:rPr>
              <w:t>Finding</w:t>
            </w:r>
            <w:r w:rsidRPr="002722E8">
              <w:rPr>
                <w:color w:val="000000"/>
                <w:sz w:val="20"/>
                <w:szCs w:val="20"/>
              </w:rPr>
              <w:t>:  It could not be determined if the correct vendor was selected based on the products/services requested and the vendor responses provided.</w:t>
            </w:r>
          </w:p>
        </w:tc>
        <w:tc>
          <w:tcPr>
            <w:tcW w:w="4083" w:type="dxa"/>
            <w:tcBorders>
              <w:top w:val="single" w:sz="4" w:space="0" w:color="auto"/>
              <w:left w:val="nil"/>
              <w:bottom w:val="single" w:sz="4" w:space="0" w:color="auto"/>
              <w:right w:val="single" w:sz="4" w:space="0" w:color="auto"/>
            </w:tcBorders>
            <w:shd w:val="clear" w:color="auto" w:fill="auto"/>
          </w:tcPr>
          <w:p w:rsidR="008D4F4E" w:rsidRPr="002722E8" w:rsidRDefault="00F167E2" w:rsidP="002722E8">
            <w:pPr>
              <w:rPr>
                <w:color w:val="000000"/>
                <w:sz w:val="20"/>
                <w:szCs w:val="20"/>
              </w:rPr>
            </w:pPr>
            <w:r w:rsidRPr="002722E8">
              <w:rPr>
                <w:sz w:val="20"/>
                <w:szCs w:val="20"/>
              </w:rPr>
              <w:t xml:space="preserve">Provide </w:t>
            </w:r>
            <w:r w:rsidRPr="002722E8">
              <w:rPr>
                <w:sz w:val="20"/>
                <w:szCs w:val="20"/>
              </w:rPr>
              <w:t xml:space="preserve">procurement plan with </w:t>
            </w:r>
            <w:r w:rsidRPr="002722E8">
              <w:rPr>
                <w:sz w:val="20"/>
                <w:szCs w:val="20"/>
              </w:rPr>
              <w:t>the written process for the selection process indicating how the correct vendor is selected based on the products/services requested and the process for recording and maintaining the vendor responses.</w:t>
            </w:r>
          </w:p>
        </w:tc>
        <w:tc>
          <w:tcPr>
            <w:tcW w:w="3642" w:type="dxa"/>
            <w:tcBorders>
              <w:bottom w:val="single" w:sz="4" w:space="0" w:color="auto"/>
              <w:right w:val="single" w:sz="24" w:space="0" w:color="auto"/>
            </w:tcBorders>
            <w:shd w:val="clear" w:color="auto" w:fill="auto"/>
          </w:tcPr>
          <w:p w:rsidR="008D4F4E" w:rsidRPr="002722E8" w:rsidRDefault="008D4F4E" w:rsidP="002722E8">
            <w:pPr>
              <w:rPr>
                <w:sz w:val="20"/>
                <w:szCs w:val="20"/>
              </w:rPr>
            </w:pPr>
          </w:p>
        </w:tc>
        <w:tc>
          <w:tcPr>
            <w:tcW w:w="1259" w:type="dxa"/>
            <w:tcBorders>
              <w:left w:val="single" w:sz="24" w:space="0" w:color="auto"/>
              <w:bottom w:val="single" w:sz="4" w:space="0" w:color="auto"/>
            </w:tcBorders>
            <w:shd w:val="clear" w:color="auto" w:fill="auto"/>
          </w:tcPr>
          <w:p w:rsidR="008D4F4E" w:rsidRPr="002722E8" w:rsidRDefault="008D4F4E" w:rsidP="002722E8">
            <w:pPr>
              <w:rPr>
                <w:sz w:val="20"/>
                <w:szCs w:val="20"/>
              </w:rPr>
            </w:pPr>
          </w:p>
        </w:tc>
        <w:tc>
          <w:tcPr>
            <w:tcW w:w="1343" w:type="dxa"/>
            <w:tcBorders>
              <w:bottom w:val="single" w:sz="4" w:space="0" w:color="auto"/>
            </w:tcBorders>
            <w:shd w:val="clear" w:color="auto" w:fill="auto"/>
          </w:tcPr>
          <w:p w:rsidR="008D4F4E" w:rsidRPr="002722E8" w:rsidRDefault="008D4F4E" w:rsidP="002722E8">
            <w:pPr>
              <w:rPr>
                <w:sz w:val="20"/>
                <w:szCs w:val="20"/>
              </w:rPr>
            </w:pPr>
          </w:p>
        </w:tc>
      </w:tr>
      <w:tr w:rsidR="008D4F4E" w:rsidRPr="002722E8" w:rsidTr="00C7604D">
        <w:tc>
          <w:tcPr>
            <w:tcW w:w="650" w:type="dxa"/>
            <w:shd w:val="clear" w:color="auto" w:fill="B3B3B3"/>
          </w:tcPr>
          <w:p w:rsidR="008D4F4E" w:rsidRPr="002722E8" w:rsidRDefault="008D4F4E" w:rsidP="002722E8">
            <w:pPr>
              <w:rPr>
                <w:sz w:val="20"/>
                <w:szCs w:val="20"/>
              </w:rPr>
            </w:pPr>
          </w:p>
        </w:tc>
        <w:tc>
          <w:tcPr>
            <w:tcW w:w="3885" w:type="dxa"/>
            <w:gridSpan w:val="2"/>
          </w:tcPr>
          <w:p w:rsidR="008D4F4E" w:rsidRPr="002722E8" w:rsidRDefault="008D4F4E" w:rsidP="002722E8">
            <w:pPr>
              <w:rPr>
                <w:b/>
                <w:sz w:val="20"/>
                <w:szCs w:val="20"/>
              </w:rPr>
            </w:pPr>
            <w:r w:rsidRPr="002722E8">
              <w:rPr>
                <w:b/>
                <w:sz w:val="20"/>
                <w:szCs w:val="20"/>
              </w:rPr>
              <w:t xml:space="preserve">Formal Procurement:  </w:t>
            </w:r>
            <w:r w:rsidR="008742CF" w:rsidRPr="002722E8">
              <w:rPr>
                <w:b/>
                <w:sz w:val="20"/>
                <w:szCs w:val="20"/>
              </w:rPr>
              <w:t>CRS</w:t>
            </w:r>
          </w:p>
        </w:tc>
        <w:tc>
          <w:tcPr>
            <w:tcW w:w="3885" w:type="dxa"/>
            <w:gridSpan w:val="2"/>
            <w:shd w:val="clear" w:color="auto" w:fill="auto"/>
          </w:tcPr>
          <w:p w:rsidR="008D4F4E" w:rsidRPr="002722E8" w:rsidRDefault="008D4F4E" w:rsidP="002722E8">
            <w:pPr>
              <w:rPr>
                <w:b/>
                <w:sz w:val="20"/>
                <w:szCs w:val="20"/>
              </w:rPr>
            </w:pPr>
          </w:p>
        </w:tc>
        <w:tc>
          <w:tcPr>
            <w:tcW w:w="4083" w:type="dxa"/>
            <w:shd w:val="clear" w:color="auto" w:fill="B3B3B3"/>
          </w:tcPr>
          <w:p w:rsidR="008D4F4E" w:rsidRPr="002722E8" w:rsidRDefault="008D4F4E" w:rsidP="002722E8">
            <w:pPr>
              <w:rPr>
                <w:sz w:val="20"/>
                <w:szCs w:val="20"/>
              </w:rPr>
            </w:pPr>
          </w:p>
        </w:tc>
        <w:tc>
          <w:tcPr>
            <w:tcW w:w="3642" w:type="dxa"/>
            <w:tcBorders>
              <w:right w:val="single" w:sz="24" w:space="0" w:color="auto"/>
            </w:tcBorders>
            <w:shd w:val="clear" w:color="auto" w:fill="B3B3B3"/>
          </w:tcPr>
          <w:p w:rsidR="008D4F4E" w:rsidRPr="002722E8" w:rsidRDefault="008D4F4E" w:rsidP="002722E8">
            <w:pPr>
              <w:rPr>
                <w:sz w:val="20"/>
                <w:szCs w:val="20"/>
              </w:rPr>
            </w:pPr>
          </w:p>
        </w:tc>
        <w:tc>
          <w:tcPr>
            <w:tcW w:w="1259" w:type="dxa"/>
            <w:tcBorders>
              <w:left w:val="single" w:sz="24" w:space="0" w:color="auto"/>
            </w:tcBorders>
            <w:shd w:val="clear" w:color="auto" w:fill="B3B3B3"/>
          </w:tcPr>
          <w:p w:rsidR="008D4F4E" w:rsidRPr="002722E8" w:rsidRDefault="008D4F4E" w:rsidP="002722E8">
            <w:pPr>
              <w:rPr>
                <w:sz w:val="20"/>
                <w:szCs w:val="20"/>
              </w:rPr>
            </w:pPr>
          </w:p>
        </w:tc>
        <w:tc>
          <w:tcPr>
            <w:tcW w:w="1343" w:type="dxa"/>
            <w:shd w:val="clear" w:color="auto" w:fill="B3B3B3"/>
          </w:tcPr>
          <w:p w:rsidR="008D4F4E" w:rsidRPr="002722E8" w:rsidRDefault="008D4F4E" w:rsidP="002722E8">
            <w:pPr>
              <w:rPr>
                <w:sz w:val="20"/>
                <w:szCs w:val="20"/>
              </w:rPr>
            </w:pPr>
          </w:p>
        </w:tc>
      </w:tr>
      <w:tr w:rsidR="008742CF" w:rsidRPr="002722E8" w:rsidTr="00BA450C">
        <w:tc>
          <w:tcPr>
            <w:tcW w:w="650" w:type="dxa"/>
            <w:tcBorders>
              <w:bottom w:val="single" w:sz="4" w:space="0" w:color="auto"/>
            </w:tcBorders>
            <w:shd w:val="clear" w:color="auto" w:fill="auto"/>
          </w:tcPr>
          <w:p w:rsidR="008742CF" w:rsidRPr="002722E8" w:rsidRDefault="008B456B" w:rsidP="002722E8">
            <w:pPr>
              <w:rPr>
                <w:sz w:val="20"/>
                <w:szCs w:val="20"/>
              </w:rPr>
            </w:pPr>
            <w:r w:rsidRPr="002722E8">
              <w:rPr>
                <w:sz w:val="20"/>
                <w:szCs w:val="20"/>
              </w:rPr>
              <w:t>(3)</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8742CF" w:rsidRPr="002722E8" w:rsidRDefault="008742CF" w:rsidP="002722E8">
            <w:pPr>
              <w:rPr>
                <w:color w:val="000000"/>
                <w:sz w:val="20"/>
                <w:szCs w:val="20"/>
              </w:rPr>
            </w:pPr>
            <w:r w:rsidRPr="002722E8">
              <w:rPr>
                <w:color w:val="000000"/>
                <w:sz w:val="20"/>
                <w:szCs w:val="20"/>
              </w:rPr>
              <w:t xml:space="preserve">6) Did the Invitation for Bid (IFB) or Request for Proposal (RFP):   </w:t>
            </w:r>
          </w:p>
          <w:p w:rsidR="008742CF" w:rsidRPr="002722E8" w:rsidRDefault="008742CF" w:rsidP="002722E8">
            <w:pPr>
              <w:rPr>
                <w:color w:val="000000"/>
                <w:sz w:val="20"/>
                <w:szCs w:val="20"/>
              </w:rPr>
            </w:pPr>
            <w:r w:rsidRPr="002722E8">
              <w:rPr>
                <w:color w:val="000000"/>
                <w:sz w:val="20"/>
                <w:szCs w:val="20"/>
              </w:rPr>
              <w:t xml:space="preserve">   a)  Identify all specifications, evaluation factors and their relative importance with </w:t>
            </w:r>
            <w:r w:rsidRPr="002722E8">
              <w:rPr>
                <w:color w:val="000000"/>
                <w:sz w:val="20"/>
                <w:szCs w:val="20"/>
              </w:rPr>
              <w:lastRenderedPageBreak/>
              <w:t>price as the primary factor? [2 CFR 200.320(c)(2)(iii) or (d)(1)/7 CFR 3016.36(c)(3)(</w:t>
            </w:r>
            <w:proofErr w:type="spellStart"/>
            <w:r w:rsidRPr="002722E8">
              <w:rPr>
                <w:color w:val="000000"/>
                <w:sz w:val="20"/>
                <w:szCs w:val="20"/>
              </w:rPr>
              <w:t>i</w:t>
            </w:r>
            <w:proofErr w:type="spellEnd"/>
            <w:r w:rsidRPr="002722E8">
              <w:rPr>
                <w:color w:val="000000"/>
                <w:sz w:val="20"/>
                <w:szCs w:val="20"/>
              </w:rPr>
              <w:t>)] and July 2005 Procurement Questions, dated July 2005]</w:t>
            </w:r>
          </w:p>
          <w:p w:rsidR="008742CF" w:rsidRPr="002722E8" w:rsidRDefault="008742CF" w:rsidP="002722E8">
            <w:pPr>
              <w:rPr>
                <w:color w:val="000000"/>
                <w:sz w:val="20"/>
                <w:szCs w:val="20"/>
              </w:rPr>
            </w:pP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8742CF" w:rsidRPr="002722E8" w:rsidRDefault="008742CF" w:rsidP="002722E8">
            <w:pPr>
              <w:rPr>
                <w:color w:val="000000"/>
                <w:sz w:val="20"/>
                <w:szCs w:val="20"/>
              </w:rPr>
            </w:pPr>
            <w:r w:rsidRPr="002722E8">
              <w:rPr>
                <w:color w:val="000000"/>
                <w:sz w:val="20"/>
                <w:szCs w:val="20"/>
              </w:rPr>
              <w:lastRenderedPageBreak/>
              <w:t>Complete documentation was not submitted for review.</w:t>
            </w:r>
          </w:p>
          <w:p w:rsidR="00011F66" w:rsidRPr="002722E8" w:rsidRDefault="00011F66" w:rsidP="002722E8">
            <w:pPr>
              <w:rPr>
                <w:color w:val="000000"/>
                <w:sz w:val="20"/>
                <w:szCs w:val="20"/>
              </w:rPr>
            </w:pPr>
            <w:r w:rsidRPr="002722E8">
              <w:rPr>
                <w:b/>
                <w:color w:val="000000"/>
                <w:sz w:val="20"/>
                <w:szCs w:val="20"/>
              </w:rPr>
              <w:t>Finding</w:t>
            </w:r>
            <w:r w:rsidRPr="002722E8">
              <w:rPr>
                <w:color w:val="000000"/>
                <w:sz w:val="20"/>
                <w:szCs w:val="20"/>
              </w:rPr>
              <w:t xml:space="preserve">:  The Invitation for Bid did not identify all specifications, evaluation factors </w:t>
            </w:r>
            <w:r w:rsidRPr="002722E8">
              <w:rPr>
                <w:color w:val="000000"/>
                <w:sz w:val="20"/>
                <w:szCs w:val="20"/>
              </w:rPr>
              <w:lastRenderedPageBreak/>
              <w:t>and their relative importance with price as the primary factor.</w:t>
            </w:r>
          </w:p>
        </w:tc>
        <w:tc>
          <w:tcPr>
            <w:tcW w:w="4083" w:type="dxa"/>
            <w:tcBorders>
              <w:top w:val="single" w:sz="4" w:space="0" w:color="auto"/>
              <w:left w:val="nil"/>
              <w:bottom w:val="single" w:sz="4" w:space="0" w:color="auto"/>
              <w:right w:val="single" w:sz="4" w:space="0" w:color="auto"/>
            </w:tcBorders>
            <w:shd w:val="clear" w:color="auto" w:fill="auto"/>
          </w:tcPr>
          <w:p w:rsidR="008742CF" w:rsidRPr="002722E8" w:rsidRDefault="000833D6" w:rsidP="002722E8">
            <w:pPr>
              <w:rPr>
                <w:color w:val="000000"/>
                <w:sz w:val="20"/>
                <w:szCs w:val="20"/>
              </w:rPr>
            </w:pPr>
            <w:r w:rsidRPr="002722E8">
              <w:rPr>
                <w:color w:val="000000"/>
                <w:sz w:val="20"/>
                <w:szCs w:val="20"/>
              </w:rPr>
              <w:lastRenderedPageBreak/>
              <w:t xml:space="preserve">Submit a plan that will outline the steps to ensure that all specifications, evaluation factors and their relative importance with price as the primary factor will be identified in the IFB or </w:t>
            </w:r>
            <w:r w:rsidRPr="002722E8">
              <w:rPr>
                <w:color w:val="000000"/>
                <w:sz w:val="20"/>
                <w:szCs w:val="20"/>
              </w:rPr>
              <w:lastRenderedPageBreak/>
              <w:t>RFP when securing a contract using formal procurement.</w:t>
            </w:r>
          </w:p>
        </w:tc>
        <w:tc>
          <w:tcPr>
            <w:tcW w:w="3642" w:type="dxa"/>
            <w:tcBorders>
              <w:bottom w:val="single" w:sz="4" w:space="0" w:color="auto"/>
              <w:right w:val="single" w:sz="24" w:space="0" w:color="auto"/>
            </w:tcBorders>
            <w:shd w:val="clear" w:color="auto" w:fill="auto"/>
          </w:tcPr>
          <w:p w:rsidR="008742CF" w:rsidRPr="002722E8" w:rsidRDefault="008742CF" w:rsidP="002722E8">
            <w:pPr>
              <w:rPr>
                <w:sz w:val="20"/>
                <w:szCs w:val="20"/>
              </w:rPr>
            </w:pPr>
          </w:p>
        </w:tc>
        <w:tc>
          <w:tcPr>
            <w:tcW w:w="1259" w:type="dxa"/>
            <w:tcBorders>
              <w:left w:val="single" w:sz="24" w:space="0" w:color="auto"/>
              <w:bottom w:val="single" w:sz="4" w:space="0" w:color="auto"/>
            </w:tcBorders>
            <w:shd w:val="clear" w:color="auto" w:fill="auto"/>
          </w:tcPr>
          <w:p w:rsidR="008742CF" w:rsidRPr="002722E8" w:rsidRDefault="008742CF" w:rsidP="002722E8">
            <w:pPr>
              <w:rPr>
                <w:sz w:val="20"/>
                <w:szCs w:val="20"/>
              </w:rPr>
            </w:pPr>
          </w:p>
        </w:tc>
        <w:tc>
          <w:tcPr>
            <w:tcW w:w="1343" w:type="dxa"/>
            <w:tcBorders>
              <w:bottom w:val="single" w:sz="4" w:space="0" w:color="auto"/>
            </w:tcBorders>
            <w:shd w:val="clear" w:color="auto" w:fill="auto"/>
          </w:tcPr>
          <w:p w:rsidR="008742CF" w:rsidRPr="002722E8" w:rsidRDefault="008742CF" w:rsidP="002722E8">
            <w:pPr>
              <w:rPr>
                <w:sz w:val="20"/>
                <w:szCs w:val="20"/>
              </w:rPr>
            </w:pPr>
          </w:p>
        </w:tc>
      </w:tr>
      <w:tr w:rsidR="00CE20C3" w:rsidRPr="002722E8" w:rsidTr="008A7E12">
        <w:tc>
          <w:tcPr>
            <w:tcW w:w="650" w:type="dxa"/>
            <w:tcBorders>
              <w:bottom w:val="single" w:sz="4" w:space="0" w:color="auto"/>
            </w:tcBorders>
            <w:shd w:val="clear" w:color="auto" w:fill="auto"/>
          </w:tcPr>
          <w:p w:rsidR="00CE20C3" w:rsidRPr="002722E8" w:rsidRDefault="008B456B" w:rsidP="002722E8">
            <w:pPr>
              <w:rPr>
                <w:sz w:val="20"/>
                <w:szCs w:val="20"/>
              </w:rPr>
            </w:pPr>
            <w:r w:rsidRPr="002722E8">
              <w:rPr>
                <w:sz w:val="20"/>
                <w:szCs w:val="20"/>
              </w:rPr>
              <w:t>(4)</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CE20C3" w:rsidRPr="002722E8" w:rsidRDefault="00CE20C3" w:rsidP="002722E8">
            <w:pPr>
              <w:rPr>
                <w:color w:val="000000"/>
                <w:sz w:val="20"/>
                <w:szCs w:val="20"/>
              </w:rPr>
            </w:pPr>
            <w:r w:rsidRPr="002722E8">
              <w:rPr>
                <w:color w:val="000000"/>
                <w:sz w:val="20"/>
                <w:szCs w:val="20"/>
              </w:rPr>
              <w:t xml:space="preserve">   c)  Include the requirement for contract award to the lowest responsive and responsible bidder or bid/offer most advantageous to the program with price and other factors considered?  (Price as the primary factor) [2 CFR Part 200.320(c)(2)(iv) or (d)(4)/7 CFR 3016.36(d)(2)]</w:t>
            </w:r>
          </w:p>
        </w:tc>
        <w:tc>
          <w:tcPr>
            <w:tcW w:w="3885" w:type="dxa"/>
            <w:gridSpan w:val="2"/>
            <w:tcBorders>
              <w:top w:val="single" w:sz="4" w:space="0" w:color="auto"/>
              <w:left w:val="nil"/>
              <w:bottom w:val="single" w:sz="4" w:space="0" w:color="auto"/>
              <w:right w:val="single" w:sz="4" w:space="0" w:color="auto"/>
            </w:tcBorders>
            <w:shd w:val="clear" w:color="000000" w:fill="FFFFFF"/>
          </w:tcPr>
          <w:p w:rsidR="00CE20C3" w:rsidRPr="002722E8" w:rsidRDefault="00CE20C3" w:rsidP="002722E8">
            <w:pPr>
              <w:rPr>
                <w:color w:val="000000"/>
                <w:sz w:val="20"/>
                <w:szCs w:val="20"/>
              </w:rPr>
            </w:pPr>
            <w:r w:rsidRPr="002722E8">
              <w:rPr>
                <w:color w:val="000000"/>
                <w:sz w:val="20"/>
                <w:szCs w:val="20"/>
              </w:rPr>
              <w:t>Complete documentation was not submitted for review.</w:t>
            </w:r>
          </w:p>
          <w:p w:rsidR="008B456B" w:rsidRPr="002722E8" w:rsidRDefault="008B456B" w:rsidP="002722E8">
            <w:pPr>
              <w:rPr>
                <w:color w:val="000000"/>
                <w:sz w:val="20"/>
                <w:szCs w:val="20"/>
              </w:rPr>
            </w:pPr>
            <w:r w:rsidRPr="002722E8">
              <w:rPr>
                <w:b/>
                <w:color w:val="000000"/>
                <w:sz w:val="20"/>
                <w:szCs w:val="20"/>
              </w:rPr>
              <w:t>Finding</w:t>
            </w:r>
            <w:r w:rsidRPr="002722E8">
              <w:rPr>
                <w:color w:val="000000"/>
                <w:sz w:val="20"/>
                <w:szCs w:val="20"/>
              </w:rPr>
              <w:t>:  The Invitation for Bid did not include the requirement for contract award to the lowest responsive and responsible bidder or bid/offer most advantageous to the program with price and other factors considered.</w:t>
            </w:r>
          </w:p>
        </w:tc>
        <w:tc>
          <w:tcPr>
            <w:tcW w:w="4083" w:type="dxa"/>
            <w:tcBorders>
              <w:top w:val="single" w:sz="4" w:space="0" w:color="auto"/>
              <w:left w:val="nil"/>
              <w:bottom w:val="single" w:sz="4" w:space="0" w:color="auto"/>
              <w:right w:val="single" w:sz="4" w:space="0" w:color="auto"/>
            </w:tcBorders>
            <w:shd w:val="clear" w:color="auto" w:fill="auto"/>
          </w:tcPr>
          <w:p w:rsidR="00CE20C3" w:rsidRPr="002722E8" w:rsidRDefault="000833D6" w:rsidP="002722E8">
            <w:pPr>
              <w:rPr>
                <w:color w:val="000000"/>
                <w:sz w:val="20"/>
                <w:szCs w:val="20"/>
              </w:rPr>
            </w:pPr>
            <w:r w:rsidRPr="002722E8">
              <w:rPr>
                <w:color w:val="000000"/>
                <w:sz w:val="20"/>
                <w:szCs w:val="20"/>
              </w:rPr>
              <w:t>Submit a plan that will outline the steps to ensure to include the requirement for contract award to the lowest responsive and responsible bidder or bid/offer most advantageous to the program with price and other factors considered in the IFB or RFP when securing a contract</w:t>
            </w:r>
          </w:p>
        </w:tc>
        <w:tc>
          <w:tcPr>
            <w:tcW w:w="3642" w:type="dxa"/>
            <w:tcBorders>
              <w:bottom w:val="single" w:sz="4" w:space="0" w:color="auto"/>
              <w:right w:val="single" w:sz="24" w:space="0" w:color="auto"/>
            </w:tcBorders>
            <w:shd w:val="clear" w:color="auto" w:fill="auto"/>
          </w:tcPr>
          <w:p w:rsidR="00CE20C3" w:rsidRPr="002722E8" w:rsidRDefault="00CE20C3" w:rsidP="002722E8">
            <w:pPr>
              <w:rPr>
                <w:sz w:val="20"/>
                <w:szCs w:val="20"/>
              </w:rPr>
            </w:pPr>
          </w:p>
        </w:tc>
        <w:tc>
          <w:tcPr>
            <w:tcW w:w="1259" w:type="dxa"/>
            <w:tcBorders>
              <w:left w:val="single" w:sz="24" w:space="0" w:color="auto"/>
              <w:bottom w:val="single" w:sz="4" w:space="0" w:color="auto"/>
            </w:tcBorders>
            <w:shd w:val="clear" w:color="auto" w:fill="auto"/>
          </w:tcPr>
          <w:p w:rsidR="00CE20C3" w:rsidRPr="002722E8" w:rsidRDefault="00CE20C3" w:rsidP="002722E8">
            <w:pPr>
              <w:rPr>
                <w:sz w:val="20"/>
                <w:szCs w:val="20"/>
              </w:rPr>
            </w:pPr>
          </w:p>
        </w:tc>
        <w:tc>
          <w:tcPr>
            <w:tcW w:w="1343" w:type="dxa"/>
            <w:tcBorders>
              <w:bottom w:val="single" w:sz="4" w:space="0" w:color="auto"/>
            </w:tcBorders>
            <w:shd w:val="clear" w:color="auto" w:fill="auto"/>
          </w:tcPr>
          <w:p w:rsidR="00CE20C3" w:rsidRPr="002722E8" w:rsidRDefault="00CE20C3" w:rsidP="002722E8">
            <w:pPr>
              <w:rPr>
                <w:sz w:val="20"/>
                <w:szCs w:val="20"/>
              </w:rPr>
            </w:pPr>
          </w:p>
        </w:tc>
      </w:tr>
      <w:tr w:rsidR="00CE20C3" w:rsidRPr="002722E8" w:rsidTr="00B32717">
        <w:tc>
          <w:tcPr>
            <w:tcW w:w="650" w:type="dxa"/>
            <w:shd w:val="clear" w:color="auto" w:fill="B3B3B3"/>
          </w:tcPr>
          <w:p w:rsidR="00CE20C3" w:rsidRPr="002722E8" w:rsidRDefault="00CE20C3" w:rsidP="002722E8">
            <w:pPr>
              <w:rPr>
                <w:sz w:val="20"/>
                <w:szCs w:val="20"/>
              </w:rPr>
            </w:pPr>
          </w:p>
        </w:tc>
        <w:tc>
          <w:tcPr>
            <w:tcW w:w="3885" w:type="dxa"/>
            <w:gridSpan w:val="2"/>
            <w:tcBorders>
              <w:top w:val="nil"/>
              <w:left w:val="single" w:sz="4" w:space="0" w:color="auto"/>
              <w:bottom w:val="single" w:sz="4" w:space="0" w:color="auto"/>
              <w:right w:val="single" w:sz="4" w:space="0" w:color="auto"/>
            </w:tcBorders>
            <w:shd w:val="clear" w:color="000000" w:fill="FFFFFF"/>
          </w:tcPr>
          <w:p w:rsidR="00CE20C3" w:rsidRPr="002722E8" w:rsidRDefault="00CE20C3" w:rsidP="002722E8">
            <w:pPr>
              <w:rPr>
                <w:b/>
                <w:color w:val="000000"/>
                <w:sz w:val="20"/>
                <w:szCs w:val="20"/>
              </w:rPr>
            </w:pPr>
          </w:p>
        </w:tc>
        <w:tc>
          <w:tcPr>
            <w:tcW w:w="3885" w:type="dxa"/>
            <w:gridSpan w:val="2"/>
            <w:tcBorders>
              <w:top w:val="nil"/>
              <w:left w:val="nil"/>
              <w:bottom w:val="single" w:sz="4" w:space="0" w:color="auto"/>
              <w:right w:val="single" w:sz="4" w:space="0" w:color="auto"/>
            </w:tcBorders>
            <w:shd w:val="clear" w:color="000000" w:fill="FFFFFF"/>
          </w:tcPr>
          <w:p w:rsidR="00CE20C3" w:rsidRPr="002722E8" w:rsidRDefault="00CE20C3" w:rsidP="002722E8">
            <w:pPr>
              <w:rPr>
                <w:color w:val="000000"/>
                <w:sz w:val="20"/>
                <w:szCs w:val="20"/>
              </w:rPr>
            </w:pPr>
          </w:p>
        </w:tc>
        <w:tc>
          <w:tcPr>
            <w:tcW w:w="4083" w:type="dxa"/>
            <w:tcBorders>
              <w:top w:val="nil"/>
              <w:left w:val="nil"/>
              <w:bottom w:val="single" w:sz="4" w:space="0" w:color="auto"/>
              <w:right w:val="single" w:sz="4" w:space="0" w:color="auto"/>
            </w:tcBorders>
            <w:shd w:val="clear" w:color="auto" w:fill="auto"/>
          </w:tcPr>
          <w:p w:rsidR="00CE20C3" w:rsidRPr="002722E8" w:rsidRDefault="00CE20C3" w:rsidP="002722E8">
            <w:pPr>
              <w:rPr>
                <w:color w:val="000000"/>
                <w:sz w:val="20"/>
                <w:szCs w:val="20"/>
              </w:rPr>
            </w:pPr>
          </w:p>
        </w:tc>
        <w:tc>
          <w:tcPr>
            <w:tcW w:w="3642" w:type="dxa"/>
            <w:tcBorders>
              <w:right w:val="single" w:sz="24" w:space="0" w:color="auto"/>
            </w:tcBorders>
            <w:shd w:val="clear" w:color="auto" w:fill="B3B3B3"/>
          </w:tcPr>
          <w:p w:rsidR="00CE20C3" w:rsidRPr="002722E8" w:rsidRDefault="00CE20C3" w:rsidP="002722E8">
            <w:pPr>
              <w:rPr>
                <w:sz w:val="20"/>
                <w:szCs w:val="20"/>
              </w:rPr>
            </w:pPr>
          </w:p>
        </w:tc>
        <w:tc>
          <w:tcPr>
            <w:tcW w:w="1259" w:type="dxa"/>
            <w:tcBorders>
              <w:left w:val="single" w:sz="24" w:space="0" w:color="auto"/>
            </w:tcBorders>
            <w:shd w:val="clear" w:color="auto" w:fill="B3B3B3"/>
          </w:tcPr>
          <w:p w:rsidR="00CE20C3" w:rsidRPr="002722E8" w:rsidRDefault="00CE20C3" w:rsidP="002722E8">
            <w:pPr>
              <w:rPr>
                <w:sz w:val="20"/>
                <w:szCs w:val="20"/>
              </w:rPr>
            </w:pPr>
          </w:p>
        </w:tc>
        <w:tc>
          <w:tcPr>
            <w:tcW w:w="1343" w:type="dxa"/>
            <w:shd w:val="clear" w:color="auto" w:fill="B3B3B3"/>
          </w:tcPr>
          <w:p w:rsidR="00CE20C3" w:rsidRPr="002722E8" w:rsidRDefault="00CE20C3" w:rsidP="002722E8">
            <w:pPr>
              <w:rPr>
                <w:sz w:val="20"/>
                <w:szCs w:val="20"/>
              </w:rPr>
            </w:pPr>
          </w:p>
        </w:tc>
      </w:tr>
      <w:tr w:rsidR="004354A1" w:rsidRPr="002722E8" w:rsidTr="00D028EE">
        <w:tc>
          <w:tcPr>
            <w:tcW w:w="650" w:type="dxa"/>
            <w:tcBorders>
              <w:bottom w:val="single" w:sz="4" w:space="0" w:color="auto"/>
            </w:tcBorders>
            <w:shd w:val="clear" w:color="auto" w:fill="auto"/>
          </w:tcPr>
          <w:p w:rsidR="004354A1" w:rsidRPr="002722E8" w:rsidRDefault="004354A1" w:rsidP="002722E8">
            <w:pPr>
              <w:rPr>
                <w:sz w:val="20"/>
                <w:szCs w:val="20"/>
              </w:rPr>
            </w:pPr>
            <w:r w:rsidRPr="002722E8">
              <w:rPr>
                <w:sz w:val="20"/>
                <w:szCs w:val="20"/>
              </w:rPr>
              <w:t>(</w:t>
            </w:r>
            <w:r w:rsidR="0082395A" w:rsidRPr="002722E8">
              <w:rPr>
                <w:sz w:val="20"/>
                <w:szCs w:val="20"/>
              </w:rPr>
              <w:t>5</w:t>
            </w:r>
            <w:r w:rsidRPr="002722E8">
              <w:rPr>
                <w:sz w:val="20"/>
                <w:szCs w:val="20"/>
              </w:rPr>
              <w:t xml:space="preserve">) </w:t>
            </w:r>
          </w:p>
        </w:tc>
        <w:tc>
          <w:tcPr>
            <w:tcW w:w="3885" w:type="dxa"/>
            <w:gridSpan w:val="2"/>
            <w:tcBorders>
              <w:top w:val="nil"/>
              <w:left w:val="single" w:sz="4" w:space="0" w:color="auto"/>
              <w:bottom w:val="single" w:sz="4" w:space="0" w:color="auto"/>
              <w:right w:val="single" w:sz="4" w:space="0" w:color="auto"/>
            </w:tcBorders>
            <w:shd w:val="clear" w:color="000000" w:fill="FFFFFF"/>
          </w:tcPr>
          <w:p w:rsidR="004354A1" w:rsidRPr="002722E8" w:rsidRDefault="004354A1" w:rsidP="002722E8">
            <w:pPr>
              <w:rPr>
                <w:color w:val="000000"/>
                <w:sz w:val="20"/>
                <w:szCs w:val="20"/>
              </w:rPr>
            </w:pPr>
            <w:r w:rsidRPr="002722E8">
              <w:rPr>
                <w:color w:val="000000"/>
                <w:sz w:val="20"/>
                <w:szCs w:val="20"/>
              </w:rPr>
              <w:t xml:space="preserve">8)   Did the Invitation for Bid or Request for Proposal include the following clauses, as applicable: [Appendix II to 2 CFR 200/7 CFR 3019.48] </w:t>
            </w:r>
          </w:p>
          <w:p w:rsidR="004354A1" w:rsidRPr="002722E8" w:rsidRDefault="004354A1" w:rsidP="002722E8">
            <w:pPr>
              <w:rPr>
                <w:color w:val="000000"/>
                <w:sz w:val="20"/>
                <w:szCs w:val="20"/>
              </w:rPr>
            </w:pPr>
            <w:r w:rsidRPr="002722E8">
              <w:rPr>
                <w:color w:val="000000"/>
                <w:sz w:val="20"/>
                <w:szCs w:val="20"/>
              </w:rPr>
              <w:t xml:space="preserve">   a)  Termination for cause and for convenience clause included with the manner by which it will be effected and the basis for settlement? (For contracts in excess of $10,000 only) [2 CFR 200 Appendix II/7 CFR 3019.48]</w:t>
            </w:r>
          </w:p>
          <w:p w:rsidR="004354A1" w:rsidRPr="002722E8" w:rsidRDefault="004354A1" w:rsidP="002722E8">
            <w:pPr>
              <w:rPr>
                <w:color w:val="000000"/>
                <w:sz w:val="20"/>
                <w:szCs w:val="20"/>
              </w:rPr>
            </w:pPr>
          </w:p>
          <w:p w:rsidR="004354A1" w:rsidRPr="002722E8" w:rsidRDefault="004354A1" w:rsidP="002722E8">
            <w:pPr>
              <w:rPr>
                <w:color w:val="000000"/>
                <w:sz w:val="20"/>
                <w:szCs w:val="20"/>
              </w:rPr>
            </w:pPr>
            <w:r w:rsidRPr="002722E8">
              <w:rPr>
                <w:color w:val="000000"/>
                <w:sz w:val="20"/>
                <w:szCs w:val="20"/>
              </w:rPr>
              <w:t xml:space="preserve">   </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4354A1" w:rsidRPr="002722E8" w:rsidRDefault="004354A1" w:rsidP="002722E8">
            <w:pPr>
              <w:rPr>
                <w:color w:val="000000"/>
                <w:sz w:val="20"/>
                <w:szCs w:val="20"/>
              </w:rPr>
            </w:pPr>
            <w:r w:rsidRPr="002722E8">
              <w:rPr>
                <w:color w:val="000000"/>
                <w:sz w:val="20"/>
                <w:szCs w:val="20"/>
              </w:rPr>
              <w:t>Complete documentation was not submitted for review.</w:t>
            </w:r>
          </w:p>
          <w:p w:rsidR="004A2D02" w:rsidRPr="002722E8" w:rsidRDefault="004A2D02" w:rsidP="002722E8">
            <w:pPr>
              <w:rPr>
                <w:color w:val="000000"/>
                <w:sz w:val="20"/>
                <w:szCs w:val="20"/>
              </w:rPr>
            </w:pPr>
            <w:r w:rsidRPr="002722E8">
              <w:rPr>
                <w:b/>
                <w:color w:val="000000"/>
                <w:sz w:val="20"/>
                <w:szCs w:val="20"/>
              </w:rPr>
              <w:t>Finding</w:t>
            </w:r>
            <w:r w:rsidRPr="002722E8">
              <w:rPr>
                <w:color w:val="000000"/>
                <w:sz w:val="20"/>
                <w:szCs w:val="20"/>
              </w:rPr>
              <w:t>:  The Invitation for Bid did not include the termination for cause and for convenience clause included with the manner by which it will be effected and the basis for settlement</w:t>
            </w:r>
          </w:p>
          <w:p w:rsidR="004A2D02" w:rsidRPr="002722E8" w:rsidRDefault="004A2D02" w:rsidP="002722E8">
            <w:pPr>
              <w:rPr>
                <w:color w:val="000000"/>
                <w:sz w:val="20"/>
                <w:szCs w:val="20"/>
              </w:rPr>
            </w:pPr>
          </w:p>
        </w:tc>
        <w:tc>
          <w:tcPr>
            <w:tcW w:w="4083" w:type="dxa"/>
            <w:tcBorders>
              <w:top w:val="single" w:sz="4" w:space="0" w:color="auto"/>
              <w:left w:val="nil"/>
              <w:bottom w:val="single" w:sz="4" w:space="0" w:color="auto"/>
              <w:right w:val="single" w:sz="4" w:space="0" w:color="auto"/>
            </w:tcBorders>
            <w:shd w:val="clear" w:color="auto" w:fill="auto"/>
          </w:tcPr>
          <w:p w:rsidR="000833D6" w:rsidRPr="002722E8" w:rsidRDefault="000833D6" w:rsidP="002722E8">
            <w:pPr>
              <w:rPr>
                <w:sz w:val="20"/>
                <w:szCs w:val="20"/>
              </w:rPr>
            </w:pPr>
            <w:r w:rsidRPr="002722E8">
              <w:rPr>
                <w:sz w:val="20"/>
                <w:szCs w:val="20"/>
              </w:rPr>
              <w:t xml:space="preserve">Submit a plan to use the required federal clause and the language for termination for cause and for convenience clause addressing manner in which the IFB or RFP will be effected and the basis for settlement.  </w:t>
            </w:r>
          </w:p>
          <w:p w:rsidR="004354A1" w:rsidRPr="002722E8" w:rsidRDefault="004354A1" w:rsidP="002722E8">
            <w:pPr>
              <w:rPr>
                <w:color w:val="000000"/>
                <w:sz w:val="20"/>
                <w:szCs w:val="20"/>
              </w:rPr>
            </w:pPr>
          </w:p>
        </w:tc>
        <w:tc>
          <w:tcPr>
            <w:tcW w:w="3642" w:type="dxa"/>
            <w:tcBorders>
              <w:bottom w:val="single" w:sz="4" w:space="0" w:color="auto"/>
              <w:right w:val="single" w:sz="24" w:space="0" w:color="auto"/>
            </w:tcBorders>
            <w:shd w:val="clear" w:color="auto" w:fill="auto"/>
          </w:tcPr>
          <w:p w:rsidR="004354A1" w:rsidRPr="002722E8" w:rsidRDefault="004354A1" w:rsidP="002722E8">
            <w:pPr>
              <w:rPr>
                <w:sz w:val="20"/>
                <w:szCs w:val="20"/>
              </w:rPr>
            </w:pPr>
          </w:p>
        </w:tc>
        <w:tc>
          <w:tcPr>
            <w:tcW w:w="1259" w:type="dxa"/>
            <w:tcBorders>
              <w:left w:val="single" w:sz="24" w:space="0" w:color="auto"/>
              <w:bottom w:val="single" w:sz="4" w:space="0" w:color="auto"/>
            </w:tcBorders>
            <w:shd w:val="clear" w:color="auto" w:fill="auto"/>
          </w:tcPr>
          <w:p w:rsidR="004354A1" w:rsidRPr="002722E8" w:rsidRDefault="004354A1" w:rsidP="002722E8">
            <w:pPr>
              <w:rPr>
                <w:sz w:val="20"/>
                <w:szCs w:val="20"/>
              </w:rPr>
            </w:pPr>
          </w:p>
        </w:tc>
        <w:tc>
          <w:tcPr>
            <w:tcW w:w="1343" w:type="dxa"/>
            <w:tcBorders>
              <w:bottom w:val="single" w:sz="4" w:space="0" w:color="auto"/>
            </w:tcBorders>
            <w:shd w:val="clear" w:color="auto" w:fill="auto"/>
          </w:tcPr>
          <w:p w:rsidR="004354A1" w:rsidRPr="002722E8" w:rsidRDefault="004354A1" w:rsidP="002722E8">
            <w:pPr>
              <w:rPr>
                <w:sz w:val="20"/>
                <w:szCs w:val="20"/>
              </w:rPr>
            </w:pPr>
          </w:p>
        </w:tc>
      </w:tr>
      <w:tr w:rsidR="004354A1" w:rsidRPr="002722E8" w:rsidTr="00C7604D">
        <w:tc>
          <w:tcPr>
            <w:tcW w:w="650" w:type="dxa"/>
            <w:shd w:val="clear" w:color="auto" w:fill="B3B3B3"/>
          </w:tcPr>
          <w:p w:rsidR="004354A1" w:rsidRPr="002722E8" w:rsidRDefault="004354A1" w:rsidP="002722E8">
            <w:pPr>
              <w:rPr>
                <w:sz w:val="20"/>
                <w:szCs w:val="20"/>
              </w:rPr>
            </w:pPr>
          </w:p>
        </w:tc>
        <w:tc>
          <w:tcPr>
            <w:tcW w:w="3885" w:type="dxa"/>
            <w:gridSpan w:val="2"/>
          </w:tcPr>
          <w:p w:rsidR="004354A1" w:rsidRPr="002722E8" w:rsidRDefault="004354A1" w:rsidP="002722E8">
            <w:pPr>
              <w:rPr>
                <w:b/>
                <w:sz w:val="20"/>
                <w:szCs w:val="20"/>
              </w:rPr>
            </w:pPr>
          </w:p>
        </w:tc>
        <w:tc>
          <w:tcPr>
            <w:tcW w:w="3885" w:type="dxa"/>
            <w:gridSpan w:val="2"/>
            <w:shd w:val="clear" w:color="auto" w:fill="auto"/>
          </w:tcPr>
          <w:p w:rsidR="004354A1" w:rsidRPr="002722E8" w:rsidRDefault="004354A1" w:rsidP="002722E8">
            <w:pPr>
              <w:rPr>
                <w:b/>
                <w:sz w:val="20"/>
                <w:szCs w:val="20"/>
              </w:rPr>
            </w:pPr>
          </w:p>
        </w:tc>
        <w:tc>
          <w:tcPr>
            <w:tcW w:w="4083" w:type="dxa"/>
            <w:shd w:val="clear" w:color="auto" w:fill="B3B3B3"/>
          </w:tcPr>
          <w:p w:rsidR="004354A1" w:rsidRPr="002722E8" w:rsidRDefault="004354A1" w:rsidP="002722E8">
            <w:pPr>
              <w:rPr>
                <w:sz w:val="20"/>
                <w:szCs w:val="20"/>
              </w:rPr>
            </w:pPr>
          </w:p>
        </w:tc>
        <w:tc>
          <w:tcPr>
            <w:tcW w:w="3642" w:type="dxa"/>
            <w:tcBorders>
              <w:right w:val="single" w:sz="24" w:space="0" w:color="auto"/>
            </w:tcBorders>
            <w:shd w:val="clear" w:color="auto" w:fill="B3B3B3"/>
          </w:tcPr>
          <w:p w:rsidR="004354A1" w:rsidRPr="002722E8" w:rsidRDefault="004354A1" w:rsidP="002722E8">
            <w:pPr>
              <w:rPr>
                <w:sz w:val="20"/>
                <w:szCs w:val="20"/>
              </w:rPr>
            </w:pPr>
          </w:p>
        </w:tc>
        <w:tc>
          <w:tcPr>
            <w:tcW w:w="1259" w:type="dxa"/>
            <w:tcBorders>
              <w:left w:val="single" w:sz="24" w:space="0" w:color="auto"/>
            </w:tcBorders>
            <w:shd w:val="clear" w:color="auto" w:fill="B3B3B3"/>
          </w:tcPr>
          <w:p w:rsidR="004354A1" w:rsidRPr="002722E8" w:rsidRDefault="004354A1" w:rsidP="002722E8">
            <w:pPr>
              <w:rPr>
                <w:sz w:val="20"/>
                <w:szCs w:val="20"/>
              </w:rPr>
            </w:pPr>
          </w:p>
        </w:tc>
        <w:tc>
          <w:tcPr>
            <w:tcW w:w="1343" w:type="dxa"/>
            <w:shd w:val="clear" w:color="auto" w:fill="B3B3B3"/>
          </w:tcPr>
          <w:p w:rsidR="004354A1" w:rsidRPr="002722E8" w:rsidRDefault="004354A1" w:rsidP="002722E8">
            <w:pPr>
              <w:rPr>
                <w:sz w:val="20"/>
                <w:szCs w:val="20"/>
              </w:rPr>
            </w:pPr>
          </w:p>
        </w:tc>
      </w:tr>
      <w:tr w:rsidR="004354A1" w:rsidRPr="002722E8" w:rsidTr="00E44176">
        <w:tc>
          <w:tcPr>
            <w:tcW w:w="650" w:type="dxa"/>
            <w:tcBorders>
              <w:bottom w:val="single" w:sz="4" w:space="0" w:color="auto"/>
            </w:tcBorders>
            <w:shd w:val="clear" w:color="auto" w:fill="auto"/>
          </w:tcPr>
          <w:p w:rsidR="004354A1" w:rsidRPr="002722E8" w:rsidRDefault="0082395A" w:rsidP="002722E8">
            <w:pPr>
              <w:rPr>
                <w:sz w:val="20"/>
                <w:szCs w:val="20"/>
              </w:rPr>
            </w:pPr>
            <w:r w:rsidRPr="002722E8">
              <w:rPr>
                <w:sz w:val="20"/>
                <w:szCs w:val="20"/>
              </w:rPr>
              <w:t>(6)</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4354A1" w:rsidRPr="002722E8" w:rsidRDefault="004354A1" w:rsidP="002722E8">
            <w:pPr>
              <w:rPr>
                <w:color w:val="000000"/>
                <w:sz w:val="20"/>
                <w:szCs w:val="20"/>
              </w:rPr>
            </w:pPr>
            <w:r w:rsidRPr="002722E8">
              <w:rPr>
                <w:color w:val="000000"/>
                <w:sz w:val="20"/>
                <w:szCs w:val="20"/>
              </w:rPr>
              <w:t xml:space="preserve">   g)  Byrd Anti-Lobbying Amendment [31 U.S.C. 1352) (Appendix II to 2 CFR Part 200 (j) (For contracts worth $100,000 or more]</w:t>
            </w:r>
          </w:p>
          <w:p w:rsidR="004354A1" w:rsidRPr="002722E8" w:rsidRDefault="004354A1" w:rsidP="002722E8">
            <w:pPr>
              <w:rPr>
                <w:sz w:val="20"/>
                <w:szCs w:val="20"/>
              </w:rPr>
            </w:pP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54A1" w:rsidRPr="002722E8" w:rsidRDefault="004354A1" w:rsidP="002722E8">
            <w:pPr>
              <w:rPr>
                <w:color w:val="000000"/>
                <w:sz w:val="20"/>
                <w:szCs w:val="20"/>
              </w:rPr>
            </w:pPr>
            <w:r w:rsidRPr="002722E8">
              <w:rPr>
                <w:color w:val="000000"/>
                <w:sz w:val="20"/>
                <w:szCs w:val="20"/>
              </w:rPr>
              <w:t>Clause is not included in the contract.</w:t>
            </w:r>
          </w:p>
          <w:p w:rsidR="004354A1" w:rsidRPr="002722E8" w:rsidRDefault="004354A1" w:rsidP="002722E8">
            <w:pPr>
              <w:rPr>
                <w:color w:val="000000"/>
                <w:sz w:val="20"/>
                <w:szCs w:val="20"/>
              </w:rPr>
            </w:pPr>
          </w:p>
          <w:p w:rsidR="004354A1" w:rsidRPr="002722E8" w:rsidRDefault="004354A1" w:rsidP="002722E8">
            <w:pPr>
              <w:rPr>
                <w:color w:val="000000"/>
                <w:sz w:val="20"/>
                <w:szCs w:val="20"/>
              </w:rPr>
            </w:pPr>
            <w:r w:rsidRPr="002722E8">
              <w:rPr>
                <w:b/>
                <w:color w:val="000000"/>
                <w:sz w:val="20"/>
                <w:szCs w:val="20"/>
              </w:rPr>
              <w:t>Finding</w:t>
            </w:r>
            <w:r w:rsidRPr="002722E8">
              <w:rPr>
                <w:color w:val="000000"/>
                <w:sz w:val="20"/>
                <w:szCs w:val="20"/>
              </w:rPr>
              <w:t>:  The Request for Proposal did not include the Byrd Anti-Lobbying Amendment for contracts worth $100,000 or more. [31 U.S.C. 1352) (Appendix II to 2 CFR Part 200 (j)</w:t>
            </w: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4354A1" w:rsidRPr="002722E8" w:rsidRDefault="004354A1" w:rsidP="002722E8">
            <w:pPr>
              <w:rPr>
                <w:color w:val="000000"/>
                <w:sz w:val="20"/>
                <w:szCs w:val="20"/>
              </w:rPr>
            </w:pPr>
            <w:r w:rsidRPr="002722E8">
              <w:rPr>
                <w:sz w:val="20"/>
                <w:szCs w:val="20"/>
              </w:rPr>
              <w:t xml:space="preserve">Submit a plan to use the required federal clause and provide sample language to be included in each IFB and RFP regarding the Byrd Anti-Lobbying Amendment clause.  </w:t>
            </w:r>
          </w:p>
        </w:tc>
        <w:tc>
          <w:tcPr>
            <w:tcW w:w="3642" w:type="dxa"/>
            <w:tcBorders>
              <w:bottom w:val="single" w:sz="4" w:space="0" w:color="auto"/>
              <w:right w:val="single" w:sz="24" w:space="0" w:color="auto"/>
            </w:tcBorders>
            <w:shd w:val="clear" w:color="auto" w:fill="auto"/>
          </w:tcPr>
          <w:p w:rsidR="004354A1" w:rsidRPr="002722E8" w:rsidRDefault="004354A1" w:rsidP="002722E8">
            <w:pPr>
              <w:rPr>
                <w:sz w:val="20"/>
                <w:szCs w:val="20"/>
              </w:rPr>
            </w:pPr>
          </w:p>
        </w:tc>
        <w:tc>
          <w:tcPr>
            <w:tcW w:w="1259" w:type="dxa"/>
            <w:tcBorders>
              <w:left w:val="single" w:sz="24" w:space="0" w:color="auto"/>
              <w:bottom w:val="single" w:sz="4" w:space="0" w:color="auto"/>
            </w:tcBorders>
            <w:shd w:val="clear" w:color="auto" w:fill="auto"/>
          </w:tcPr>
          <w:p w:rsidR="004354A1" w:rsidRPr="002722E8" w:rsidRDefault="004354A1" w:rsidP="002722E8">
            <w:pPr>
              <w:rPr>
                <w:sz w:val="20"/>
                <w:szCs w:val="20"/>
              </w:rPr>
            </w:pPr>
          </w:p>
        </w:tc>
        <w:tc>
          <w:tcPr>
            <w:tcW w:w="1343" w:type="dxa"/>
            <w:tcBorders>
              <w:bottom w:val="single" w:sz="4" w:space="0" w:color="auto"/>
            </w:tcBorders>
            <w:shd w:val="clear" w:color="auto" w:fill="auto"/>
          </w:tcPr>
          <w:p w:rsidR="004354A1" w:rsidRPr="002722E8" w:rsidRDefault="004354A1" w:rsidP="002722E8">
            <w:pPr>
              <w:rPr>
                <w:sz w:val="20"/>
                <w:szCs w:val="20"/>
              </w:rPr>
            </w:pPr>
          </w:p>
        </w:tc>
      </w:tr>
      <w:tr w:rsidR="00474948" w:rsidRPr="002722E8" w:rsidTr="00A8501B">
        <w:tc>
          <w:tcPr>
            <w:tcW w:w="650" w:type="dxa"/>
            <w:tcBorders>
              <w:bottom w:val="single" w:sz="4" w:space="0" w:color="auto"/>
            </w:tcBorders>
            <w:shd w:val="clear" w:color="auto" w:fill="auto"/>
          </w:tcPr>
          <w:p w:rsidR="00474948" w:rsidRPr="002722E8" w:rsidRDefault="0082395A" w:rsidP="002722E8">
            <w:pPr>
              <w:rPr>
                <w:sz w:val="20"/>
                <w:szCs w:val="20"/>
              </w:rPr>
            </w:pPr>
            <w:r w:rsidRPr="002722E8">
              <w:rPr>
                <w:sz w:val="20"/>
                <w:szCs w:val="20"/>
              </w:rPr>
              <w:t>(7)</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474948" w:rsidRPr="002722E8" w:rsidRDefault="00474948" w:rsidP="002722E8">
            <w:pPr>
              <w:rPr>
                <w:color w:val="000000"/>
                <w:sz w:val="20"/>
                <w:szCs w:val="20"/>
              </w:rPr>
            </w:pPr>
            <w:r w:rsidRPr="002722E8">
              <w:rPr>
                <w:color w:val="000000"/>
                <w:sz w:val="20"/>
                <w:szCs w:val="20"/>
              </w:rPr>
              <w:t xml:space="preserve">9) Did the Invitation for Bid or Request for Proposal include all requirements regarding "Buy American," including: [7 CFR Part 210.21(d)/FNS Policy Memo SP 24-2016] </w:t>
            </w:r>
          </w:p>
          <w:p w:rsidR="00474948" w:rsidRPr="002722E8" w:rsidRDefault="00474948" w:rsidP="002722E8">
            <w:pPr>
              <w:rPr>
                <w:color w:val="000000"/>
                <w:sz w:val="20"/>
                <w:szCs w:val="20"/>
              </w:rPr>
            </w:pPr>
            <w:r w:rsidRPr="002722E8">
              <w:rPr>
                <w:color w:val="000000"/>
                <w:sz w:val="20"/>
                <w:szCs w:val="20"/>
              </w:rPr>
              <w:t xml:space="preserve">   a) The need for documentation that requests consideration on the use of domestic </w:t>
            </w:r>
            <w:r w:rsidRPr="002722E8">
              <w:rPr>
                <w:color w:val="000000"/>
                <w:sz w:val="20"/>
                <w:szCs w:val="20"/>
              </w:rPr>
              <w:lastRenderedPageBreak/>
              <w:t>alternative foods before approving an exception?</w:t>
            </w:r>
          </w:p>
          <w:p w:rsidR="00474948" w:rsidRPr="002722E8" w:rsidRDefault="00474948" w:rsidP="002722E8">
            <w:pPr>
              <w:rPr>
                <w:color w:val="000000"/>
                <w:sz w:val="20"/>
                <w:szCs w:val="20"/>
              </w:rPr>
            </w:pPr>
          </w:p>
          <w:p w:rsidR="00474948" w:rsidRPr="002722E8" w:rsidRDefault="00474948" w:rsidP="002722E8">
            <w:pPr>
              <w:rPr>
                <w:sz w:val="20"/>
                <w:szCs w:val="20"/>
              </w:rPr>
            </w:pPr>
          </w:p>
        </w:tc>
        <w:tc>
          <w:tcPr>
            <w:tcW w:w="3885" w:type="dxa"/>
            <w:gridSpan w:val="2"/>
            <w:tcBorders>
              <w:top w:val="single" w:sz="4" w:space="0" w:color="auto"/>
              <w:left w:val="single" w:sz="4" w:space="0" w:color="auto"/>
              <w:bottom w:val="single" w:sz="4" w:space="0" w:color="auto"/>
              <w:right w:val="single" w:sz="4" w:space="0" w:color="auto"/>
            </w:tcBorders>
            <w:shd w:val="clear" w:color="auto" w:fill="auto"/>
          </w:tcPr>
          <w:p w:rsidR="00474948" w:rsidRPr="002722E8" w:rsidRDefault="00474948" w:rsidP="002722E8">
            <w:pPr>
              <w:rPr>
                <w:color w:val="000000"/>
                <w:sz w:val="20"/>
                <w:szCs w:val="20"/>
              </w:rPr>
            </w:pPr>
            <w:r w:rsidRPr="002722E8">
              <w:rPr>
                <w:color w:val="000000"/>
                <w:sz w:val="20"/>
                <w:szCs w:val="20"/>
              </w:rPr>
              <w:lastRenderedPageBreak/>
              <w:t>Complete documentation was not submitted for review.</w:t>
            </w:r>
          </w:p>
          <w:p w:rsidR="0082395A" w:rsidRPr="002722E8" w:rsidRDefault="0082395A" w:rsidP="002722E8">
            <w:pPr>
              <w:rPr>
                <w:color w:val="000000"/>
                <w:sz w:val="20"/>
                <w:szCs w:val="20"/>
              </w:rPr>
            </w:pPr>
            <w:r w:rsidRPr="002722E8">
              <w:rPr>
                <w:b/>
                <w:color w:val="000000"/>
                <w:sz w:val="20"/>
                <w:szCs w:val="20"/>
              </w:rPr>
              <w:t>Finding</w:t>
            </w:r>
            <w:r w:rsidRPr="002722E8">
              <w:rPr>
                <w:color w:val="000000"/>
                <w:sz w:val="20"/>
                <w:szCs w:val="20"/>
              </w:rPr>
              <w:t xml:space="preserve">:  The Invitation to Bid did not include all requirements regarding "Buy American," including the need for documentation that requests consideration on </w:t>
            </w:r>
            <w:r w:rsidRPr="002722E8">
              <w:rPr>
                <w:color w:val="000000"/>
                <w:sz w:val="20"/>
                <w:szCs w:val="20"/>
              </w:rPr>
              <w:lastRenderedPageBreak/>
              <w:t>the use of domestic alternative foods before approving an exception.</w:t>
            </w:r>
          </w:p>
        </w:tc>
        <w:tc>
          <w:tcPr>
            <w:tcW w:w="4083" w:type="dxa"/>
            <w:tcBorders>
              <w:top w:val="single" w:sz="4" w:space="0" w:color="auto"/>
              <w:left w:val="nil"/>
              <w:bottom w:val="single" w:sz="4" w:space="0" w:color="auto"/>
              <w:right w:val="single" w:sz="4" w:space="0" w:color="auto"/>
            </w:tcBorders>
            <w:shd w:val="clear" w:color="auto" w:fill="auto"/>
          </w:tcPr>
          <w:p w:rsidR="00474948" w:rsidRPr="002722E8" w:rsidRDefault="008D44AE" w:rsidP="002722E8">
            <w:pPr>
              <w:rPr>
                <w:color w:val="000000"/>
                <w:sz w:val="20"/>
                <w:szCs w:val="20"/>
              </w:rPr>
            </w:pPr>
            <w:r w:rsidRPr="002722E8">
              <w:rPr>
                <w:sz w:val="20"/>
                <w:szCs w:val="20"/>
              </w:rPr>
              <w:lastRenderedPageBreak/>
              <w:t xml:space="preserve">Submit a plan to use the required federal clause and provide sample language to be included in each IFB and RFP regarding Buy American including the need for documentation that requests consideration on the use of domestic </w:t>
            </w:r>
            <w:r w:rsidRPr="002722E8">
              <w:rPr>
                <w:sz w:val="20"/>
                <w:szCs w:val="20"/>
              </w:rPr>
              <w:lastRenderedPageBreak/>
              <w:t xml:space="preserve">alternative foods before approving an exception.  </w:t>
            </w:r>
          </w:p>
        </w:tc>
        <w:tc>
          <w:tcPr>
            <w:tcW w:w="3642" w:type="dxa"/>
            <w:tcBorders>
              <w:bottom w:val="single" w:sz="4" w:space="0" w:color="auto"/>
              <w:right w:val="single" w:sz="24" w:space="0" w:color="auto"/>
            </w:tcBorders>
            <w:shd w:val="clear" w:color="auto" w:fill="auto"/>
          </w:tcPr>
          <w:p w:rsidR="00474948" w:rsidRPr="002722E8" w:rsidRDefault="00474948" w:rsidP="002722E8">
            <w:pPr>
              <w:rPr>
                <w:sz w:val="20"/>
                <w:szCs w:val="20"/>
              </w:rPr>
            </w:pPr>
          </w:p>
        </w:tc>
        <w:tc>
          <w:tcPr>
            <w:tcW w:w="1259" w:type="dxa"/>
            <w:tcBorders>
              <w:left w:val="single" w:sz="24" w:space="0" w:color="auto"/>
              <w:bottom w:val="single" w:sz="4" w:space="0" w:color="auto"/>
            </w:tcBorders>
            <w:shd w:val="clear" w:color="auto" w:fill="auto"/>
          </w:tcPr>
          <w:p w:rsidR="00474948" w:rsidRPr="002722E8" w:rsidRDefault="00474948" w:rsidP="002722E8">
            <w:pPr>
              <w:rPr>
                <w:sz w:val="20"/>
                <w:szCs w:val="20"/>
              </w:rPr>
            </w:pPr>
          </w:p>
        </w:tc>
        <w:tc>
          <w:tcPr>
            <w:tcW w:w="1343" w:type="dxa"/>
            <w:tcBorders>
              <w:bottom w:val="single" w:sz="4" w:space="0" w:color="auto"/>
            </w:tcBorders>
            <w:shd w:val="clear" w:color="auto" w:fill="auto"/>
          </w:tcPr>
          <w:p w:rsidR="00474948" w:rsidRPr="002722E8" w:rsidRDefault="00474948" w:rsidP="002722E8">
            <w:pPr>
              <w:rPr>
                <w:sz w:val="20"/>
                <w:szCs w:val="20"/>
              </w:rPr>
            </w:pPr>
          </w:p>
        </w:tc>
      </w:tr>
      <w:tr w:rsidR="0065113C" w:rsidRPr="002722E8" w:rsidTr="00E228A6">
        <w:tc>
          <w:tcPr>
            <w:tcW w:w="650" w:type="dxa"/>
            <w:tcBorders>
              <w:bottom w:val="single" w:sz="4" w:space="0" w:color="auto"/>
            </w:tcBorders>
            <w:shd w:val="clear" w:color="auto" w:fill="auto"/>
          </w:tcPr>
          <w:p w:rsidR="0065113C" w:rsidRPr="002722E8" w:rsidRDefault="0082395A" w:rsidP="002722E8">
            <w:pPr>
              <w:rPr>
                <w:sz w:val="20"/>
                <w:szCs w:val="20"/>
              </w:rPr>
            </w:pPr>
            <w:r w:rsidRPr="002722E8">
              <w:rPr>
                <w:sz w:val="20"/>
                <w:szCs w:val="20"/>
              </w:rPr>
              <w:t>(8)</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65113C" w:rsidRPr="002722E8" w:rsidRDefault="0065113C" w:rsidP="002722E8">
            <w:pPr>
              <w:rPr>
                <w:color w:val="000000"/>
                <w:sz w:val="20"/>
                <w:szCs w:val="20"/>
              </w:rPr>
            </w:pPr>
            <w:r w:rsidRPr="002722E8">
              <w:rPr>
                <w:color w:val="000000"/>
                <w:sz w:val="20"/>
                <w:szCs w:val="20"/>
              </w:rPr>
              <w:t xml:space="preserve">   b)  A requirement to document the use of a non-domestic food exception when competition reveals the cost of domestic food is significantly higher than non-domestic food?</w:t>
            </w:r>
          </w:p>
        </w:tc>
        <w:tc>
          <w:tcPr>
            <w:tcW w:w="3885" w:type="dxa"/>
            <w:gridSpan w:val="2"/>
            <w:tcBorders>
              <w:top w:val="single" w:sz="4" w:space="0" w:color="auto"/>
              <w:left w:val="nil"/>
              <w:bottom w:val="single" w:sz="4" w:space="0" w:color="auto"/>
              <w:right w:val="single" w:sz="4" w:space="0" w:color="auto"/>
            </w:tcBorders>
            <w:shd w:val="clear" w:color="auto" w:fill="auto"/>
          </w:tcPr>
          <w:p w:rsidR="0065113C" w:rsidRPr="002722E8" w:rsidRDefault="0065113C" w:rsidP="002722E8">
            <w:pPr>
              <w:rPr>
                <w:color w:val="000000"/>
                <w:sz w:val="20"/>
                <w:szCs w:val="20"/>
              </w:rPr>
            </w:pPr>
            <w:r w:rsidRPr="002722E8">
              <w:rPr>
                <w:color w:val="000000"/>
                <w:sz w:val="20"/>
                <w:szCs w:val="20"/>
              </w:rPr>
              <w:t>Complete documentation was not submitted for review.</w:t>
            </w:r>
          </w:p>
          <w:p w:rsidR="0047462E" w:rsidRPr="002722E8" w:rsidRDefault="0047462E" w:rsidP="002722E8">
            <w:pPr>
              <w:rPr>
                <w:color w:val="000000"/>
                <w:sz w:val="20"/>
                <w:szCs w:val="20"/>
              </w:rPr>
            </w:pPr>
            <w:r w:rsidRPr="002722E8">
              <w:rPr>
                <w:b/>
                <w:color w:val="000000"/>
                <w:sz w:val="20"/>
                <w:szCs w:val="20"/>
              </w:rPr>
              <w:t>Finding</w:t>
            </w:r>
            <w:r w:rsidRPr="002722E8">
              <w:rPr>
                <w:color w:val="000000"/>
                <w:sz w:val="20"/>
                <w:szCs w:val="20"/>
              </w:rPr>
              <w:t>:  The Invitation to Bid did not include all requirements regarding "Buy American," including a requirement to document the use of a non-domestic food exception when competition reveals the cost of domestic food is significantly higher than non-domestic food.</w:t>
            </w:r>
          </w:p>
        </w:tc>
        <w:tc>
          <w:tcPr>
            <w:tcW w:w="4083" w:type="dxa"/>
            <w:tcBorders>
              <w:top w:val="single" w:sz="4" w:space="0" w:color="auto"/>
              <w:left w:val="nil"/>
              <w:bottom w:val="single" w:sz="4" w:space="0" w:color="auto"/>
              <w:right w:val="single" w:sz="4" w:space="0" w:color="auto"/>
            </w:tcBorders>
            <w:shd w:val="clear" w:color="auto" w:fill="auto"/>
          </w:tcPr>
          <w:p w:rsidR="0065113C" w:rsidRPr="002722E8" w:rsidRDefault="008D44AE" w:rsidP="002722E8">
            <w:pPr>
              <w:rPr>
                <w:color w:val="000000"/>
                <w:sz w:val="20"/>
                <w:szCs w:val="20"/>
              </w:rPr>
            </w:pPr>
            <w:r w:rsidRPr="002722E8">
              <w:rPr>
                <w:sz w:val="20"/>
                <w:szCs w:val="20"/>
              </w:rPr>
              <w:t xml:space="preserve">Submit a plan to use the required federal clause and provide sample language to be included in each IFB and RFP regarding Buy American including </w:t>
            </w:r>
            <w:r w:rsidRPr="002722E8">
              <w:rPr>
                <w:color w:val="000000"/>
                <w:sz w:val="20"/>
                <w:szCs w:val="20"/>
              </w:rPr>
              <w:t>to document the use of a non-domestic food exception when competition reveals the cost of domestic food is significantly higher than non-domestic food.</w:t>
            </w:r>
          </w:p>
        </w:tc>
        <w:tc>
          <w:tcPr>
            <w:tcW w:w="3642" w:type="dxa"/>
            <w:tcBorders>
              <w:bottom w:val="single" w:sz="4" w:space="0" w:color="auto"/>
              <w:right w:val="single" w:sz="24" w:space="0" w:color="auto"/>
            </w:tcBorders>
            <w:shd w:val="clear" w:color="auto" w:fill="auto"/>
          </w:tcPr>
          <w:p w:rsidR="0065113C" w:rsidRPr="002722E8" w:rsidRDefault="0065113C" w:rsidP="002722E8">
            <w:pPr>
              <w:rPr>
                <w:sz w:val="20"/>
                <w:szCs w:val="20"/>
              </w:rPr>
            </w:pPr>
          </w:p>
        </w:tc>
        <w:tc>
          <w:tcPr>
            <w:tcW w:w="1259" w:type="dxa"/>
            <w:tcBorders>
              <w:left w:val="single" w:sz="24" w:space="0" w:color="auto"/>
              <w:bottom w:val="single" w:sz="4" w:space="0" w:color="auto"/>
            </w:tcBorders>
            <w:shd w:val="clear" w:color="auto" w:fill="auto"/>
          </w:tcPr>
          <w:p w:rsidR="0065113C" w:rsidRPr="002722E8" w:rsidRDefault="0065113C" w:rsidP="002722E8">
            <w:pPr>
              <w:rPr>
                <w:sz w:val="20"/>
                <w:szCs w:val="20"/>
              </w:rPr>
            </w:pPr>
          </w:p>
        </w:tc>
        <w:tc>
          <w:tcPr>
            <w:tcW w:w="1343" w:type="dxa"/>
            <w:tcBorders>
              <w:bottom w:val="single" w:sz="4" w:space="0" w:color="auto"/>
            </w:tcBorders>
            <w:shd w:val="clear" w:color="auto" w:fill="auto"/>
          </w:tcPr>
          <w:p w:rsidR="0065113C" w:rsidRPr="002722E8" w:rsidRDefault="0065113C" w:rsidP="002722E8">
            <w:pPr>
              <w:rPr>
                <w:sz w:val="20"/>
                <w:szCs w:val="20"/>
              </w:rPr>
            </w:pPr>
          </w:p>
        </w:tc>
      </w:tr>
      <w:tr w:rsidR="0065113C" w:rsidRPr="002722E8" w:rsidTr="00515D6A">
        <w:tc>
          <w:tcPr>
            <w:tcW w:w="650" w:type="dxa"/>
            <w:tcBorders>
              <w:bottom w:val="single" w:sz="4" w:space="0" w:color="auto"/>
            </w:tcBorders>
            <w:shd w:val="clear" w:color="auto" w:fill="auto"/>
          </w:tcPr>
          <w:p w:rsidR="0065113C" w:rsidRPr="002722E8" w:rsidRDefault="0082395A" w:rsidP="002722E8">
            <w:pPr>
              <w:rPr>
                <w:sz w:val="20"/>
                <w:szCs w:val="20"/>
              </w:rPr>
            </w:pPr>
            <w:r w:rsidRPr="002722E8">
              <w:rPr>
                <w:sz w:val="20"/>
                <w:szCs w:val="20"/>
              </w:rPr>
              <w:t>(9)</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65113C" w:rsidRPr="002722E8" w:rsidRDefault="0065113C" w:rsidP="002722E8">
            <w:pPr>
              <w:rPr>
                <w:color w:val="000000"/>
                <w:sz w:val="20"/>
                <w:szCs w:val="20"/>
              </w:rPr>
            </w:pPr>
            <w:r w:rsidRPr="002722E8">
              <w:rPr>
                <w:color w:val="000000"/>
                <w:sz w:val="20"/>
                <w:szCs w:val="20"/>
              </w:rPr>
              <w:t xml:space="preserve">   c)  A requirement to document the use of a non-domestic alternative food due to the domestic food not produced or manufactured in sufficient and reasonable available quantities of a satisfactory quality?</w:t>
            </w:r>
          </w:p>
        </w:tc>
        <w:tc>
          <w:tcPr>
            <w:tcW w:w="3885" w:type="dxa"/>
            <w:gridSpan w:val="2"/>
            <w:tcBorders>
              <w:top w:val="single" w:sz="4" w:space="0" w:color="auto"/>
              <w:left w:val="nil"/>
              <w:bottom w:val="single" w:sz="4" w:space="0" w:color="auto"/>
              <w:right w:val="single" w:sz="4" w:space="0" w:color="auto"/>
            </w:tcBorders>
            <w:shd w:val="clear" w:color="auto" w:fill="auto"/>
          </w:tcPr>
          <w:p w:rsidR="0065113C" w:rsidRPr="002722E8" w:rsidRDefault="0065113C" w:rsidP="002722E8">
            <w:pPr>
              <w:rPr>
                <w:color w:val="000000"/>
                <w:sz w:val="20"/>
                <w:szCs w:val="20"/>
              </w:rPr>
            </w:pPr>
            <w:r w:rsidRPr="002722E8">
              <w:rPr>
                <w:color w:val="000000"/>
                <w:sz w:val="20"/>
                <w:szCs w:val="20"/>
              </w:rPr>
              <w:t>Complete documentation was not submitted for review.</w:t>
            </w:r>
          </w:p>
          <w:p w:rsidR="0047462E" w:rsidRPr="002722E8" w:rsidRDefault="0047462E" w:rsidP="002722E8">
            <w:pPr>
              <w:rPr>
                <w:color w:val="000000"/>
                <w:sz w:val="20"/>
                <w:szCs w:val="20"/>
              </w:rPr>
            </w:pPr>
            <w:r w:rsidRPr="002722E8">
              <w:rPr>
                <w:b/>
                <w:color w:val="000000"/>
                <w:sz w:val="20"/>
                <w:szCs w:val="20"/>
              </w:rPr>
              <w:t>Finding</w:t>
            </w:r>
            <w:r w:rsidRPr="002722E8">
              <w:rPr>
                <w:color w:val="000000"/>
                <w:sz w:val="20"/>
                <w:szCs w:val="20"/>
              </w:rPr>
              <w:t>:  The Invitation to Bid did not include all requirements regarding "Buy American," including a requirement to document the use of a non-domestic alternative food due to the domestic food not produced or manufactured in sufficient and reasonable available quantities of a satisfactory quality.</w:t>
            </w:r>
          </w:p>
        </w:tc>
        <w:tc>
          <w:tcPr>
            <w:tcW w:w="4083" w:type="dxa"/>
            <w:tcBorders>
              <w:top w:val="single" w:sz="4" w:space="0" w:color="auto"/>
              <w:left w:val="nil"/>
              <w:bottom w:val="single" w:sz="4" w:space="0" w:color="auto"/>
              <w:right w:val="single" w:sz="4" w:space="0" w:color="auto"/>
            </w:tcBorders>
            <w:shd w:val="clear" w:color="auto" w:fill="auto"/>
          </w:tcPr>
          <w:p w:rsidR="0065113C" w:rsidRPr="002722E8" w:rsidRDefault="008D44AE" w:rsidP="002722E8">
            <w:pPr>
              <w:rPr>
                <w:color w:val="000000"/>
                <w:sz w:val="20"/>
                <w:szCs w:val="20"/>
              </w:rPr>
            </w:pPr>
            <w:r w:rsidRPr="002722E8">
              <w:rPr>
                <w:sz w:val="20"/>
                <w:szCs w:val="20"/>
              </w:rPr>
              <w:t>Submit a plan to use the required federal clause and provide sample language to be included in each IFB and RFP regarding Buy American including</w:t>
            </w:r>
            <w:r w:rsidRPr="002722E8">
              <w:rPr>
                <w:color w:val="000000"/>
                <w:sz w:val="20"/>
                <w:szCs w:val="20"/>
              </w:rPr>
              <w:t xml:space="preserve"> to document the use of a non-domestic alternative food due to the domestic food not produced or manufactured in sufficient and reasonable available quantities of a satisfactory quality.</w:t>
            </w:r>
          </w:p>
        </w:tc>
        <w:tc>
          <w:tcPr>
            <w:tcW w:w="3642" w:type="dxa"/>
            <w:tcBorders>
              <w:bottom w:val="single" w:sz="4" w:space="0" w:color="auto"/>
              <w:right w:val="single" w:sz="24" w:space="0" w:color="auto"/>
            </w:tcBorders>
            <w:shd w:val="clear" w:color="auto" w:fill="auto"/>
          </w:tcPr>
          <w:p w:rsidR="0065113C" w:rsidRPr="002722E8" w:rsidRDefault="0065113C" w:rsidP="002722E8">
            <w:pPr>
              <w:rPr>
                <w:sz w:val="20"/>
                <w:szCs w:val="20"/>
              </w:rPr>
            </w:pPr>
          </w:p>
        </w:tc>
        <w:tc>
          <w:tcPr>
            <w:tcW w:w="1259" w:type="dxa"/>
            <w:tcBorders>
              <w:left w:val="single" w:sz="24" w:space="0" w:color="auto"/>
              <w:bottom w:val="single" w:sz="4" w:space="0" w:color="auto"/>
            </w:tcBorders>
            <w:shd w:val="clear" w:color="auto" w:fill="auto"/>
          </w:tcPr>
          <w:p w:rsidR="0065113C" w:rsidRPr="002722E8" w:rsidRDefault="0065113C" w:rsidP="002722E8">
            <w:pPr>
              <w:rPr>
                <w:sz w:val="20"/>
                <w:szCs w:val="20"/>
              </w:rPr>
            </w:pPr>
          </w:p>
        </w:tc>
        <w:tc>
          <w:tcPr>
            <w:tcW w:w="1343" w:type="dxa"/>
            <w:tcBorders>
              <w:bottom w:val="single" w:sz="4" w:space="0" w:color="auto"/>
            </w:tcBorders>
            <w:shd w:val="clear" w:color="auto" w:fill="auto"/>
          </w:tcPr>
          <w:p w:rsidR="0065113C" w:rsidRPr="002722E8" w:rsidRDefault="0065113C" w:rsidP="002722E8">
            <w:pPr>
              <w:rPr>
                <w:sz w:val="20"/>
                <w:szCs w:val="20"/>
              </w:rPr>
            </w:pPr>
          </w:p>
        </w:tc>
      </w:tr>
      <w:tr w:rsidR="0065113C" w:rsidRPr="002722E8" w:rsidTr="00E44176">
        <w:tc>
          <w:tcPr>
            <w:tcW w:w="650" w:type="dxa"/>
            <w:shd w:val="clear" w:color="auto" w:fill="B3B3B3"/>
          </w:tcPr>
          <w:p w:rsidR="0065113C" w:rsidRPr="002722E8" w:rsidRDefault="0065113C" w:rsidP="002722E8">
            <w:pPr>
              <w:rPr>
                <w:sz w:val="20"/>
                <w:szCs w:val="20"/>
              </w:rPr>
            </w:pPr>
          </w:p>
        </w:tc>
        <w:tc>
          <w:tcPr>
            <w:tcW w:w="3885" w:type="dxa"/>
            <w:gridSpan w:val="2"/>
          </w:tcPr>
          <w:p w:rsidR="0065113C" w:rsidRPr="002722E8" w:rsidRDefault="0065113C" w:rsidP="002722E8">
            <w:pPr>
              <w:rPr>
                <w:b/>
                <w:sz w:val="20"/>
                <w:szCs w:val="20"/>
              </w:rPr>
            </w:pPr>
          </w:p>
        </w:tc>
        <w:tc>
          <w:tcPr>
            <w:tcW w:w="3885" w:type="dxa"/>
            <w:gridSpan w:val="2"/>
            <w:shd w:val="clear" w:color="auto" w:fill="FFFFFF" w:themeFill="background1"/>
          </w:tcPr>
          <w:p w:rsidR="0065113C" w:rsidRPr="002722E8" w:rsidRDefault="0065113C" w:rsidP="002722E8">
            <w:pPr>
              <w:rPr>
                <w:b/>
                <w:sz w:val="20"/>
                <w:szCs w:val="20"/>
              </w:rPr>
            </w:pPr>
          </w:p>
        </w:tc>
        <w:tc>
          <w:tcPr>
            <w:tcW w:w="4083" w:type="dxa"/>
            <w:shd w:val="clear" w:color="auto" w:fill="FFFFFF" w:themeFill="background1"/>
          </w:tcPr>
          <w:p w:rsidR="0065113C" w:rsidRPr="002722E8" w:rsidRDefault="0065113C" w:rsidP="002722E8">
            <w:pPr>
              <w:rPr>
                <w:sz w:val="20"/>
                <w:szCs w:val="20"/>
              </w:rPr>
            </w:pPr>
          </w:p>
        </w:tc>
        <w:tc>
          <w:tcPr>
            <w:tcW w:w="3642" w:type="dxa"/>
            <w:tcBorders>
              <w:right w:val="single" w:sz="24" w:space="0" w:color="auto"/>
            </w:tcBorders>
            <w:shd w:val="clear" w:color="auto" w:fill="B3B3B3"/>
          </w:tcPr>
          <w:p w:rsidR="0065113C" w:rsidRPr="002722E8" w:rsidRDefault="0065113C" w:rsidP="002722E8">
            <w:pPr>
              <w:rPr>
                <w:sz w:val="20"/>
                <w:szCs w:val="20"/>
              </w:rPr>
            </w:pPr>
          </w:p>
        </w:tc>
        <w:tc>
          <w:tcPr>
            <w:tcW w:w="1259" w:type="dxa"/>
            <w:tcBorders>
              <w:left w:val="single" w:sz="24" w:space="0" w:color="auto"/>
            </w:tcBorders>
            <w:shd w:val="clear" w:color="auto" w:fill="B3B3B3"/>
          </w:tcPr>
          <w:p w:rsidR="0065113C" w:rsidRPr="002722E8" w:rsidRDefault="0065113C" w:rsidP="002722E8">
            <w:pPr>
              <w:rPr>
                <w:sz w:val="20"/>
                <w:szCs w:val="20"/>
              </w:rPr>
            </w:pPr>
          </w:p>
        </w:tc>
        <w:tc>
          <w:tcPr>
            <w:tcW w:w="1343" w:type="dxa"/>
            <w:shd w:val="clear" w:color="auto" w:fill="B3B3B3"/>
          </w:tcPr>
          <w:p w:rsidR="0065113C" w:rsidRPr="002722E8" w:rsidRDefault="0065113C" w:rsidP="002722E8">
            <w:pPr>
              <w:rPr>
                <w:sz w:val="20"/>
                <w:szCs w:val="20"/>
              </w:rPr>
            </w:pPr>
          </w:p>
        </w:tc>
      </w:tr>
      <w:tr w:rsidR="00B65712" w:rsidRPr="002722E8" w:rsidTr="00354F12">
        <w:tc>
          <w:tcPr>
            <w:tcW w:w="650" w:type="dxa"/>
            <w:tcBorders>
              <w:bottom w:val="single" w:sz="4" w:space="0" w:color="auto"/>
            </w:tcBorders>
            <w:shd w:val="clear" w:color="auto" w:fill="auto"/>
          </w:tcPr>
          <w:p w:rsidR="00B65712" w:rsidRPr="002722E8" w:rsidRDefault="0033673D" w:rsidP="002722E8">
            <w:pPr>
              <w:rPr>
                <w:sz w:val="20"/>
                <w:szCs w:val="20"/>
              </w:rPr>
            </w:pPr>
            <w:r w:rsidRPr="002722E8">
              <w:rPr>
                <w:sz w:val="20"/>
                <w:szCs w:val="20"/>
              </w:rPr>
              <w:t>(10)</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B65712" w:rsidRPr="002722E8" w:rsidRDefault="00B65712" w:rsidP="002722E8">
            <w:pPr>
              <w:rPr>
                <w:color w:val="000000"/>
                <w:sz w:val="20"/>
                <w:szCs w:val="20"/>
              </w:rPr>
            </w:pPr>
            <w:r w:rsidRPr="002722E8">
              <w:rPr>
                <w:color w:val="000000"/>
                <w:sz w:val="20"/>
                <w:szCs w:val="20"/>
              </w:rPr>
              <w:t xml:space="preserve">14) For IFBs only: Was a firm, fixed-price contract awarded to the lowest responsive and responsible bidder?  [2 CFR 200.320(c)(2)(iv)/7 CFR 3016.36(d)(2)(ii)(D)]  </w:t>
            </w:r>
          </w:p>
        </w:tc>
        <w:tc>
          <w:tcPr>
            <w:tcW w:w="3885" w:type="dxa"/>
            <w:gridSpan w:val="2"/>
            <w:tcBorders>
              <w:top w:val="single" w:sz="4" w:space="0" w:color="auto"/>
              <w:left w:val="nil"/>
              <w:bottom w:val="single" w:sz="4" w:space="0" w:color="auto"/>
              <w:right w:val="single" w:sz="4" w:space="0" w:color="auto"/>
            </w:tcBorders>
            <w:shd w:val="clear" w:color="auto" w:fill="auto"/>
          </w:tcPr>
          <w:p w:rsidR="00B65712" w:rsidRPr="002722E8" w:rsidRDefault="00B65712" w:rsidP="002722E8">
            <w:pPr>
              <w:rPr>
                <w:color w:val="000000"/>
                <w:sz w:val="20"/>
                <w:szCs w:val="20"/>
              </w:rPr>
            </w:pPr>
            <w:r w:rsidRPr="002722E8">
              <w:rPr>
                <w:color w:val="000000"/>
                <w:sz w:val="20"/>
                <w:szCs w:val="20"/>
              </w:rPr>
              <w:t>Complete documentation was not submitted for review.</w:t>
            </w:r>
          </w:p>
          <w:p w:rsidR="00933D94" w:rsidRPr="002722E8" w:rsidRDefault="00933D94" w:rsidP="002722E8">
            <w:pPr>
              <w:rPr>
                <w:color w:val="000000"/>
                <w:sz w:val="20"/>
                <w:szCs w:val="20"/>
              </w:rPr>
            </w:pPr>
            <w:r w:rsidRPr="002722E8">
              <w:rPr>
                <w:b/>
                <w:color w:val="000000"/>
                <w:sz w:val="20"/>
                <w:szCs w:val="20"/>
              </w:rPr>
              <w:t>Finding</w:t>
            </w:r>
            <w:r w:rsidRPr="002722E8">
              <w:rPr>
                <w:color w:val="000000"/>
                <w:sz w:val="20"/>
                <w:szCs w:val="20"/>
              </w:rPr>
              <w:t>:  It could not be determined if a firm, fixed-price contract was awarded to the lowest responsive and responsible bidder.</w:t>
            </w:r>
          </w:p>
        </w:tc>
        <w:tc>
          <w:tcPr>
            <w:tcW w:w="4083" w:type="dxa"/>
            <w:tcBorders>
              <w:top w:val="single" w:sz="4" w:space="0" w:color="auto"/>
              <w:left w:val="nil"/>
              <w:bottom w:val="single" w:sz="4" w:space="0" w:color="auto"/>
              <w:right w:val="single" w:sz="4" w:space="0" w:color="auto"/>
            </w:tcBorders>
            <w:shd w:val="clear" w:color="auto" w:fill="auto"/>
          </w:tcPr>
          <w:p w:rsidR="00B65712" w:rsidRPr="002722E8" w:rsidRDefault="00026C1E" w:rsidP="002722E8">
            <w:pPr>
              <w:rPr>
                <w:color w:val="000000"/>
                <w:sz w:val="20"/>
                <w:szCs w:val="20"/>
              </w:rPr>
            </w:pPr>
            <w:r w:rsidRPr="002722E8">
              <w:rPr>
                <w:sz w:val="20"/>
                <w:szCs w:val="20"/>
              </w:rPr>
              <w:t>Submit a plan detailing: (iv) A firm fixed price contract award will be made in writing to the lowest responsive and responsible bidder.</w:t>
            </w:r>
          </w:p>
        </w:tc>
        <w:tc>
          <w:tcPr>
            <w:tcW w:w="3642" w:type="dxa"/>
            <w:tcBorders>
              <w:bottom w:val="single" w:sz="4" w:space="0" w:color="auto"/>
              <w:right w:val="single" w:sz="24" w:space="0" w:color="auto"/>
            </w:tcBorders>
            <w:shd w:val="clear" w:color="auto" w:fill="auto"/>
          </w:tcPr>
          <w:p w:rsidR="00B65712" w:rsidRPr="002722E8" w:rsidRDefault="00B65712" w:rsidP="002722E8">
            <w:pPr>
              <w:rPr>
                <w:sz w:val="20"/>
                <w:szCs w:val="20"/>
              </w:rPr>
            </w:pPr>
          </w:p>
        </w:tc>
        <w:tc>
          <w:tcPr>
            <w:tcW w:w="1259" w:type="dxa"/>
            <w:tcBorders>
              <w:left w:val="single" w:sz="24" w:space="0" w:color="auto"/>
              <w:bottom w:val="single" w:sz="4" w:space="0" w:color="auto"/>
            </w:tcBorders>
            <w:shd w:val="clear" w:color="auto" w:fill="auto"/>
          </w:tcPr>
          <w:p w:rsidR="00B65712" w:rsidRPr="002722E8" w:rsidRDefault="00B65712" w:rsidP="002722E8">
            <w:pPr>
              <w:rPr>
                <w:sz w:val="20"/>
                <w:szCs w:val="20"/>
              </w:rPr>
            </w:pPr>
          </w:p>
        </w:tc>
        <w:tc>
          <w:tcPr>
            <w:tcW w:w="1343" w:type="dxa"/>
            <w:tcBorders>
              <w:bottom w:val="single" w:sz="4" w:space="0" w:color="auto"/>
            </w:tcBorders>
            <w:shd w:val="clear" w:color="auto" w:fill="auto"/>
          </w:tcPr>
          <w:p w:rsidR="00B65712" w:rsidRPr="002722E8" w:rsidRDefault="00B65712" w:rsidP="002722E8">
            <w:pPr>
              <w:rPr>
                <w:sz w:val="20"/>
                <w:szCs w:val="20"/>
              </w:rPr>
            </w:pPr>
          </w:p>
        </w:tc>
      </w:tr>
      <w:tr w:rsidR="0033673D" w:rsidRPr="002722E8" w:rsidTr="0033673D">
        <w:tc>
          <w:tcPr>
            <w:tcW w:w="650" w:type="dxa"/>
            <w:tcBorders>
              <w:bottom w:val="single" w:sz="4" w:space="0" w:color="auto"/>
            </w:tcBorders>
            <w:shd w:val="clear" w:color="auto" w:fill="BFBFBF" w:themeFill="background1" w:themeFillShade="BF"/>
          </w:tcPr>
          <w:p w:rsidR="0033673D" w:rsidRPr="002722E8" w:rsidRDefault="0033673D" w:rsidP="002722E8">
            <w:pPr>
              <w:rPr>
                <w:sz w:val="20"/>
                <w:szCs w:val="20"/>
              </w:rPr>
            </w:pP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33673D" w:rsidRPr="002722E8" w:rsidRDefault="0033673D" w:rsidP="002722E8">
            <w:pPr>
              <w:rPr>
                <w:color w:val="000000"/>
                <w:sz w:val="20"/>
                <w:szCs w:val="20"/>
              </w:rPr>
            </w:pPr>
          </w:p>
        </w:tc>
        <w:tc>
          <w:tcPr>
            <w:tcW w:w="3885" w:type="dxa"/>
            <w:gridSpan w:val="2"/>
            <w:tcBorders>
              <w:top w:val="single" w:sz="4" w:space="0" w:color="auto"/>
              <w:left w:val="nil"/>
              <w:bottom w:val="single" w:sz="4" w:space="0" w:color="auto"/>
              <w:right w:val="single" w:sz="4" w:space="0" w:color="auto"/>
            </w:tcBorders>
            <w:shd w:val="clear" w:color="auto" w:fill="auto"/>
          </w:tcPr>
          <w:p w:rsidR="0033673D" w:rsidRPr="002722E8" w:rsidRDefault="0033673D" w:rsidP="002722E8">
            <w:pPr>
              <w:rPr>
                <w:color w:val="000000"/>
                <w:sz w:val="20"/>
                <w:szCs w:val="20"/>
              </w:rPr>
            </w:pPr>
          </w:p>
        </w:tc>
        <w:tc>
          <w:tcPr>
            <w:tcW w:w="4083" w:type="dxa"/>
            <w:tcBorders>
              <w:top w:val="single" w:sz="4" w:space="0" w:color="auto"/>
              <w:left w:val="nil"/>
              <w:bottom w:val="single" w:sz="4" w:space="0" w:color="auto"/>
              <w:right w:val="single" w:sz="4" w:space="0" w:color="auto"/>
            </w:tcBorders>
            <w:shd w:val="clear" w:color="auto" w:fill="auto"/>
          </w:tcPr>
          <w:p w:rsidR="0033673D" w:rsidRPr="002722E8" w:rsidRDefault="0033673D" w:rsidP="002722E8">
            <w:pPr>
              <w:rPr>
                <w:color w:val="000000"/>
                <w:sz w:val="20"/>
                <w:szCs w:val="20"/>
              </w:rPr>
            </w:pPr>
          </w:p>
        </w:tc>
        <w:tc>
          <w:tcPr>
            <w:tcW w:w="3642" w:type="dxa"/>
            <w:tcBorders>
              <w:bottom w:val="single" w:sz="4" w:space="0" w:color="auto"/>
              <w:right w:val="single" w:sz="24" w:space="0" w:color="auto"/>
            </w:tcBorders>
            <w:shd w:val="clear" w:color="auto" w:fill="BFBFBF" w:themeFill="background1" w:themeFillShade="BF"/>
          </w:tcPr>
          <w:p w:rsidR="0033673D" w:rsidRPr="002722E8" w:rsidRDefault="0033673D" w:rsidP="002722E8">
            <w:pPr>
              <w:rPr>
                <w:sz w:val="20"/>
                <w:szCs w:val="20"/>
              </w:rPr>
            </w:pPr>
          </w:p>
        </w:tc>
        <w:tc>
          <w:tcPr>
            <w:tcW w:w="1259" w:type="dxa"/>
            <w:tcBorders>
              <w:left w:val="single" w:sz="24" w:space="0" w:color="auto"/>
              <w:bottom w:val="single" w:sz="4" w:space="0" w:color="auto"/>
            </w:tcBorders>
            <w:shd w:val="clear" w:color="auto" w:fill="BFBFBF" w:themeFill="background1" w:themeFillShade="BF"/>
          </w:tcPr>
          <w:p w:rsidR="0033673D" w:rsidRPr="002722E8" w:rsidRDefault="0033673D" w:rsidP="002722E8">
            <w:pPr>
              <w:rPr>
                <w:sz w:val="20"/>
                <w:szCs w:val="20"/>
              </w:rPr>
            </w:pPr>
          </w:p>
        </w:tc>
        <w:tc>
          <w:tcPr>
            <w:tcW w:w="1343" w:type="dxa"/>
            <w:tcBorders>
              <w:bottom w:val="single" w:sz="4" w:space="0" w:color="auto"/>
            </w:tcBorders>
            <w:shd w:val="clear" w:color="auto" w:fill="BFBFBF" w:themeFill="background1" w:themeFillShade="BF"/>
          </w:tcPr>
          <w:p w:rsidR="0033673D" w:rsidRPr="002722E8" w:rsidRDefault="0033673D" w:rsidP="002722E8">
            <w:pPr>
              <w:rPr>
                <w:sz w:val="20"/>
                <w:szCs w:val="20"/>
              </w:rPr>
            </w:pPr>
          </w:p>
        </w:tc>
      </w:tr>
      <w:tr w:rsidR="00963650" w:rsidRPr="002722E8" w:rsidTr="00354F12">
        <w:tc>
          <w:tcPr>
            <w:tcW w:w="650" w:type="dxa"/>
            <w:tcBorders>
              <w:bottom w:val="single" w:sz="4" w:space="0" w:color="auto"/>
            </w:tcBorders>
            <w:shd w:val="clear" w:color="auto" w:fill="auto"/>
          </w:tcPr>
          <w:p w:rsidR="00963650" w:rsidRPr="002722E8" w:rsidRDefault="00B558AF" w:rsidP="002722E8">
            <w:pPr>
              <w:rPr>
                <w:sz w:val="20"/>
                <w:szCs w:val="20"/>
              </w:rPr>
            </w:pPr>
            <w:r w:rsidRPr="002722E8">
              <w:rPr>
                <w:sz w:val="20"/>
                <w:szCs w:val="20"/>
              </w:rPr>
              <w:t>(11)</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963650" w:rsidRPr="002722E8" w:rsidRDefault="00963650" w:rsidP="002722E8">
            <w:pPr>
              <w:rPr>
                <w:color w:val="000000"/>
                <w:sz w:val="20"/>
                <w:szCs w:val="20"/>
              </w:rPr>
            </w:pPr>
            <w:r w:rsidRPr="002722E8">
              <w:rPr>
                <w:color w:val="000000"/>
                <w:sz w:val="20"/>
                <w:szCs w:val="20"/>
              </w:rPr>
              <w:t>17) Were bids/offers evaluated and awarded as published in the solicitation? [2 CFR 200.320(c)/2 CFR 200.320(d)(4)]</w:t>
            </w:r>
          </w:p>
        </w:tc>
        <w:tc>
          <w:tcPr>
            <w:tcW w:w="3885" w:type="dxa"/>
            <w:gridSpan w:val="2"/>
            <w:tcBorders>
              <w:top w:val="single" w:sz="4" w:space="0" w:color="auto"/>
              <w:left w:val="nil"/>
              <w:bottom w:val="single" w:sz="4" w:space="0" w:color="auto"/>
              <w:right w:val="single" w:sz="4" w:space="0" w:color="auto"/>
            </w:tcBorders>
            <w:shd w:val="clear" w:color="auto" w:fill="auto"/>
          </w:tcPr>
          <w:p w:rsidR="00963650" w:rsidRPr="002722E8" w:rsidRDefault="00963650" w:rsidP="002722E8">
            <w:pPr>
              <w:rPr>
                <w:color w:val="000000"/>
                <w:sz w:val="20"/>
                <w:szCs w:val="20"/>
              </w:rPr>
            </w:pPr>
            <w:r w:rsidRPr="002722E8">
              <w:rPr>
                <w:color w:val="000000"/>
                <w:sz w:val="20"/>
                <w:szCs w:val="20"/>
              </w:rPr>
              <w:t>Complete documentation was not submitted for review.</w:t>
            </w:r>
          </w:p>
          <w:p w:rsidR="00933D94" w:rsidRPr="002722E8" w:rsidRDefault="00933D94" w:rsidP="002722E8">
            <w:pPr>
              <w:rPr>
                <w:color w:val="000000"/>
                <w:sz w:val="20"/>
                <w:szCs w:val="20"/>
              </w:rPr>
            </w:pPr>
            <w:r w:rsidRPr="002722E8">
              <w:rPr>
                <w:b/>
                <w:color w:val="000000"/>
                <w:sz w:val="20"/>
                <w:szCs w:val="20"/>
              </w:rPr>
              <w:t>Finding</w:t>
            </w:r>
            <w:r w:rsidRPr="002722E8">
              <w:rPr>
                <w:color w:val="000000"/>
                <w:sz w:val="20"/>
                <w:szCs w:val="20"/>
              </w:rPr>
              <w:t>:  It could not be determined if bids/offers were evaluated and awarded as published in the solicitation.</w:t>
            </w:r>
          </w:p>
        </w:tc>
        <w:tc>
          <w:tcPr>
            <w:tcW w:w="4083" w:type="dxa"/>
            <w:tcBorders>
              <w:top w:val="single" w:sz="4" w:space="0" w:color="auto"/>
              <w:left w:val="nil"/>
              <w:bottom w:val="single" w:sz="4" w:space="0" w:color="auto"/>
              <w:right w:val="single" w:sz="4" w:space="0" w:color="auto"/>
            </w:tcBorders>
            <w:shd w:val="clear" w:color="auto" w:fill="auto"/>
          </w:tcPr>
          <w:p w:rsidR="00963650" w:rsidRPr="002722E8" w:rsidRDefault="00026C1E" w:rsidP="002722E8">
            <w:pPr>
              <w:rPr>
                <w:color w:val="000000"/>
                <w:sz w:val="20"/>
                <w:szCs w:val="20"/>
              </w:rPr>
            </w:pPr>
            <w:r w:rsidRPr="002722E8">
              <w:rPr>
                <w:sz w:val="20"/>
                <w:szCs w:val="20"/>
              </w:rPr>
              <w:t>Submit a plan to ensure evaluations and responses to the RFP are conducted correctly to select the contractor.</w:t>
            </w:r>
          </w:p>
        </w:tc>
        <w:tc>
          <w:tcPr>
            <w:tcW w:w="3642" w:type="dxa"/>
            <w:tcBorders>
              <w:bottom w:val="single" w:sz="4" w:space="0" w:color="auto"/>
              <w:right w:val="single" w:sz="24" w:space="0" w:color="auto"/>
            </w:tcBorders>
            <w:shd w:val="clear" w:color="auto" w:fill="auto"/>
          </w:tcPr>
          <w:p w:rsidR="00963650" w:rsidRPr="002722E8" w:rsidRDefault="00963650" w:rsidP="002722E8">
            <w:pPr>
              <w:rPr>
                <w:sz w:val="20"/>
                <w:szCs w:val="20"/>
              </w:rPr>
            </w:pPr>
          </w:p>
        </w:tc>
        <w:tc>
          <w:tcPr>
            <w:tcW w:w="1259" w:type="dxa"/>
            <w:tcBorders>
              <w:left w:val="single" w:sz="24" w:space="0" w:color="auto"/>
              <w:bottom w:val="single" w:sz="4" w:space="0" w:color="auto"/>
            </w:tcBorders>
            <w:shd w:val="clear" w:color="auto" w:fill="auto"/>
          </w:tcPr>
          <w:p w:rsidR="00963650" w:rsidRPr="002722E8" w:rsidRDefault="00963650" w:rsidP="002722E8">
            <w:pPr>
              <w:rPr>
                <w:sz w:val="20"/>
                <w:szCs w:val="20"/>
              </w:rPr>
            </w:pPr>
          </w:p>
        </w:tc>
        <w:tc>
          <w:tcPr>
            <w:tcW w:w="1343" w:type="dxa"/>
            <w:tcBorders>
              <w:bottom w:val="single" w:sz="4" w:space="0" w:color="auto"/>
            </w:tcBorders>
            <w:shd w:val="clear" w:color="auto" w:fill="auto"/>
          </w:tcPr>
          <w:p w:rsidR="00963650" w:rsidRPr="002722E8" w:rsidRDefault="00963650" w:rsidP="002722E8">
            <w:pPr>
              <w:rPr>
                <w:sz w:val="20"/>
                <w:szCs w:val="20"/>
              </w:rPr>
            </w:pPr>
          </w:p>
        </w:tc>
      </w:tr>
      <w:tr w:rsidR="00B558AF" w:rsidRPr="002722E8" w:rsidTr="00B558AF">
        <w:tc>
          <w:tcPr>
            <w:tcW w:w="650" w:type="dxa"/>
            <w:tcBorders>
              <w:bottom w:val="single" w:sz="4" w:space="0" w:color="auto"/>
            </w:tcBorders>
            <w:shd w:val="clear" w:color="auto" w:fill="BFBFBF" w:themeFill="background1" w:themeFillShade="BF"/>
          </w:tcPr>
          <w:p w:rsidR="00B558AF" w:rsidRPr="002722E8" w:rsidRDefault="00B558AF" w:rsidP="002722E8">
            <w:pPr>
              <w:rPr>
                <w:sz w:val="20"/>
                <w:szCs w:val="20"/>
              </w:rPr>
            </w:pP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B558AF" w:rsidRPr="002722E8" w:rsidRDefault="00B558AF" w:rsidP="002722E8">
            <w:pPr>
              <w:rPr>
                <w:color w:val="000000"/>
                <w:sz w:val="20"/>
                <w:szCs w:val="20"/>
              </w:rPr>
            </w:pPr>
          </w:p>
        </w:tc>
        <w:tc>
          <w:tcPr>
            <w:tcW w:w="3885" w:type="dxa"/>
            <w:gridSpan w:val="2"/>
            <w:tcBorders>
              <w:top w:val="single" w:sz="4" w:space="0" w:color="auto"/>
              <w:left w:val="nil"/>
              <w:bottom w:val="single" w:sz="4" w:space="0" w:color="auto"/>
              <w:right w:val="single" w:sz="4" w:space="0" w:color="auto"/>
            </w:tcBorders>
            <w:shd w:val="clear" w:color="auto" w:fill="auto"/>
          </w:tcPr>
          <w:p w:rsidR="00B558AF" w:rsidRPr="002722E8" w:rsidRDefault="00B558AF" w:rsidP="002722E8">
            <w:pPr>
              <w:rPr>
                <w:color w:val="000000"/>
                <w:sz w:val="20"/>
                <w:szCs w:val="20"/>
              </w:rPr>
            </w:pPr>
          </w:p>
        </w:tc>
        <w:tc>
          <w:tcPr>
            <w:tcW w:w="4083" w:type="dxa"/>
            <w:tcBorders>
              <w:top w:val="single" w:sz="4" w:space="0" w:color="auto"/>
              <w:left w:val="nil"/>
              <w:bottom w:val="single" w:sz="4" w:space="0" w:color="auto"/>
              <w:right w:val="single" w:sz="4" w:space="0" w:color="auto"/>
            </w:tcBorders>
            <w:shd w:val="clear" w:color="auto" w:fill="auto"/>
          </w:tcPr>
          <w:p w:rsidR="00B558AF" w:rsidRPr="002722E8" w:rsidRDefault="00B558AF" w:rsidP="002722E8">
            <w:pPr>
              <w:rPr>
                <w:color w:val="000000"/>
                <w:sz w:val="20"/>
                <w:szCs w:val="20"/>
              </w:rPr>
            </w:pPr>
          </w:p>
        </w:tc>
        <w:tc>
          <w:tcPr>
            <w:tcW w:w="3642" w:type="dxa"/>
            <w:tcBorders>
              <w:bottom w:val="single" w:sz="4" w:space="0" w:color="auto"/>
              <w:right w:val="single" w:sz="24" w:space="0" w:color="auto"/>
            </w:tcBorders>
            <w:shd w:val="clear" w:color="auto" w:fill="BFBFBF" w:themeFill="background1" w:themeFillShade="BF"/>
          </w:tcPr>
          <w:p w:rsidR="00B558AF" w:rsidRPr="002722E8" w:rsidRDefault="00B558AF" w:rsidP="002722E8">
            <w:pPr>
              <w:rPr>
                <w:sz w:val="20"/>
                <w:szCs w:val="20"/>
              </w:rPr>
            </w:pPr>
          </w:p>
        </w:tc>
        <w:tc>
          <w:tcPr>
            <w:tcW w:w="1259" w:type="dxa"/>
            <w:tcBorders>
              <w:left w:val="single" w:sz="24" w:space="0" w:color="auto"/>
              <w:bottom w:val="single" w:sz="4" w:space="0" w:color="auto"/>
            </w:tcBorders>
            <w:shd w:val="clear" w:color="auto" w:fill="BFBFBF" w:themeFill="background1" w:themeFillShade="BF"/>
          </w:tcPr>
          <w:p w:rsidR="00B558AF" w:rsidRPr="002722E8" w:rsidRDefault="00B558AF" w:rsidP="002722E8">
            <w:pPr>
              <w:rPr>
                <w:sz w:val="20"/>
                <w:szCs w:val="20"/>
              </w:rPr>
            </w:pPr>
          </w:p>
        </w:tc>
        <w:tc>
          <w:tcPr>
            <w:tcW w:w="1343" w:type="dxa"/>
            <w:tcBorders>
              <w:bottom w:val="single" w:sz="4" w:space="0" w:color="auto"/>
            </w:tcBorders>
            <w:shd w:val="clear" w:color="auto" w:fill="BFBFBF" w:themeFill="background1" w:themeFillShade="BF"/>
          </w:tcPr>
          <w:p w:rsidR="00B558AF" w:rsidRPr="002722E8" w:rsidRDefault="00B558AF" w:rsidP="002722E8">
            <w:pPr>
              <w:rPr>
                <w:sz w:val="20"/>
                <w:szCs w:val="20"/>
              </w:rPr>
            </w:pPr>
          </w:p>
        </w:tc>
      </w:tr>
      <w:tr w:rsidR="00963650" w:rsidRPr="002722E8" w:rsidTr="00354F12">
        <w:tc>
          <w:tcPr>
            <w:tcW w:w="650" w:type="dxa"/>
            <w:tcBorders>
              <w:bottom w:val="single" w:sz="4" w:space="0" w:color="auto"/>
            </w:tcBorders>
            <w:shd w:val="clear" w:color="auto" w:fill="auto"/>
          </w:tcPr>
          <w:p w:rsidR="00963650" w:rsidRPr="002722E8" w:rsidRDefault="00B558AF" w:rsidP="002722E8">
            <w:pPr>
              <w:rPr>
                <w:sz w:val="20"/>
                <w:szCs w:val="20"/>
              </w:rPr>
            </w:pPr>
            <w:r w:rsidRPr="002722E8">
              <w:rPr>
                <w:sz w:val="20"/>
                <w:szCs w:val="20"/>
              </w:rPr>
              <w:t>(12)</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963650" w:rsidRPr="002722E8" w:rsidRDefault="00963650" w:rsidP="002722E8">
            <w:pPr>
              <w:rPr>
                <w:color w:val="000000"/>
                <w:sz w:val="20"/>
                <w:szCs w:val="20"/>
              </w:rPr>
            </w:pPr>
            <w:r w:rsidRPr="002722E8">
              <w:rPr>
                <w:color w:val="000000"/>
                <w:sz w:val="20"/>
                <w:szCs w:val="20"/>
              </w:rPr>
              <w:t>22) Did the SFA maintain records sufficient to detail the significant history of the procurement? [2 CFR 200.318(</w:t>
            </w:r>
            <w:proofErr w:type="spellStart"/>
            <w:r w:rsidRPr="002722E8">
              <w:rPr>
                <w:color w:val="000000"/>
                <w:sz w:val="20"/>
                <w:szCs w:val="20"/>
              </w:rPr>
              <w:t>i</w:t>
            </w:r>
            <w:proofErr w:type="spellEnd"/>
            <w:r w:rsidRPr="002722E8">
              <w:rPr>
                <w:color w:val="000000"/>
                <w:sz w:val="20"/>
                <w:szCs w:val="20"/>
              </w:rPr>
              <w:t>)/7 CFR 3016.36(b)(9)]</w:t>
            </w:r>
          </w:p>
        </w:tc>
        <w:tc>
          <w:tcPr>
            <w:tcW w:w="3885" w:type="dxa"/>
            <w:gridSpan w:val="2"/>
            <w:tcBorders>
              <w:top w:val="single" w:sz="4" w:space="0" w:color="auto"/>
              <w:left w:val="nil"/>
              <w:bottom w:val="single" w:sz="4" w:space="0" w:color="auto"/>
              <w:right w:val="single" w:sz="4" w:space="0" w:color="auto"/>
            </w:tcBorders>
            <w:shd w:val="clear" w:color="auto" w:fill="auto"/>
          </w:tcPr>
          <w:p w:rsidR="00963650" w:rsidRPr="002722E8" w:rsidRDefault="00963650" w:rsidP="002722E8">
            <w:pPr>
              <w:rPr>
                <w:color w:val="000000"/>
                <w:sz w:val="20"/>
                <w:szCs w:val="20"/>
              </w:rPr>
            </w:pPr>
            <w:r w:rsidRPr="002722E8">
              <w:rPr>
                <w:color w:val="000000"/>
                <w:sz w:val="20"/>
                <w:szCs w:val="20"/>
              </w:rPr>
              <w:t>Complete documentation was not submitted for review.</w:t>
            </w:r>
          </w:p>
          <w:p w:rsidR="00762ADF" w:rsidRPr="002722E8" w:rsidRDefault="00762ADF" w:rsidP="002722E8">
            <w:pPr>
              <w:rPr>
                <w:color w:val="000000"/>
                <w:sz w:val="20"/>
                <w:szCs w:val="20"/>
              </w:rPr>
            </w:pPr>
            <w:r w:rsidRPr="002722E8">
              <w:rPr>
                <w:b/>
                <w:color w:val="000000"/>
                <w:sz w:val="20"/>
                <w:szCs w:val="20"/>
              </w:rPr>
              <w:lastRenderedPageBreak/>
              <w:t>Finding</w:t>
            </w:r>
            <w:r w:rsidRPr="002722E8">
              <w:rPr>
                <w:color w:val="000000"/>
                <w:sz w:val="20"/>
                <w:szCs w:val="20"/>
              </w:rPr>
              <w:t>:  The SFA did not maintain records sufficient to detail the significant history of the procurement.</w:t>
            </w:r>
          </w:p>
        </w:tc>
        <w:tc>
          <w:tcPr>
            <w:tcW w:w="4083" w:type="dxa"/>
            <w:tcBorders>
              <w:top w:val="single" w:sz="4" w:space="0" w:color="auto"/>
              <w:left w:val="nil"/>
              <w:bottom w:val="single" w:sz="4" w:space="0" w:color="auto"/>
              <w:right w:val="single" w:sz="4" w:space="0" w:color="auto"/>
            </w:tcBorders>
            <w:shd w:val="clear" w:color="auto" w:fill="auto"/>
          </w:tcPr>
          <w:p w:rsidR="00963650" w:rsidRPr="002722E8" w:rsidRDefault="00026C1E" w:rsidP="002722E8">
            <w:pPr>
              <w:rPr>
                <w:color w:val="000000"/>
                <w:sz w:val="20"/>
                <w:szCs w:val="20"/>
              </w:rPr>
            </w:pPr>
            <w:r w:rsidRPr="002722E8">
              <w:rPr>
                <w:color w:val="000000"/>
                <w:sz w:val="20"/>
                <w:szCs w:val="20"/>
              </w:rPr>
              <w:lastRenderedPageBreak/>
              <w:t xml:space="preserve">Submit the CN Program Procurement Plan that provides the steps that will be taken by the SFA to maintain records sufficient to detail the </w:t>
            </w:r>
            <w:r w:rsidRPr="002722E8">
              <w:rPr>
                <w:color w:val="000000"/>
                <w:sz w:val="20"/>
                <w:szCs w:val="20"/>
              </w:rPr>
              <w:lastRenderedPageBreak/>
              <w:t>significant history of the procurement.  2 CFR 200.318(</w:t>
            </w:r>
            <w:proofErr w:type="spellStart"/>
            <w:r w:rsidRPr="002722E8">
              <w:rPr>
                <w:color w:val="000000"/>
                <w:sz w:val="20"/>
                <w:szCs w:val="20"/>
              </w:rPr>
              <w:t>i</w:t>
            </w:r>
            <w:proofErr w:type="spellEnd"/>
            <w:r w:rsidRPr="002722E8">
              <w:rPr>
                <w:color w:val="000000"/>
                <w:sz w:val="20"/>
                <w:szCs w:val="20"/>
              </w:rPr>
              <w:t>).</w:t>
            </w:r>
          </w:p>
        </w:tc>
        <w:tc>
          <w:tcPr>
            <w:tcW w:w="3642" w:type="dxa"/>
            <w:tcBorders>
              <w:bottom w:val="single" w:sz="4" w:space="0" w:color="auto"/>
              <w:right w:val="single" w:sz="24" w:space="0" w:color="auto"/>
            </w:tcBorders>
            <w:shd w:val="clear" w:color="auto" w:fill="auto"/>
          </w:tcPr>
          <w:p w:rsidR="00963650" w:rsidRPr="002722E8" w:rsidRDefault="00963650" w:rsidP="002722E8">
            <w:pPr>
              <w:rPr>
                <w:sz w:val="20"/>
                <w:szCs w:val="20"/>
              </w:rPr>
            </w:pPr>
          </w:p>
        </w:tc>
        <w:tc>
          <w:tcPr>
            <w:tcW w:w="1259" w:type="dxa"/>
            <w:tcBorders>
              <w:left w:val="single" w:sz="24" w:space="0" w:color="auto"/>
              <w:bottom w:val="single" w:sz="4" w:space="0" w:color="auto"/>
            </w:tcBorders>
            <w:shd w:val="clear" w:color="auto" w:fill="auto"/>
          </w:tcPr>
          <w:p w:rsidR="00963650" w:rsidRPr="002722E8" w:rsidRDefault="00963650" w:rsidP="002722E8">
            <w:pPr>
              <w:rPr>
                <w:sz w:val="20"/>
                <w:szCs w:val="20"/>
              </w:rPr>
            </w:pPr>
          </w:p>
        </w:tc>
        <w:tc>
          <w:tcPr>
            <w:tcW w:w="1343" w:type="dxa"/>
            <w:tcBorders>
              <w:bottom w:val="single" w:sz="4" w:space="0" w:color="auto"/>
            </w:tcBorders>
            <w:shd w:val="clear" w:color="auto" w:fill="auto"/>
          </w:tcPr>
          <w:p w:rsidR="00963650" w:rsidRPr="002722E8" w:rsidRDefault="00963650" w:rsidP="002722E8">
            <w:pPr>
              <w:rPr>
                <w:sz w:val="20"/>
                <w:szCs w:val="20"/>
              </w:rPr>
            </w:pPr>
          </w:p>
        </w:tc>
      </w:tr>
      <w:tr w:rsidR="00B558AF" w:rsidRPr="002722E8" w:rsidTr="00B558AF">
        <w:tc>
          <w:tcPr>
            <w:tcW w:w="650" w:type="dxa"/>
            <w:tcBorders>
              <w:bottom w:val="single" w:sz="4" w:space="0" w:color="auto"/>
            </w:tcBorders>
            <w:shd w:val="clear" w:color="auto" w:fill="BFBFBF" w:themeFill="background1" w:themeFillShade="BF"/>
          </w:tcPr>
          <w:p w:rsidR="00B558AF" w:rsidRPr="002722E8" w:rsidRDefault="00B558AF" w:rsidP="002722E8">
            <w:pPr>
              <w:rPr>
                <w:sz w:val="20"/>
                <w:szCs w:val="20"/>
              </w:rPr>
            </w:pP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B558AF" w:rsidRPr="002722E8" w:rsidRDefault="00B558AF" w:rsidP="002722E8">
            <w:pPr>
              <w:rPr>
                <w:color w:val="000000"/>
                <w:sz w:val="20"/>
                <w:szCs w:val="20"/>
              </w:rPr>
            </w:pPr>
          </w:p>
        </w:tc>
        <w:tc>
          <w:tcPr>
            <w:tcW w:w="3885" w:type="dxa"/>
            <w:gridSpan w:val="2"/>
            <w:tcBorders>
              <w:top w:val="single" w:sz="4" w:space="0" w:color="auto"/>
              <w:left w:val="nil"/>
              <w:bottom w:val="single" w:sz="4" w:space="0" w:color="auto"/>
              <w:right w:val="single" w:sz="4" w:space="0" w:color="auto"/>
            </w:tcBorders>
            <w:shd w:val="clear" w:color="auto" w:fill="auto"/>
          </w:tcPr>
          <w:p w:rsidR="00B558AF" w:rsidRPr="002722E8" w:rsidRDefault="00B558AF" w:rsidP="002722E8">
            <w:pPr>
              <w:rPr>
                <w:color w:val="000000"/>
                <w:sz w:val="20"/>
                <w:szCs w:val="20"/>
              </w:rPr>
            </w:pPr>
          </w:p>
        </w:tc>
        <w:tc>
          <w:tcPr>
            <w:tcW w:w="4083" w:type="dxa"/>
            <w:tcBorders>
              <w:top w:val="single" w:sz="4" w:space="0" w:color="auto"/>
              <w:left w:val="nil"/>
              <w:bottom w:val="single" w:sz="4" w:space="0" w:color="auto"/>
              <w:right w:val="single" w:sz="4" w:space="0" w:color="auto"/>
            </w:tcBorders>
            <w:shd w:val="clear" w:color="auto" w:fill="auto"/>
          </w:tcPr>
          <w:p w:rsidR="00B558AF" w:rsidRPr="002722E8" w:rsidRDefault="00B558AF" w:rsidP="002722E8">
            <w:pPr>
              <w:rPr>
                <w:color w:val="000000"/>
                <w:sz w:val="20"/>
                <w:szCs w:val="20"/>
              </w:rPr>
            </w:pPr>
          </w:p>
        </w:tc>
        <w:tc>
          <w:tcPr>
            <w:tcW w:w="3642" w:type="dxa"/>
            <w:tcBorders>
              <w:bottom w:val="single" w:sz="4" w:space="0" w:color="auto"/>
              <w:right w:val="single" w:sz="24" w:space="0" w:color="auto"/>
            </w:tcBorders>
            <w:shd w:val="clear" w:color="auto" w:fill="BFBFBF" w:themeFill="background1" w:themeFillShade="BF"/>
          </w:tcPr>
          <w:p w:rsidR="00B558AF" w:rsidRPr="002722E8" w:rsidRDefault="00B558AF" w:rsidP="002722E8">
            <w:pPr>
              <w:rPr>
                <w:sz w:val="20"/>
                <w:szCs w:val="20"/>
              </w:rPr>
            </w:pPr>
          </w:p>
        </w:tc>
        <w:tc>
          <w:tcPr>
            <w:tcW w:w="1259" w:type="dxa"/>
            <w:tcBorders>
              <w:left w:val="single" w:sz="24" w:space="0" w:color="auto"/>
              <w:bottom w:val="single" w:sz="4" w:space="0" w:color="auto"/>
            </w:tcBorders>
            <w:shd w:val="clear" w:color="auto" w:fill="BFBFBF" w:themeFill="background1" w:themeFillShade="BF"/>
          </w:tcPr>
          <w:p w:rsidR="00B558AF" w:rsidRPr="002722E8" w:rsidRDefault="00B558AF" w:rsidP="002722E8">
            <w:pPr>
              <w:rPr>
                <w:sz w:val="20"/>
                <w:szCs w:val="20"/>
              </w:rPr>
            </w:pPr>
          </w:p>
        </w:tc>
        <w:tc>
          <w:tcPr>
            <w:tcW w:w="1343" w:type="dxa"/>
            <w:tcBorders>
              <w:bottom w:val="single" w:sz="4" w:space="0" w:color="auto"/>
            </w:tcBorders>
            <w:shd w:val="clear" w:color="auto" w:fill="BFBFBF" w:themeFill="background1" w:themeFillShade="BF"/>
          </w:tcPr>
          <w:p w:rsidR="00B558AF" w:rsidRPr="002722E8" w:rsidRDefault="00B558AF" w:rsidP="002722E8">
            <w:pPr>
              <w:rPr>
                <w:sz w:val="20"/>
                <w:szCs w:val="20"/>
              </w:rPr>
            </w:pPr>
          </w:p>
        </w:tc>
      </w:tr>
      <w:tr w:rsidR="004D6F0B" w:rsidRPr="002722E8" w:rsidTr="00354F12">
        <w:tc>
          <w:tcPr>
            <w:tcW w:w="650" w:type="dxa"/>
            <w:tcBorders>
              <w:bottom w:val="single" w:sz="4" w:space="0" w:color="auto"/>
            </w:tcBorders>
            <w:shd w:val="clear" w:color="auto" w:fill="auto"/>
          </w:tcPr>
          <w:p w:rsidR="004D6F0B" w:rsidRPr="002722E8" w:rsidRDefault="00B558AF" w:rsidP="002722E8">
            <w:pPr>
              <w:rPr>
                <w:sz w:val="20"/>
                <w:szCs w:val="20"/>
              </w:rPr>
            </w:pPr>
            <w:r w:rsidRPr="002722E8">
              <w:rPr>
                <w:sz w:val="20"/>
                <w:szCs w:val="20"/>
              </w:rPr>
              <w:t>(13)</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4D6F0B" w:rsidRPr="002722E8" w:rsidRDefault="004D6F0B" w:rsidP="002722E8">
            <w:pPr>
              <w:rPr>
                <w:color w:val="000000"/>
                <w:sz w:val="20"/>
                <w:szCs w:val="20"/>
              </w:rPr>
            </w:pPr>
            <w:r w:rsidRPr="002722E8">
              <w:rPr>
                <w:color w:val="000000"/>
                <w:sz w:val="20"/>
                <w:szCs w:val="20"/>
              </w:rPr>
              <w:t>22) For all formal contracts: Did the SFA provide sufficient oversight of the procurement to ensure contractors performed in accordance with the terms, conditions, and specifications of their contracts?  [2 CFR Part 200.318(b)/7 CFR 3016.36(b)(2)]  Attach/Describe procedures in Comments section</w:t>
            </w:r>
          </w:p>
        </w:tc>
        <w:tc>
          <w:tcPr>
            <w:tcW w:w="3885" w:type="dxa"/>
            <w:gridSpan w:val="2"/>
            <w:tcBorders>
              <w:top w:val="single" w:sz="4" w:space="0" w:color="auto"/>
              <w:left w:val="nil"/>
              <w:bottom w:val="single" w:sz="4" w:space="0" w:color="auto"/>
              <w:right w:val="single" w:sz="4" w:space="0" w:color="auto"/>
            </w:tcBorders>
            <w:shd w:val="clear" w:color="auto" w:fill="auto"/>
          </w:tcPr>
          <w:p w:rsidR="004D6F0B" w:rsidRPr="002722E8" w:rsidRDefault="004D6F0B" w:rsidP="002722E8">
            <w:pPr>
              <w:rPr>
                <w:color w:val="000000"/>
                <w:sz w:val="20"/>
                <w:szCs w:val="20"/>
              </w:rPr>
            </w:pPr>
            <w:r w:rsidRPr="002722E8">
              <w:rPr>
                <w:color w:val="000000"/>
                <w:sz w:val="20"/>
                <w:szCs w:val="20"/>
              </w:rPr>
              <w:t>Complete documentation was not submitted for review.</w:t>
            </w:r>
          </w:p>
          <w:p w:rsidR="006F309B" w:rsidRPr="002722E8" w:rsidRDefault="006F309B" w:rsidP="002722E8">
            <w:pPr>
              <w:rPr>
                <w:color w:val="000000"/>
                <w:sz w:val="20"/>
                <w:szCs w:val="20"/>
              </w:rPr>
            </w:pPr>
            <w:r w:rsidRPr="002722E8">
              <w:rPr>
                <w:b/>
                <w:color w:val="000000"/>
                <w:sz w:val="20"/>
                <w:szCs w:val="20"/>
              </w:rPr>
              <w:t>Finding</w:t>
            </w:r>
            <w:r w:rsidRPr="002722E8">
              <w:rPr>
                <w:color w:val="000000"/>
                <w:sz w:val="20"/>
                <w:szCs w:val="20"/>
              </w:rPr>
              <w:t>:  The SFA did not provide sufficient oversight of the procurement to ensure contractors performed in accordance with the terms, conditions, and specifications of their contracts</w:t>
            </w:r>
          </w:p>
        </w:tc>
        <w:tc>
          <w:tcPr>
            <w:tcW w:w="4083" w:type="dxa"/>
            <w:tcBorders>
              <w:top w:val="single" w:sz="4" w:space="0" w:color="auto"/>
              <w:left w:val="nil"/>
              <w:bottom w:val="single" w:sz="4" w:space="0" w:color="auto"/>
              <w:right w:val="single" w:sz="4" w:space="0" w:color="auto"/>
            </w:tcBorders>
            <w:shd w:val="clear" w:color="auto" w:fill="auto"/>
          </w:tcPr>
          <w:p w:rsidR="004D6F0B" w:rsidRPr="002722E8" w:rsidRDefault="00E42B2B" w:rsidP="002722E8">
            <w:pPr>
              <w:rPr>
                <w:color w:val="000000"/>
                <w:sz w:val="20"/>
                <w:szCs w:val="20"/>
              </w:rPr>
            </w:pPr>
            <w:r w:rsidRPr="002722E8">
              <w:rPr>
                <w:color w:val="000000"/>
                <w:sz w:val="20"/>
                <w:szCs w:val="20"/>
              </w:rPr>
              <w:t>Submit a revised/updated plan that addresses the steps that will be taken by the SFA to provide oversight of the procurement to ensure contractors perform in accordance with the terms, conditions, and specifications of their contracts. 2 CFR Part 200.318(b).</w:t>
            </w:r>
          </w:p>
        </w:tc>
        <w:tc>
          <w:tcPr>
            <w:tcW w:w="3642" w:type="dxa"/>
            <w:tcBorders>
              <w:bottom w:val="single" w:sz="4" w:space="0" w:color="auto"/>
              <w:right w:val="single" w:sz="24" w:space="0" w:color="auto"/>
            </w:tcBorders>
            <w:shd w:val="clear" w:color="auto" w:fill="auto"/>
          </w:tcPr>
          <w:p w:rsidR="004D6F0B" w:rsidRPr="002722E8" w:rsidRDefault="004D6F0B" w:rsidP="002722E8">
            <w:pPr>
              <w:rPr>
                <w:sz w:val="20"/>
                <w:szCs w:val="20"/>
              </w:rPr>
            </w:pPr>
          </w:p>
        </w:tc>
        <w:tc>
          <w:tcPr>
            <w:tcW w:w="1259" w:type="dxa"/>
            <w:tcBorders>
              <w:left w:val="single" w:sz="24" w:space="0" w:color="auto"/>
              <w:bottom w:val="single" w:sz="4" w:space="0" w:color="auto"/>
            </w:tcBorders>
            <w:shd w:val="clear" w:color="auto" w:fill="auto"/>
          </w:tcPr>
          <w:p w:rsidR="004D6F0B" w:rsidRPr="002722E8" w:rsidRDefault="004D6F0B" w:rsidP="002722E8">
            <w:pPr>
              <w:rPr>
                <w:sz w:val="20"/>
                <w:szCs w:val="20"/>
              </w:rPr>
            </w:pPr>
          </w:p>
        </w:tc>
        <w:tc>
          <w:tcPr>
            <w:tcW w:w="1343" w:type="dxa"/>
            <w:tcBorders>
              <w:bottom w:val="single" w:sz="4" w:space="0" w:color="auto"/>
            </w:tcBorders>
            <w:shd w:val="clear" w:color="auto" w:fill="auto"/>
          </w:tcPr>
          <w:p w:rsidR="004D6F0B" w:rsidRPr="002722E8" w:rsidRDefault="004D6F0B" w:rsidP="002722E8">
            <w:pPr>
              <w:rPr>
                <w:sz w:val="20"/>
                <w:szCs w:val="20"/>
              </w:rPr>
            </w:pPr>
          </w:p>
        </w:tc>
      </w:tr>
      <w:tr w:rsidR="00762ADF" w:rsidRPr="002722E8" w:rsidTr="00B463EB">
        <w:tc>
          <w:tcPr>
            <w:tcW w:w="650" w:type="dxa"/>
            <w:tcBorders>
              <w:bottom w:val="single" w:sz="4" w:space="0" w:color="auto"/>
            </w:tcBorders>
            <w:shd w:val="clear" w:color="auto" w:fill="BFBFBF" w:themeFill="background1" w:themeFillShade="BF"/>
          </w:tcPr>
          <w:p w:rsidR="00762ADF" w:rsidRPr="002722E8" w:rsidRDefault="00762ADF" w:rsidP="002722E8">
            <w:pPr>
              <w:rPr>
                <w:sz w:val="20"/>
                <w:szCs w:val="20"/>
              </w:rPr>
            </w:pP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62ADF" w:rsidRPr="002722E8" w:rsidRDefault="00B463EB" w:rsidP="002722E8">
            <w:pPr>
              <w:rPr>
                <w:b/>
                <w:sz w:val="20"/>
                <w:szCs w:val="20"/>
              </w:rPr>
            </w:pPr>
            <w:r w:rsidRPr="002722E8">
              <w:rPr>
                <w:b/>
                <w:sz w:val="20"/>
                <w:szCs w:val="20"/>
              </w:rPr>
              <w:t xml:space="preserve">Prairie Farms Dairy </w:t>
            </w:r>
          </w:p>
        </w:tc>
        <w:tc>
          <w:tcPr>
            <w:tcW w:w="3885" w:type="dxa"/>
            <w:gridSpan w:val="2"/>
            <w:shd w:val="clear" w:color="auto" w:fill="FFFFFF" w:themeFill="background1"/>
          </w:tcPr>
          <w:p w:rsidR="00762ADF" w:rsidRPr="002722E8" w:rsidRDefault="00762ADF" w:rsidP="002722E8">
            <w:pPr>
              <w:rPr>
                <w:sz w:val="20"/>
                <w:szCs w:val="20"/>
              </w:rPr>
            </w:pPr>
          </w:p>
        </w:tc>
        <w:tc>
          <w:tcPr>
            <w:tcW w:w="4083" w:type="dxa"/>
            <w:tcBorders>
              <w:bottom w:val="single" w:sz="4" w:space="0" w:color="auto"/>
            </w:tcBorders>
            <w:shd w:val="clear" w:color="auto" w:fill="FFFFFF" w:themeFill="background1"/>
          </w:tcPr>
          <w:p w:rsidR="00762ADF" w:rsidRPr="002722E8" w:rsidRDefault="00762ADF" w:rsidP="002722E8">
            <w:pPr>
              <w:rPr>
                <w:sz w:val="20"/>
                <w:szCs w:val="20"/>
              </w:rPr>
            </w:pPr>
          </w:p>
        </w:tc>
        <w:tc>
          <w:tcPr>
            <w:tcW w:w="3642" w:type="dxa"/>
            <w:tcBorders>
              <w:bottom w:val="single" w:sz="4" w:space="0" w:color="auto"/>
              <w:right w:val="single" w:sz="24" w:space="0" w:color="auto"/>
            </w:tcBorders>
            <w:shd w:val="clear" w:color="auto" w:fill="BFBFBF" w:themeFill="background1" w:themeFillShade="BF"/>
          </w:tcPr>
          <w:p w:rsidR="00762ADF" w:rsidRPr="002722E8" w:rsidRDefault="00762ADF" w:rsidP="002722E8">
            <w:pPr>
              <w:rPr>
                <w:sz w:val="20"/>
                <w:szCs w:val="20"/>
              </w:rPr>
            </w:pPr>
          </w:p>
        </w:tc>
        <w:tc>
          <w:tcPr>
            <w:tcW w:w="1259" w:type="dxa"/>
            <w:tcBorders>
              <w:left w:val="single" w:sz="24" w:space="0" w:color="auto"/>
              <w:bottom w:val="single" w:sz="4" w:space="0" w:color="auto"/>
            </w:tcBorders>
            <w:shd w:val="clear" w:color="auto" w:fill="BFBFBF" w:themeFill="background1" w:themeFillShade="BF"/>
          </w:tcPr>
          <w:p w:rsidR="00762ADF" w:rsidRPr="002722E8" w:rsidRDefault="00762ADF" w:rsidP="002722E8">
            <w:pPr>
              <w:rPr>
                <w:sz w:val="20"/>
                <w:szCs w:val="20"/>
              </w:rPr>
            </w:pPr>
          </w:p>
        </w:tc>
        <w:tc>
          <w:tcPr>
            <w:tcW w:w="1343" w:type="dxa"/>
            <w:tcBorders>
              <w:bottom w:val="single" w:sz="4" w:space="0" w:color="auto"/>
            </w:tcBorders>
            <w:shd w:val="clear" w:color="auto" w:fill="BFBFBF" w:themeFill="background1" w:themeFillShade="BF"/>
          </w:tcPr>
          <w:p w:rsidR="00762ADF" w:rsidRPr="002722E8" w:rsidRDefault="00762ADF" w:rsidP="002722E8">
            <w:pPr>
              <w:rPr>
                <w:sz w:val="20"/>
                <w:szCs w:val="20"/>
              </w:rPr>
            </w:pPr>
          </w:p>
        </w:tc>
      </w:tr>
      <w:tr w:rsidR="00B463EB" w:rsidRPr="002722E8" w:rsidTr="004A3B1E">
        <w:tc>
          <w:tcPr>
            <w:tcW w:w="650" w:type="dxa"/>
            <w:tcBorders>
              <w:bottom w:val="single" w:sz="4" w:space="0" w:color="auto"/>
            </w:tcBorders>
            <w:shd w:val="clear" w:color="auto" w:fill="auto"/>
          </w:tcPr>
          <w:p w:rsidR="00B463EB" w:rsidRPr="002722E8" w:rsidRDefault="006B6FDB" w:rsidP="002722E8">
            <w:pPr>
              <w:rPr>
                <w:sz w:val="20"/>
                <w:szCs w:val="20"/>
              </w:rPr>
            </w:pPr>
            <w:r w:rsidRPr="002722E8">
              <w:rPr>
                <w:sz w:val="20"/>
                <w:szCs w:val="20"/>
              </w:rPr>
              <w:t>(14)</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B463EB" w:rsidRPr="002722E8" w:rsidRDefault="00B463EB" w:rsidP="002722E8">
            <w:pPr>
              <w:rPr>
                <w:color w:val="000000"/>
                <w:sz w:val="20"/>
                <w:szCs w:val="20"/>
              </w:rPr>
            </w:pPr>
            <w:r w:rsidRPr="002722E8">
              <w:rPr>
                <w:color w:val="000000"/>
                <w:sz w:val="20"/>
                <w:szCs w:val="20"/>
              </w:rPr>
              <w:t xml:space="preserve">7) Was the solicitation publicly advertised to an adequate number of qualified sources to secure more than one bid/offer? [2 CFR 200.320(c)(2)(ii)/7 CFR 3016.36(d)] </w:t>
            </w:r>
          </w:p>
        </w:tc>
        <w:tc>
          <w:tcPr>
            <w:tcW w:w="3885" w:type="dxa"/>
            <w:gridSpan w:val="2"/>
            <w:tcBorders>
              <w:top w:val="single" w:sz="4" w:space="0" w:color="auto"/>
              <w:left w:val="nil"/>
              <w:bottom w:val="single" w:sz="4" w:space="0" w:color="auto"/>
              <w:right w:val="single" w:sz="4" w:space="0" w:color="auto"/>
            </w:tcBorders>
            <w:shd w:val="clear" w:color="000000" w:fill="FFFFFF"/>
          </w:tcPr>
          <w:p w:rsidR="00B463EB" w:rsidRPr="002722E8" w:rsidRDefault="00B463EB" w:rsidP="002722E8">
            <w:pPr>
              <w:rPr>
                <w:color w:val="000000"/>
                <w:sz w:val="20"/>
                <w:szCs w:val="20"/>
              </w:rPr>
            </w:pPr>
            <w:r w:rsidRPr="002722E8">
              <w:rPr>
                <w:color w:val="000000"/>
                <w:sz w:val="20"/>
                <w:szCs w:val="20"/>
              </w:rPr>
              <w:t>Documentation was not submitted for review.</w:t>
            </w:r>
          </w:p>
          <w:p w:rsidR="006F309B" w:rsidRPr="002722E8" w:rsidRDefault="006F309B" w:rsidP="002722E8">
            <w:pPr>
              <w:rPr>
                <w:color w:val="000000"/>
                <w:sz w:val="20"/>
                <w:szCs w:val="20"/>
              </w:rPr>
            </w:pPr>
            <w:r w:rsidRPr="002722E8">
              <w:rPr>
                <w:b/>
                <w:color w:val="000000"/>
                <w:sz w:val="20"/>
                <w:szCs w:val="20"/>
              </w:rPr>
              <w:t>Finding</w:t>
            </w:r>
            <w:r w:rsidRPr="002722E8">
              <w:rPr>
                <w:color w:val="000000"/>
                <w:sz w:val="20"/>
                <w:szCs w:val="20"/>
              </w:rPr>
              <w:t>:  Could not be determined if the solicitation was publicly advertised to an adequate number of qualified sources to secure more than one bid/offer.</w:t>
            </w:r>
          </w:p>
        </w:tc>
        <w:tc>
          <w:tcPr>
            <w:tcW w:w="4083" w:type="dxa"/>
            <w:tcBorders>
              <w:top w:val="single" w:sz="4" w:space="0" w:color="auto"/>
              <w:left w:val="nil"/>
              <w:bottom w:val="single" w:sz="4" w:space="0" w:color="auto"/>
              <w:right w:val="single" w:sz="4" w:space="0" w:color="auto"/>
            </w:tcBorders>
            <w:shd w:val="clear" w:color="auto" w:fill="auto"/>
          </w:tcPr>
          <w:p w:rsidR="00E42B2B" w:rsidRPr="002722E8" w:rsidRDefault="00E42B2B" w:rsidP="002722E8">
            <w:pPr>
              <w:rPr>
                <w:color w:val="000000"/>
                <w:sz w:val="20"/>
                <w:szCs w:val="20"/>
              </w:rPr>
            </w:pPr>
            <w:r w:rsidRPr="002722E8">
              <w:rPr>
                <w:color w:val="000000"/>
                <w:sz w:val="20"/>
                <w:szCs w:val="20"/>
              </w:rPr>
              <w:t>Submit a procurement plan that outlines the steps that the SFA will take to maintain records sufficient to detail the significant history of the procurement. [2 CFR 200.318(</w:t>
            </w:r>
            <w:proofErr w:type="spellStart"/>
            <w:r w:rsidRPr="002722E8">
              <w:rPr>
                <w:color w:val="000000"/>
                <w:sz w:val="20"/>
                <w:szCs w:val="20"/>
              </w:rPr>
              <w:t>i</w:t>
            </w:r>
            <w:proofErr w:type="spellEnd"/>
            <w:r w:rsidRPr="002722E8">
              <w:rPr>
                <w:color w:val="000000"/>
                <w:sz w:val="20"/>
                <w:szCs w:val="20"/>
              </w:rPr>
              <w:t>)/7 CFR 3016.36(9)].</w:t>
            </w:r>
          </w:p>
          <w:p w:rsidR="00B463EB" w:rsidRPr="002722E8" w:rsidRDefault="00E42B2B" w:rsidP="002722E8">
            <w:pPr>
              <w:rPr>
                <w:color w:val="000000"/>
                <w:sz w:val="20"/>
                <w:szCs w:val="20"/>
              </w:rPr>
            </w:pPr>
            <w:r w:rsidRPr="002722E8">
              <w:rPr>
                <w:color w:val="000000"/>
                <w:sz w:val="20"/>
                <w:szCs w:val="20"/>
              </w:rPr>
              <w:t>Best practice:  Utilization of the</w:t>
            </w:r>
            <w:r w:rsidRPr="002722E8">
              <w:rPr>
                <w:sz w:val="20"/>
                <w:szCs w:val="20"/>
              </w:rPr>
              <w:t xml:space="preserve"> template form, </w:t>
            </w:r>
            <w:hyperlink r:id="rId8" w:history="1">
              <w:r w:rsidRPr="002722E8">
                <w:rPr>
                  <w:color w:val="0563C1" w:themeColor="hyperlink"/>
                  <w:sz w:val="20"/>
                  <w:szCs w:val="20"/>
                  <w:u w:val="single"/>
                </w:rPr>
                <w:t>Request for Quotations</w:t>
              </w:r>
            </w:hyperlink>
            <w:r w:rsidRPr="002722E8">
              <w:rPr>
                <w:sz w:val="20"/>
                <w:szCs w:val="20"/>
              </w:rPr>
              <w:t>, for obtaining and documenting quotes.</w:t>
            </w:r>
          </w:p>
        </w:tc>
        <w:tc>
          <w:tcPr>
            <w:tcW w:w="3642" w:type="dxa"/>
            <w:tcBorders>
              <w:bottom w:val="single" w:sz="4" w:space="0" w:color="auto"/>
              <w:right w:val="single" w:sz="24" w:space="0" w:color="auto"/>
            </w:tcBorders>
            <w:shd w:val="clear" w:color="auto" w:fill="auto"/>
          </w:tcPr>
          <w:p w:rsidR="00B463EB" w:rsidRPr="002722E8" w:rsidRDefault="00B463EB" w:rsidP="002722E8">
            <w:pPr>
              <w:rPr>
                <w:sz w:val="20"/>
                <w:szCs w:val="20"/>
              </w:rPr>
            </w:pPr>
          </w:p>
        </w:tc>
        <w:tc>
          <w:tcPr>
            <w:tcW w:w="1259" w:type="dxa"/>
            <w:tcBorders>
              <w:left w:val="single" w:sz="24" w:space="0" w:color="auto"/>
              <w:bottom w:val="single" w:sz="4" w:space="0" w:color="auto"/>
            </w:tcBorders>
            <w:shd w:val="clear" w:color="auto" w:fill="auto"/>
          </w:tcPr>
          <w:p w:rsidR="00B463EB" w:rsidRPr="002722E8" w:rsidRDefault="00B463EB" w:rsidP="002722E8">
            <w:pPr>
              <w:rPr>
                <w:sz w:val="20"/>
                <w:szCs w:val="20"/>
              </w:rPr>
            </w:pPr>
          </w:p>
        </w:tc>
        <w:tc>
          <w:tcPr>
            <w:tcW w:w="1343" w:type="dxa"/>
            <w:tcBorders>
              <w:bottom w:val="single" w:sz="4" w:space="0" w:color="auto"/>
            </w:tcBorders>
            <w:shd w:val="clear" w:color="auto" w:fill="auto"/>
          </w:tcPr>
          <w:p w:rsidR="00B463EB" w:rsidRPr="002722E8" w:rsidRDefault="00B463EB" w:rsidP="002722E8">
            <w:pPr>
              <w:rPr>
                <w:sz w:val="20"/>
                <w:szCs w:val="20"/>
              </w:rPr>
            </w:pPr>
          </w:p>
        </w:tc>
      </w:tr>
      <w:tr w:rsidR="006F309B" w:rsidRPr="002722E8" w:rsidTr="00F27A62">
        <w:tc>
          <w:tcPr>
            <w:tcW w:w="650" w:type="dxa"/>
            <w:tcBorders>
              <w:bottom w:val="single" w:sz="4" w:space="0" w:color="auto"/>
            </w:tcBorders>
            <w:shd w:val="clear" w:color="auto" w:fill="auto"/>
          </w:tcPr>
          <w:p w:rsidR="006F309B" w:rsidRPr="002722E8" w:rsidRDefault="006B6FDB" w:rsidP="002722E8">
            <w:pPr>
              <w:rPr>
                <w:sz w:val="20"/>
                <w:szCs w:val="20"/>
              </w:rPr>
            </w:pPr>
            <w:r w:rsidRPr="002722E8">
              <w:rPr>
                <w:sz w:val="20"/>
                <w:szCs w:val="20"/>
              </w:rPr>
              <w:t>(15)</w:t>
            </w:r>
          </w:p>
        </w:tc>
        <w:tc>
          <w:tcPr>
            <w:tcW w:w="3885" w:type="dxa"/>
            <w:gridSpan w:val="2"/>
            <w:tcBorders>
              <w:top w:val="nil"/>
              <w:left w:val="single" w:sz="4" w:space="0" w:color="auto"/>
              <w:bottom w:val="single" w:sz="4" w:space="0" w:color="auto"/>
              <w:right w:val="single" w:sz="4" w:space="0" w:color="auto"/>
            </w:tcBorders>
            <w:shd w:val="clear" w:color="000000" w:fill="FFFFFF"/>
          </w:tcPr>
          <w:p w:rsidR="006F309B" w:rsidRPr="002722E8" w:rsidRDefault="006F309B" w:rsidP="002722E8">
            <w:pPr>
              <w:rPr>
                <w:color w:val="000000"/>
                <w:sz w:val="20"/>
                <w:szCs w:val="20"/>
              </w:rPr>
            </w:pPr>
            <w:r w:rsidRPr="002722E8">
              <w:rPr>
                <w:color w:val="000000"/>
                <w:sz w:val="20"/>
                <w:szCs w:val="20"/>
              </w:rPr>
              <w:t xml:space="preserve">8)   Did the Invitation for Bid or Request for Proposal include the following clauses, as applicable: [Appendix II to 2 CFR 200/7 CFR 3019.48] </w:t>
            </w:r>
          </w:p>
          <w:p w:rsidR="006F309B" w:rsidRPr="002722E8" w:rsidRDefault="006F309B" w:rsidP="002722E8">
            <w:pPr>
              <w:rPr>
                <w:color w:val="000000"/>
                <w:sz w:val="20"/>
                <w:szCs w:val="20"/>
              </w:rPr>
            </w:pPr>
            <w:r w:rsidRPr="002722E8">
              <w:rPr>
                <w:color w:val="000000"/>
                <w:sz w:val="20"/>
                <w:szCs w:val="20"/>
              </w:rPr>
              <w:t xml:space="preserve">   a)  Termination for cause and for convenience clause included with the manner by which it will be effected and the basis for settlement? (For contracts in excess of $10,000 only) [2 CFR 200 Appendix II/7 CFR 3019.48]</w:t>
            </w:r>
          </w:p>
          <w:p w:rsidR="006F309B" w:rsidRPr="002722E8" w:rsidRDefault="006F309B" w:rsidP="002722E8">
            <w:pPr>
              <w:rPr>
                <w:color w:val="000000"/>
                <w:sz w:val="20"/>
                <w:szCs w:val="20"/>
              </w:rPr>
            </w:pPr>
          </w:p>
          <w:p w:rsidR="006F309B" w:rsidRPr="002722E8" w:rsidRDefault="006F309B" w:rsidP="002722E8">
            <w:pPr>
              <w:rPr>
                <w:color w:val="000000"/>
                <w:sz w:val="20"/>
                <w:szCs w:val="20"/>
              </w:rPr>
            </w:pPr>
            <w:r w:rsidRPr="002722E8">
              <w:rPr>
                <w:color w:val="000000"/>
                <w:sz w:val="20"/>
                <w:szCs w:val="20"/>
              </w:rPr>
              <w:t xml:space="preserve">   </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6F309B" w:rsidRPr="002722E8" w:rsidRDefault="006F309B" w:rsidP="002722E8">
            <w:pPr>
              <w:rPr>
                <w:color w:val="000000"/>
                <w:sz w:val="20"/>
                <w:szCs w:val="20"/>
              </w:rPr>
            </w:pPr>
            <w:r w:rsidRPr="002722E8">
              <w:rPr>
                <w:color w:val="000000"/>
                <w:sz w:val="20"/>
                <w:szCs w:val="20"/>
              </w:rPr>
              <w:t>Complete documentation was not submitted for review.</w:t>
            </w:r>
          </w:p>
          <w:p w:rsidR="006F309B" w:rsidRPr="002722E8" w:rsidRDefault="006F309B" w:rsidP="002722E8">
            <w:pPr>
              <w:rPr>
                <w:color w:val="000000"/>
                <w:sz w:val="20"/>
                <w:szCs w:val="20"/>
              </w:rPr>
            </w:pPr>
            <w:r w:rsidRPr="002722E8">
              <w:rPr>
                <w:b/>
                <w:color w:val="000000"/>
                <w:sz w:val="20"/>
                <w:szCs w:val="20"/>
              </w:rPr>
              <w:t>Finding</w:t>
            </w:r>
            <w:r w:rsidRPr="002722E8">
              <w:rPr>
                <w:color w:val="000000"/>
                <w:sz w:val="20"/>
                <w:szCs w:val="20"/>
              </w:rPr>
              <w:t>:  The Invitation for Bid did not include the termination for cause and for convenience clause included with the manner by which it will be effected and the basis for settlement</w:t>
            </w:r>
          </w:p>
          <w:p w:rsidR="006F309B" w:rsidRPr="002722E8" w:rsidRDefault="006F309B" w:rsidP="002722E8">
            <w:pPr>
              <w:rPr>
                <w:color w:val="000000"/>
                <w:sz w:val="20"/>
                <w:szCs w:val="20"/>
              </w:rPr>
            </w:pP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DB2518" w:rsidRPr="002722E8" w:rsidRDefault="00DB2518" w:rsidP="002722E8">
            <w:pPr>
              <w:rPr>
                <w:sz w:val="20"/>
                <w:szCs w:val="20"/>
              </w:rPr>
            </w:pPr>
            <w:r w:rsidRPr="002722E8">
              <w:rPr>
                <w:sz w:val="20"/>
                <w:szCs w:val="20"/>
              </w:rPr>
              <w:t xml:space="preserve">Submit a plan to use the required federal clause and the language for termination for cause and for convenience clause addressing manner in which the IFB or RFP will be effected and the basis for settlement.  </w:t>
            </w:r>
          </w:p>
          <w:p w:rsidR="006F309B" w:rsidRPr="002722E8" w:rsidRDefault="006F309B" w:rsidP="002722E8">
            <w:pPr>
              <w:rPr>
                <w:color w:val="000000"/>
                <w:sz w:val="20"/>
                <w:szCs w:val="20"/>
              </w:rPr>
            </w:pPr>
            <w:r w:rsidRPr="002722E8">
              <w:rPr>
                <w:color w:val="000000"/>
                <w:sz w:val="20"/>
                <w:szCs w:val="20"/>
              </w:rPr>
              <w:t>.</w:t>
            </w:r>
          </w:p>
        </w:tc>
        <w:tc>
          <w:tcPr>
            <w:tcW w:w="3642" w:type="dxa"/>
            <w:tcBorders>
              <w:bottom w:val="single" w:sz="4" w:space="0" w:color="auto"/>
              <w:right w:val="single" w:sz="24" w:space="0" w:color="auto"/>
            </w:tcBorders>
            <w:shd w:val="clear" w:color="auto" w:fill="auto"/>
          </w:tcPr>
          <w:p w:rsidR="006F309B" w:rsidRPr="002722E8" w:rsidRDefault="006F309B" w:rsidP="002722E8">
            <w:pPr>
              <w:rPr>
                <w:sz w:val="20"/>
                <w:szCs w:val="20"/>
              </w:rPr>
            </w:pPr>
          </w:p>
        </w:tc>
        <w:tc>
          <w:tcPr>
            <w:tcW w:w="1259" w:type="dxa"/>
            <w:tcBorders>
              <w:left w:val="single" w:sz="24" w:space="0" w:color="auto"/>
              <w:bottom w:val="single" w:sz="4" w:space="0" w:color="auto"/>
            </w:tcBorders>
            <w:shd w:val="clear" w:color="auto" w:fill="auto"/>
          </w:tcPr>
          <w:p w:rsidR="006F309B" w:rsidRPr="002722E8" w:rsidRDefault="006F309B" w:rsidP="002722E8">
            <w:pPr>
              <w:rPr>
                <w:sz w:val="20"/>
                <w:szCs w:val="20"/>
              </w:rPr>
            </w:pPr>
          </w:p>
        </w:tc>
        <w:tc>
          <w:tcPr>
            <w:tcW w:w="1343" w:type="dxa"/>
            <w:tcBorders>
              <w:bottom w:val="single" w:sz="4" w:space="0" w:color="auto"/>
            </w:tcBorders>
            <w:shd w:val="clear" w:color="auto" w:fill="auto"/>
          </w:tcPr>
          <w:p w:rsidR="006F309B" w:rsidRPr="002722E8" w:rsidRDefault="006F309B" w:rsidP="002722E8">
            <w:pPr>
              <w:rPr>
                <w:sz w:val="20"/>
                <w:szCs w:val="20"/>
              </w:rPr>
            </w:pPr>
          </w:p>
        </w:tc>
      </w:tr>
      <w:tr w:rsidR="00E86211" w:rsidRPr="002722E8" w:rsidTr="00B218B7">
        <w:tc>
          <w:tcPr>
            <w:tcW w:w="650" w:type="dxa"/>
            <w:shd w:val="clear" w:color="auto" w:fill="FFFFFF" w:themeFill="background1"/>
          </w:tcPr>
          <w:p w:rsidR="00E86211" w:rsidRPr="002722E8" w:rsidRDefault="006B6FDB" w:rsidP="002722E8">
            <w:pPr>
              <w:rPr>
                <w:sz w:val="20"/>
                <w:szCs w:val="20"/>
              </w:rPr>
            </w:pPr>
            <w:r w:rsidRPr="002722E8">
              <w:rPr>
                <w:sz w:val="20"/>
                <w:szCs w:val="20"/>
              </w:rPr>
              <w:t>(16)</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E86211" w:rsidRPr="002722E8" w:rsidRDefault="00E86211" w:rsidP="002722E8">
            <w:pPr>
              <w:rPr>
                <w:color w:val="000000"/>
                <w:sz w:val="20"/>
                <w:szCs w:val="20"/>
              </w:rPr>
            </w:pPr>
            <w:r w:rsidRPr="002722E8">
              <w:rPr>
                <w:color w:val="000000"/>
                <w:sz w:val="20"/>
                <w:szCs w:val="20"/>
              </w:rPr>
              <w:t>22) Did the SFA maintain records sufficient to detail the significant history of the procurement? [2 CFR 200.318(</w:t>
            </w:r>
            <w:proofErr w:type="spellStart"/>
            <w:r w:rsidRPr="002722E8">
              <w:rPr>
                <w:color w:val="000000"/>
                <w:sz w:val="20"/>
                <w:szCs w:val="20"/>
              </w:rPr>
              <w:t>i</w:t>
            </w:r>
            <w:proofErr w:type="spellEnd"/>
            <w:r w:rsidRPr="002722E8">
              <w:rPr>
                <w:color w:val="000000"/>
                <w:sz w:val="20"/>
                <w:szCs w:val="20"/>
              </w:rPr>
              <w:t>)/7 CFR 3016.36(b)(9)]</w:t>
            </w:r>
          </w:p>
        </w:tc>
        <w:tc>
          <w:tcPr>
            <w:tcW w:w="3885" w:type="dxa"/>
            <w:gridSpan w:val="2"/>
            <w:tcBorders>
              <w:top w:val="single" w:sz="4" w:space="0" w:color="auto"/>
              <w:left w:val="nil"/>
              <w:bottom w:val="single" w:sz="4" w:space="0" w:color="auto"/>
              <w:right w:val="single" w:sz="4" w:space="0" w:color="auto"/>
            </w:tcBorders>
            <w:shd w:val="clear" w:color="auto" w:fill="auto"/>
          </w:tcPr>
          <w:p w:rsidR="00E86211" w:rsidRPr="002722E8" w:rsidRDefault="00E86211" w:rsidP="002722E8">
            <w:pPr>
              <w:rPr>
                <w:color w:val="000000"/>
                <w:sz w:val="20"/>
                <w:szCs w:val="20"/>
              </w:rPr>
            </w:pPr>
            <w:r w:rsidRPr="002722E8">
              <w:rPr>
                <w:color w:val="000000"/>
                <w:sz w:val="20"/>
                <w:szCs w:val="20"/>
              </w:rPr>
              <w:t>Complete documentation was not submitted for review.</w:t>
            </w:r>
          </w:p>
          <w:p w:rsidR="00E86211" w:rsidRPr="002722E8" w:rsidRDefault="00E86211" w:rsidP="002722E8">
            <w:pPr>
              <w:rPr>
                <w:color w:val="000000"/>
                <w:sz w:val="20"/>
                <w:szCs w:val="20"/>
              </w:rPr>
            </w:pPr>
            <w:r w:rsidRPr="002722E8">
              <w:rPr>
                <w:b/>
                <w:color w:val="000000"/>
                <w:sz w:val="20"/>
                <w:szCs w:val="20"/>
              </w:rPr>
              <w:t>Finding</w:t>
            </w:r>
            <w:r w:rsidRPr="002722E8">
              <w:rPr>
                <w:color w:val="000000"/>
                <w:sz w:val="20"/>
                <w:szCs w:val="20"/>
              </w:rPr>
              <w:t>:  The SFA did not maintain records sufficient to detail the significant history of the procurement.</w:t>
            </w:r>
          </w:p>
        </w:tc>
        <w:tc>
          <w:tcPr>
            <w:tcW w:w="4083" w:type="dxa"/>
            <w:tcBorders>
              <w:top w:val="nil"/>
              <w:left w:val="nil"/>
              <w:bottom w:val="single" w:sz="4" w:space="0" w:color="auto"/>
              <w:right w:val="single" w:sz="4" w:space="0" w:color="auto"/>
            </w:tcBorders>
            <w:shd w:val="clear" w:color="auto" w:fill="FFFFFF" w:themeFill="background1"/>
            <w:vAlign w:val="center"/>
          </w:tcPr>
          <w:p w:rsidR="00E86211" w:rsidRPr="002722E8" w:rsidRDefault="00DB2518" w:rsidP="002722E8">
            <w:pPr>
              <w:rPr>
                <w:color w:val="000000"/>
                <w:sz w:val="20"/>
                <w:szCs w:val="20"/>
              </w:rPr>
            </w:pPr>
            <w:r w:rsidRPr="002722E8">
              <w:rPr>
                <w:color w:val="000000"/>
                <w:sz w:val="20"/>
                <w:szCs w:val="20"/>
              </w:rPr>
              <w:t>Submit the CN Program Procurement Plan that provides the steps that will be taken by the SFA to maintain records sufficient to detail the significant history of the procurement.  2 CFR 200.318(</w:t>
            </w:r>
            <w:proofErr w:type="spellStart"/>
            <w:r w:rsidRPr="002722E8">
              <w:rPr>
                <w:color w:val="000000"/>
                <w:sz w:val="20"/>
                <w:szCs w:val="20"/>
              </w:rPr>
              <w:t>i</w:t>
            </w:r>
            <w:proofErr w:type="spellEnd"/>
            <w:r w:rsidRPr="002722E8">
              <w:rPr>
                <w:color w:val="000000"/>
                <w:sz w:val="20"/>
                <w:szCs w:val="20"/>
              </w:rPr>
              <w:t>)</w:t>
            </w:r>
            <w:proofErr w:type="gramStart"/>
            <w:r w:rsidRPr="002722E8">
              <w:rPr>
                <w:color w:val="000000"/>
                <w:sz w:val="20"/>
                <w:szCs w:val="20"/>
              </w:rPr>
              <w:t>.</w:t>
            </w:r>
            <w:r w:rsidR="00E86211" w:rsidRPr="002722E8">
              <w:rPr>
                <w:color w:val="000000"/>
                <w:sz w:val="20"/>
                <w:szCs w:val="20"/>
              </w:rPr>
              <w:t>.</w:t>
            </w:r>
            <w:proofErr w:type="gramEnd"/>
          </w:p>
          <w:p w:rsidR="000D5F75" w:rsidRPr="002722E8" w:rsidRDefault="000D5F75" w:rsidP="002722E8">
            <w:pPr>
              <w:rPr>
                <w:color w:val="000000"/>
                <w:sz w:val="20"/>
                <w:szCs w:val="20"/>
              </w:rPr>
            </w:pPr>
          </w:p>
          <w:p w:rsidR="000D5F75" w:rsidRPr="002722E8" w:rsidRDefault="000D5F75" w:rsidP="002722E8">
            <w:pPr>
              <w:rPr>
                <w:color w:val="000000"/>
                <w:sz w:val="20"/>
                <w:szCs w:val="20"/>
              </w:rPr>
            </w:pPr>
          </w:p>
        </w:tc>
        <w:tc>
          <w:tcPr>
            <w:tcW w:w="3642" w:type="dxa"/>
            <w:tcBorders>
              <w:right w:val="single" w:sz="24" w:space="0" w:color="auto"/>
            </w:tcBorders>
            <w:shd w:val="clear" w:color="auto" w:fill="FFFFFF" w:themeFill="background1"/>
          </w:tcPr>
          <w:p w:rsidR="00E86211" w:rsidRPr="002722E8" w:rsidRDefault="00E86211" w:rsidP="002722E8">
            <w:pPr>
              <w:rPr>
                <w:sz w:val="20"/>
                <w:szCs w:val="20"/>
              </w:rPr>
            </w:pPr>
          </w:p>
        </w:tc>
        <w:tc>
          <w:tcPr>
            <w:tcW w:w="1259" w:type="dxa"/>
            <w:tcBorders>
              <w:left w:val="single" w:sz="24" w:space="0" w:color="auto"/>
            </w:tcBorders>
            <w:shd w:val="clear" w:color="auto" w:fill="auto"/>
          </w:tcPr>
          <w:p w:rsidR="00E86211" w:rsidRPr="002722E8" w:rsidRDefault="00E86211" w:rsidP="002722E8">
            <w:pPr>
              <w:rPr>
                <w:sz w:val="20"/>
                <w:szCs w:val="20"/>
              </w:rPr>
            </w:pPr>
          </w:p>
        </w:tc>
        <w:tc>
          <w:tcPr>
            <w:tcW w:w="1343" w:type="dxa"/>
            <w:shd w:val="clear" w:color="auto" w:fill="FFFFFF" w:themeFill="background1"/>
          </w:tcPr>
          <w:p w:rsidR="00E86211" w:rsidRPr="002722E8" w:rsidRDefault="00E86211" w:rsidP="002722E8">
            <w:pPr>
              <w:rPr>
                <w:sz w:val="20"/>
                <w:szCs w:val="20"/>
              </w:rPr>
            </w:pPr>
          </w:p>
        </w:tc>
      </w:tr>
      <w:tr w:rsidR="00E86211" w:rsidRPr="002722E8" w:rsidTr="00A07AB1">
        <w:tc>
          <w:tcPr>
            <w:tcW w:w="650" w:type="dxa"/>
            <w:tcBorders>
              <w:bottom w:val="single" w:sz="4" w:space="0" w:color="auto"/>
            </w:tcBorders>
            <w:shd w:val="clear" w:color="auto" w:fill="auto"/>
          </w:tcPr>
          <w:p w:rsidR="00E86211" w:rsidRPr="002722E8" w:rsidRDefault="006B6FDB" w:rsidP="002722E8">
            <w:pPr>
              <w:rPr>
                <w:sz w:val="20"/>
                <w:szCs w:val="20"/>
              </w:rPr>
            </w:pPr>
            <w:r w:rsidRPr="002722E8">
              <w:rPr>
                <w:sz w:val="20"/>
                <w:szCs w:val="20"/>
              </w:rPr>
              <w:lastRenderedPageBreak/>
              <w:t>(17)</w:t>
            </w:r>
          </w:p>
        </w:tc>
        <w:tc>
          <w:tcPr>
            <w:tcW w:w="3885" w:type="dxa"/>
            <w:gridSpan w:val="2"/>
            <w:tcBorders>
              <w:top w:val="single" w:sz="4" w:space="0" w:color="auto"/>
              <w:left w:val="single" w:sz="4" w:space="0" w:color="auto"/>
              <w:bottom w:val="single" w:sz="4" w:space="0" w:color="auto"/>
              <w:right w:val="single" w:sz="4" w:space="0" w:color="auto"/>
            </w:tcBorders>
            <w:shd w:val="clear" w:color="000000" w:fill="FFFFFF"/>
          </w:tcPr>
          <w:p w:rsidR="00E86211" w:rsidRPr="002722E8" w:rsidRDefault="00E86211" w:rsidP="002722E8">
            <w:pPr>
              <w:rPr>
                <w:color w:val="000000"/>
                <w:sz w:val="20"/>
                <w:szCs w:val="20"/>
              </w:rPr>
            </w:pPr>
            <w:r w:rsidRPr="002722E8">
              <w:rPr>
                <w:color w:val="000000"/>
                <w:sz w:val="20"/>
                <w:szCs w:val="20"/>
              </w:rPr>
              <w:t>22) For all formal contracts: Did the SFA provide sufficient oversight of the procurement to ensure contractors performed in accordance with the terms, conditions, and specifications of their contracts?  [2 CFR Part 200.318(b)/7 CFR 3016.36(b)(2)]  Attach/Describe procedures in Comments section</w:t>
            </w:r>
          </w:p>
        </w:tc>
        <w:tc>
          <w:tcPr>
            <w:tcW w:w="3885" w:type="dxa"/>
            <w:gridSpan w:val="2"/>
            <w:tcBorders>
              <w:top w:val="single" w:sz="4" w:space="0" w:color="auto"/>
              <w:left w:val="nil"/>
              <w:bottom w:val="single" w:sz="4" w:space="0" w:color="auto"/>
              <w:right w:val="single" w:sz="4" w:space="0" w:color="auto"/>
            </w:tcBorders>
            <w:shd w:val="clear" w:color="auto" w:fill="auto"/>
          </w:tcPr>
          <w:p w:rsidR="00E86211" w:rsidRPr="002722E8" w:rsidRDefault="00E86211" w:rsidP="002722E8">
            <w:pPr>
              <w:rPr>
                <w:color w:val="000000"/>
                <w:sz w:val="20"/>
                <w:szCs w:val="20"/>
              </w:rPr>
            </w:pPr>
            <w:r w:rsidRPr="002722E8">
              <w:rPr>
                <w:color w:val="000000"/>
                <w:sz w:val="20"/>
                <w:szCs w:val="20"/>
              </w:rPr>
              <w:t>Complete documentation was not submitted for review.</w:t>
            </w:r>
          </w:p>
          <w:p w:rsidR="00E86211" w:rsidRPr="002722E8" w:rsidRDefault="00E86211" w:rsidP="002722E8">
            <w:pPr>
              <w:rPr>
                <w:color w:val="000000"/>
                <w:sz w:val="20"/>
                <w:szCs w:val="20"/>
              </w:rPr>
            </w:pPr>
            <w:r w:rsidRPr="002722E8">
              <w:rPr>
                <w:b/>
                <w:color w:val="000000"/>
                <w:sz w:val="20"/>
                <w:szCs w:val="20"/>
              </w:rPr>
              <w:t>Finding</w:t>
            </w:r>
            <w:r w:rsidRPr="002722E8">
              <w:rPr>
                <w:color w:val="000000"/>
                <w:sz w:val="20"/>
                <w:szCs w:val="20"/>
              </w:rPr>
              <w:t>:  The SFA did not provide sufficient oversight of the procurement to ensure contractors performed in accordance with the terms, conditions, and specifications of their contracts</w:t>
            </w:r>
          </w:p>
        </w:tc>
        <w:tc>
          <w:tcPr>
            <w:tcW w:w="4083" w:type="dxa"/>
            <w:tcBorders>
              <w:top w:val="nil"/>
              <w:left w:val="nil"/>
              <w:bottom w:val="single" w:sz="4" w:space="0" w:color="auto"/>
              <w:right w:val="single" w:sz="4" w:space="0" w:color="auto"/>
            </w:tcBorders>
            <w:shd w:val="clear" w:color="auto" w:fill="FFFFFF" w:themeFill="background1"/>
            <w:vAlign w:val="center"/>
          </w:tcPr>
          <w:p w:rsidR="00E86211" w:rsidRPr="002722E8" w:rsidRDefault="000D5F75" w:rsidP="002722E8">
            <w:pPr>
              <w:rPr>
                <w:color w:val="000000"/>
                <w:sz w:val="20"/>
                <w:szCs w:val="20"/>
              </w:rPr>
            </w:pPr>
            <w:r w:rsidRPr="002722E8">
              <w:rPr>
                <w:color w:val="000000"/>
                <w:sz w:val="20"/>
                <w:szCs w:val="20"/>
              </w:rPr>
              <w:t>Submit a revised/updated plan that addresses the steps that will be taken by the SFA to provide oversight of the procurement to ensure contractors perform in accordance with the terms, conditions, and specifications of their contracts. 2 CFR Part 200.318(b).</w:t>
            </w:r>
          </w:p>
        </w:tc>
        <w:tc>
          <w:tcPr>
            <w:tcW w:w="3642" w:type="dxa"/>
            <w:tcBorders>
              <w:bottom w:val="single" w:sz="4" w:space="0" w:color="auto"/>
              <w:right w:val="single" w:sz="24" w:space="0" w:color="auto"/>
            </w:tcBorders>
            <w:shd w:val="clear" w:color="auto" w:fill="auto"/>
          </w:tcPr>
          <w:p w:rsidR="00E86211" w:rsidRPr="002722E8" w:rsidRDefault="00E86211" w:rsidP="002722E8">
            <w:pPr>
              <w:rPr>
                <w:sz w:val="20"/>
                <w:szCs w:val="20"/>
              </w:rPr>
            </w:pPr>
          </w:p>
        </w:tc>
        <w:tc>
          <w:tcPr>
            <w:tcW w:w="1259" w:type="dxa"/>
            <w:tcBorders>
              <w:left w:val="single" w:sz="24" w:space="0" w:color="auto"/>
              <w:bottom w:val="single" w:sz="4" w:space="0" w:color="auto"/>
            </w:tcBorders>
            <w:shd w:val="clear" w:color="auto" w:fill="auto"/>
          </w:tcPr>
          <w:p w:rsidR="00E86211" w:rsidRPr="002722E8" w:rsidRDefault="00E86211" w:rsidP="002722E8">
            <w:pPr>
              <w:rPr>
                <w:sz w:val="20"/>
                <w:szCs w:val="20"/>
              </w:rPr>
            </w:pPr>
          </w:p>
        </w:tc>
        <w:tc>
          <w:tcPr>
            <w:tcW w:w="1343" w:type="dxa"/>
            <w:tcBorders>
              <w:bottom w:val="single" w:sz="4" w:space="0" w:color="auto"/>
            </w:tcBorders>
            <w:shd w:val="clear" w:color="auto" w:fill="auto"/>
          </w:tcPr>
          <w:p w:rsidR="00E86211" w:rsidRPr="002722E8" w:rsidRDefault="00E86211" w:rsidP="002722E8">
            <w:pPr>
              <w:rPr>
                <w:sz w:val="20"/>
                <w:szCs w:val="20"/>
              </w:rPr>
            </w:pPr>
          </w:p>
        </w:tc>
      </w:tr>
      <w:tr w:rsidR="00E86211" w:rsidRPr="002722E8" w:rsidTr="00E44176">
        <w:tc>
          <w:tcPr>
            <w:tcW w:w="650" w:type="dxa"/>
            <w:shd w:val="clear" w:color="auto" w:fill="B3B3B3"/>
          </w:tcPr>
          <w:p w:rsidR="00E86211" w:rsidRPr="002722E8" w:rsidRDefault="00E86211" w:rsidP="002722E8">
            <w:pPr>
              <w:rPr>
                <w:sz w:val="20"/>
                <w:szCs w:val="20"/>
              </w:rPr>
            </w:pPr>
          </w:p>
        </w:tc>
        <w:tc>
          <w:tcPr>
            <w:tcW w:w="3885" w:type="dxa"/>
            <w:gridSpan w:val="2"/>
          </w:tcPr>
          <w:p w:rsidR="00E86211" w:rsidRPr="002722E8" w:rsidRDefault="00E86211" w:rsidP="002722E8">
            <w:pPr>
              <w:rPr>
                <w:b/>
                <w:sz w:val="20"/>
                <w:szCs w:val="20"/>
              </w:rPr>
            </w:pPr>
            <w:r w:rsidRPr="002722E8">
              <w:rPr>
                <w:b/>
                <w:sz w:val="20"/>
                <w:szCs w:val="20"/>
              </w:rPr>
              <w:t>Processing</w:t>
            </w:r>
            <w:r w:rsidR="007331CB" w:rsidRPr="002722E8">
              <w:rPr>
                <w:b/>
                <w:sz w:val="20"/>
                <w:szCs w:val="20"/>
              </w:rPr>
              <w:t>: Giorgio and JTM</w:t>
            </w:r>
          </w:p>
        </w:tc>
        <w:tc>
          <w:tcPr>
            <w:tcW w:w="3885" w:type="dxa"/>
            <w:gridSpan w:val="2"/>
            <w:shd w:val="clear" w:color="auto" w:fill="FFFFFF" w:themeFill="background1"/>
          </w:tcPr>
          <w:p w:rsidR="00E86211" w:rsidRPr="002722E8" w:rsidRDefault="00E86211" w:rsidP="002722E8">
            <w:pPr>
              <w:rPr>
                <w:b/>
                <w:sz w:val="20"/>
                <w:szCs w:val="20"/>
              </w:rPr>
            </w:pPr>
          </w:p>
        </w:tc>
        <w:tc>
          <w:tcPr>
            <w:tcW w:w="4083" w:type="dxa"/>
            <w:shd w:val="clear" w:color="auto" w:fill="FFFFFF" w:themeFill="background1"/>
          </w:tcPr>
          <w:p w:rsidR="00E86211" w:rsidRPr="002722E8" w:rsidRDefault="00E86211" w:rsidP="002722E8">
            <w:pPr>
              <w:rPr>
                <w:sz w:val="20"/>
                <w:szCs w:val="20"/>
              </w:rPr>
            </w:pPr>
          </w:p>
        </w:tc>
        <w:tc>
          <w:tcPr>
            <w:tcW w:w="3642" w:type="dxa"/>
            <w:tcBorders>
              <w:right w:val="single" w:sz="24" w:space="0" w:color="auto"/>
            </w:tcBorders>
            <w:shd w:val="clear" w:color="auto" w:fill="B3B3B3"/>
          </w:tcPr>
          <w:p w:rsidR="00E86211" w:rsidRPr="002722E8" w:rsidRDefault="00E86211" w:rsidP="002722E8">
            <w:pPr>
              <w:rPr>
                <w:sz w:val="20"/>
                <w:szCs w:val="20"/>
              </w:rPr>
            </w:pPr>
          </w:p>
        </w:tc>
        <w:tc>
          <w:tcPr>
            <w:tcW w:w="1259" w:type="dxa"/>
            <w:tcBorders>
              <w:left w:val="single" w:sz="24" w:space="0" w:color="auto"/>
            </w:tcBorders>
            <w:shd w:val="clear" w:color="auto" w:fill="B3B3B3"/>
          </w:tcPr>
          <w:p w:rsidR="00E86211" w:rsidRPr="002722E8" w:rsidRDefault="00E86211" w:rsidP="002722E8">
            <w:pPr>
              <w:rPr>
                <w:sz w:val="20"/>
                <w:szCs w:val="20"/>
              </w:rPr>
            </w:pPr>
          </w:p>
        </w:tc>
        <w:tc>
          <w:tcPr>
            <w:tcW w:w="1343" w:type="dxa"/>
            <w:shd w:val="clear" w:color="auto" w:fill="B3B3B3"/>
          </w:tcPr>
          <w:p w:rsidR="00E86211" w:rsidRPr="002722E8" w:rsidRDefault="00E86211" w:rsidP="002722E8">
            <w:pPr>
              <w:rPr>
                <w:sz w:val="20"/>
                <w:szCs w:val="20"/>
              </w:rPr>
            </w:pPr>
          </w:p>
        </w:tc>
      </w:tr>
      <w:tr w:rsidR="00F80427" w:rsidRPr="002722E8" w:rsidTr="006B1E53">
        <w:tc>
          <w:tcPr>
            <w:tcW w:w="650" w:type="dxa"/>
            <w:tcBorders>
              <w:bottom w:val="single" w:sz="4" w:space="0" w:color="auto"/>
            </w:tcBorders>
            <w:shd w:val="clear" w:color="auto" w:fill="auto"/>
          </w:tcPr>
          <w:p w:rsidR="00F80427" w:rsidRPr="002722E8" w:rsidRDefault="00F80427" w:rsidP="002722E8">
            <w:pPr>
              <w:rPr>
                <w:sz w:val="20"/>
                <w:szCs w:val="20"/>
              </w:rPr>
            </w:pPr>
            <w:r w:rsidRPr="002722E8">
              <w:rPr>
                <w:sz w:val="20"/>
                <w:szCs w:val="20"/>
              </w:rPr>
              <w:t>(18)</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F80427" w:rsidRPr="002722E8" w:rsidRDefault="00F80427" w:rsidP="002722E8">
            <w:pPr>
              <w:rPr>
                <w:sz w:val="20"/>
                <w:szCs w:val="20"/>
              </w:rPr>
            </w:pPr>
            <w:r w:rsidRPr="002722E8">
              <w:rPr>
                <w:sz w:val="20"/>
                <w:szCs w:val="20"/>
              </w:rPr>
              <w:t xml:space="preserve">6) Was the contract awarded to the most responsible and responsive processor at the lowest price?  (NOTE:  If no, explain in the comments section.  NO is a finding.) [2 CFR 200.320(c-d) and policy: </w:t>
            </w:r>
            <w:r w:rsidRPr="002722E8">
              <w:rPr>
                <w:i/>
                <w:iCs/>
                <w:sz w:val="20"/>
                <w:szCs w:val="20"/>
              </w:rPr>
              <w:t xml:space="preserve"> July 2005 Procurement Questions</w:t>
            </w:r>
            <w:r w:rsidRPr="002722E8">
              <w:rPr>
                <w:sz w:val="20"/>
                <w:szCs w:val="20"/>
              </w:rPr>
              <w:t>, dated July 2005]</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427" w:rsidRPr="002722E8" w:rsidRDefault="00F80427" w:rsidP="002722E8">
            <w:pPr>
              <w:rPr>
                <w:color w:val="000000"/>
                <w:sz w:val="20"/>
                <w:szCs w:val="20"/>
              </w:rPr>
            </w:pPr>
            <w:r w:rsidRPr="002722E8">
              <w:rPr>
                <w:b/>
                <w:color w:val="000000"/>
                <w:sz w:val="20"/>
                <w:szCs w:val="20"/>
              </w:rPr>
              <w:t>Finding</w:t>
            </w:r>
            <w:r w:rsidRPr="002722E8">
              <w:rPr>
                <w:color w:val="000000"/>
                <w:sz w:val="20"/>
                <w:szCs w:val="20"/>
              </w:rPr>
              <w:t xml:space="preserve">: It </w:t>
            </w:r>
            <w:r w:rsidRPr="002722E8">
              <w:rPr>
                <w:sz w:val="20"/>
                <w:szCs w:val="20"/>
              </w:rPr>
              <w:t xml:space="preserve">could not be determined based on the information submitted for the review if the contract was awarded to the most responsible and responsive processor at the lowest price. </w:t>
            </w: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F80427" w:rsidRPr="002722E8" w:rsidRDefault="00F80427" w:rsidP="002722E8">
            <w:pPr>
              <w:rPr>
                <w:color w:val="000000"/>
                <w:sz w:val="20"/>
                <w:szCs w:val="20"/>
              </w:rPr>
            </w:pPr>
            <w:r w:rsidRPr="002722E8">
              <w:rPr>
                <w:sz w:val="20"/>
                <w:szCs w:val="20"/>
              </w:rPr>
              <w:t>Submit a procurement plan that addresses the requirement of evaluation factors                                                                                             and their relative importance with price as the primary factor and submit for review.</w:t>
            </w:r>
          </w:p>
        </w:tc>
        <w:tc>
          <w:tcPr>
            <w:tcW w:w="3642" w:type="dxa"/>
            <w:tcBorders>
              <w:bottom w:val="single" w:sz="4" w:space="0" w:color="auto"/>
              <w:right w:val="single" w:sz="24" w:space="0" w:color="auto"/>
            </w:tcBorders>
            <w:shd w:val="clear" w:color="auto" w:fill="auto"/>
          </w:tcPr>
          <w:p w:rsidR="00F80427" w:rsidRPr="002722E8" w:rsidRDefault="00F80427" w:rsidP="002722E8">
            <w:pPr>
              <w:rPr>
                <w:sz w:val="20"/>
                <w:szCs w:val="20"/>
              </w:rPr>
            </w:pPr>
          </w:p>
        </w:tc>
        <w:tc>
          <w:tcPr>
            <w:tcW w:w="1259" w:type="dxa"/>
            <w:tcBorders>
              <w:left w:val="single" w:sz="24" w:space="0" w:color="auto"/>
              <w:bottom w:val="single" w:sz="4" w:space="0" w:color="auto"/>
            </w:tcBorders>
            <w:shd w:val="clear" w:color="auto" w:fill="auto"/>
          </w:tcPr>
          <w:p w:rsidR="00F80427" w:rsidRPr="002722E8" w:rsidRDefault="00F80427" w:rsidP="002722E8">
            <w:pPr>
              <w:rPr>
                <w:sz w:val="20"/>
                <w:szCs w:val="20"/>
              </w:rPr>
            </w:pPr>
          </w:p>
        </w:tc>
        <w:tc>
          <w:tcPr>
            <w:tcW w:w="1343" w:type="dxa"/>
            <w:tcBorders>
              <w:bottom w:val="single" w:sz="4" w:space="0" w:color="auto"/>
            </w:tcBorders>
            <w:shd w:val="clear" w:color="auto" w:fill="auto"/>
          </w:tcPr>
          <w:p w:rsidR="00F80427" w:rsidRPr="002722E8" w:rsidRDefault="00F80427" w:rsidP="002722E8">
            <w:pPr>
              <w:rPr>
                <w:sz w:val="20"/>
                <w:szCs w:val="20"/>
              </w:rPr>
            </w:pPr>
          </w:p>
        </w:tc>
      </w:tr>
      <w:tr w:rsidR="00F80427" w:rsidRPr="002722E8" w:rsidTr="00DF5951">
        <w:tc>
          <w:tcPr>
            <w:tcW w:w="650" w:type="dxa"/>
            <w:shd w:val="clear" w:color="auto" w:fill="FFFFFF" w:themeFill="background1"/>
          </w:tcPr>
          <w:p w:rsidR="00F80427" w:rsidRPr="002722E8" w:rsidRDefault="00F80427" w:rsidP="002722E8">
            <w:pPr>
              <w:rPr>
                <w:sz w:val="20"/>
                <w:szCs w:val="20"/>
              </w:rPr>
            </w:pPr>
            <w:r w:rsidRPr="002722E8">
              <w:rPr>
                <w:sz w:val="20"/>
                <w:szCs w:val="20"/>
              </w:rPr>
              <w:t>(19)</w:t>
            </w:r>
          </w:p>
        </w:tc>
        <w:tc>
          <w:tcPr>
            <w:tcW w:w="3885" w:type="dxa"/>
            <w:gridSpan w:val="2"/>
            <w:tcBorders>
              <w:top w:val="nil"/>
              <w:left w:val="single" w:sz="4" w:space="0" w:color="auto"/>
              <w:bottom w:val="single" w:sz="4" w:space="0" w:color="auto"/>
              <w:right w:val="nil"/>
            </w:tcBorders>
            <w:shd w:val="clear" w:color="auto" w:fill="auto"/>
            <w:vAlign w:val="center"/>
          </w:tcPr>
          <w:p w:rsidR="00F80427" w:rsidRPr="002722E8" w:rsidRDefault="00F80427" w:rsidP="002722E8">
            <w:pPr>
              <w:rPr>
                <w:b/>
                <w:bCs/>
                <w:sz w:val="20"/>
                <w:szCs w:val="20"/>
              </w:rPr>
            </w:pPr>
            <w:r w:rsidRPr="002722E8">
              <w:rPr>
                <w:sz w:val="20"/>
                <w:szCs w:val="20"/>
              </w:rPr>
              <w:t>7)</w:t>
            </w:r>
            <w:r w:rsidRPr="002722E8">
              <w:rPr>
                <w:b/>
                <w:bCs/>
                <w:sz w:val="20"/>
                <w:szCs w:val="20"/>
              </w:rPr>
              <w:t xml:space="preserve"> For formal (IFB/RFP) contracts:</w:t>
            </w:r>
            <w:r w:rsidRPr="002722E8">
              <w:rPr>
                <w:sz w:val="20"/>
                <w:szCs w:val="20"/>
              </w:rPr>
              <w:t xml:space="preserve"> </w:t>
            </w:r>
            <w:r w:rsidRPr="002722E8">
              <w:rPr>
                <w:b/>
                <w:bCs/>
                <w:sz w:val="20"/>
                <w:szCs w:val="20"/>
              </w:rPr>
              <w:t xml:space="preserve">Did the SFA include:  </w:t>
            </w:r>
          </w:p>
          <w:p w:rsidR="00F80427" w:rsidRPr="002722E8" w:rsidRDefault="00F80427" w:rsidP="002722E8">
            <w:pPr>
              <w:rPr>
                <w:color w:val="000000"/>
                <w:sz w:val="20"/>
                <w:szCs w:val="20"/>
              </w:rPr>
            </w:pPr>
            <w:r w:rsidRPr="002722E8">
              <w:rPr>
                <w:color w:val="000000"/>
                <w:sz w:val="20"/>
                <w:szCs w:val="20"/>
              </w:rPr>
              <w:t xml:space="preserve">  a)  The value pass-through (VPT) method to be used? (NOTE:  VPT= rebate, net-off invoice, fee for service, etc.  No is a finding) [7 CFR 250.2]</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A4E" w:rsidRPr="002722E8" w:rsidRDefault="00F743C9" w:rsidP="002722E8">
            <w:pPr>
              <w:rPr>
                <w:color w:val="000000"/>
                <w:sz w:val="20"/>
                <w:szCs w:val="20"/>
              </w:rPr>
            </w:pPr>
            <w:r w:rsidRPr="002722E8">
              <w:rPr>
                <w:color w:val="000000"/>
                <w:sz w:val="20"/>
                <w:szCs w:val="20"/>
              </w:rPr>
              <w:t xml:space="preserve">Not included in the contract that was submitted for review. </w:t>
            </w:r>
          </w:p>
          <w:p w:rsidR="00F80427" w:rsidRPr="002722E8" w:rsidRDefault="00F743C9" w:rsidP="002722E8">
            <w:pPr>
              <w:rPr>
                <w:color w:val="000000"/>
                <w:sz w:val="20"/>
                <w:szCs w:val="20"/>
              </w:rPr>
            </w:pPr>
            <w:r w:rsidRPr="002722E8">
              <w:rPr>
                <w:b/>
                <w:sz w:val="20"/>
                <w:szCs w:val="20"/>
              </w:rPr>
              <w:t>Finding</w:t>
            </w:r>
            <w:r w:rsidRPr="002722E8">
              <w:rPr>
                <w:sz w:val="20"/>
                <w:szCs w:val="20"/>
              </w:rPr>
              <w:t>:  The Value Pass-Through method was not identified in the contract document submitted for review</w:t>
            </w:r>
            <w:r w:rsidR="00F80427" w:rsidRPr="002722E8">
              <w:rPr>
                <w:color w:val="000000"/>
                <w:sz w:val="20"/>
                <w:szCs w:val="20"/>
              </w:rPr>
              <w:t>.</w:t>
            </w: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F743C9" w:rsidRPr="002722E8" w:rsidRDefault="00F743C9" w:rsidP="002722E8">
            <w:pPr>
              <w:rPr>
                <w:sz w:val="20"/>
                <w:szCs w:val="20"/>
              </w:rPr>
            </w:pPr>
            <w:r w:rsidRPr="002722E8">
              <w:rPr>
                <w:sz w:val="20"/>
                <w:szCs w:val="20"/>
              </w:rPr>
              <w:t>Submit a plan to include which value pass-through (VPT) method to be used in formal contracts.</w:t>
            </w:r>
          </w:p>
          <w:p w:rsidR="00F80427" w:rsidRPr="002722E8" w:rsidRDefault="00F80427" w:rsidP="002722E8">
            <w:pPr>
              <w:rPr>
                <w:color w:val="000000"/>
                <w:sz w:val="20"/>
                <w:szCs w:val="20"/>
              </w:rPr>
            </w:pPr>
          </w:p>
        </w:tc>
        <w:tc>
          <w:tcPr>
            <w:tcW w:w="3642" w:type="dxa"/>
            <w:tcBorders>
              <w:right w:val="single" w:sz="24" w:space="0" w:color="auto"/>
            </w:tcBorders>
            <w:shd w:val="clear" w:color="auto" w:fill="FFFFFF" w:themeFill="background1"/>
          </w:tcPr>
          <w:p w:rsidR="00F80427" w:rsidRPr="002722E8" w:rsidRDefault="00F80427" w:rsidP="002722E8">
            <w:pPr>
              <w:rPr>
                <w:sz w:val="20"/>
                <w:szCs w:val="20"/>
              </w:rPr>
            </w:pPr>
          </w:p>
        </w:tc>
        <w:tc>
          <w:tcPr>
            <w:tcW w:w="1259" w:type="dxa"/>
            <w:tcBorders>
              <w:left w:val="single" w:sz="24" w:space="0" w:color="auto"/>
            </w:tcBorders>
            <w:shd w:val="clear" w:color="auto" w:fill="FFFFFF" w:themeFill="background1"/>
          </w:tcPr>
          <w:p w:rsidR="00F80427" w:rsidRPr="002722E8" w:rsidRDefault="00F80427" w:rsidP="002722E8">
            <w:pPr>
              <w:rPr>
                <w:sz w:val="20"/>
                <w:szCs w:val="20"/>
              </w:rPr>
            </w:pPr>
          </w:p>
        </w:tc>
        <w:tc>
          <w:tcPr>
            <w:tcW w:w="1343" w:type="dxa"/>
            <w:shd w:val="clear" w:color="auto" w:fill="FFFFFF" w:themeFill="background1"/>
          </w:tcPr>
          <w:p w:rsidR="00F80427" w:rsidRPr="002722E8" w:rsidRDefault="00F80427" w:rsidP="002722E8">
            <w:pPr>
              <w:rPr>
                <w:sz w:val="20"/>
                <w:szCs w:val="20"/>
              </w:rPr>
            </w:pPr>
          </w:p>
        </w:tc>
      </w:tr>
      <w:tr w:rsidR="00F80427" w:rsidRPr="002722E8" w:rsidTr="006B1E53">
        <w:tc>
          <w:tcPr>
            <w:tcW w:w="650" w:type="dxa"/>
            <w:tcBorders>
              <w:bottom w:val="single" w:sz="4" w:space="0" w:color="auto"/>
            </w:tcBorders>
            <w:shd w:val="clear" w:color="auto" w:fill="auto"/>
          </w:tcPr>
          <w:p w:rsidR="00F80427" w:rsidRPr="002722E8" w:rsidRDefault="00F80427" w:rsidP="002722E8">
            <w:pPr>
              <w:rPr>
                <w:sz w:val="20"/>
                <w:szCs w:val="20"/>
              </w:rPr>
            </w:pPr>
            <w:r w:rsidRPr="002722E8">
              <w:rPr>
                <w:sz w:val="20"/>
                <w:szCs w:val="20"/>
              </w:rPr>
              <w:t>(20)</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F80427" w:rsidRPr="002722E8" w:rsidRDefault="00F80427" w:rsidP="002722E8">
            <w:pPr>
              <w:rPr>
                <w:color w:val="000000"/>
                <w:sz w:val="20"/>
                <w:szCs w:val="20"/>
              </w:rPr>
            </w:pPr>
            <w:r w:rsidRPr="002722E8">
              <w:rPr>
                <w:color w:val="000000"/>
                <w:sz w:val="20"/>
                <w:szCs w:val="20"/>
              </w:rPr>
              <w:t xml:space="preserve">   b) For an RFP/IFB, contract award to the lowest responsive and responsible/most advantageous with price as the primary factor in the evaluation criteria and scoring factors? [2 CFR 200.320(c-d)] and policy </w:t>
            </w:r>
            <w:r w:rsidRPr="002722E8">
              <w:rPr>
                <w:i/>
                <w:iCs/>
                <w:color w:val="000000"/>
                <w:sz w:val="20"/>
                <w:szCs w:val="20"/>
              </w:rPr>
              <w:t>July 2005 Procurement Questions,</w:t>
            </w:r>
            <w:r w:rsidRPr="002722E8">
              <w:rPr>
                <w:color w:val="000000"/>
                <w:sz w:val="20"/>
                <w:szCs w:val="20"/>
              </w:rPr>
              <w:t xml:space="preserve"> July 12, 2005  NOTE:  </w:t>
            </w:r>
            <w:r w:rsidRPr="002722E8">
              <w:rPr>
                <w:i/>
                <w:iCs/>
                <w:color w:val="000000"/>
                <w:sz w:val="20"/>
                <w:szCs w:val="20"/>
              </w:rPr>
              <w:t>NO is a finding</w:t>
            </w:r>
            <w:r w:rsidRPr="002722E8">
              <w:rPr>
                <w:color w:val="000000"/>
                <w:sz w:val="20"/>
                <w:szCs w:val="20"/>
              </w:rPr>
              <w:t xml:space="preserve">)  </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427" w:rsidRPr="002722E8" w:rsidRDefault="00F80427" w:rsidP="002722E8">
            <w:pPr>
              <w:rPr>
                <w:sz w:val="20"/>
                <w:szCs w:val="20"/>
              </w:rPr>
            </w:pPr>
            <w:r w:rsidRPr="002722E8">
              <w:rPr>
                <w:sz w:val="20"/>
                <w:szCs w:val="20"/>
              </w:rPr>
              <w:t>Could not be determined based on the information submitted for the review.</w:t>
            </w:r>
          </w:p>
          <w:p w:rsidR="00F743C9" w:rsidRPr="002722E8" w:rsidRDefault="00F743C9" w:rsidP="002722E8">
            <w:pPr>
              <w:rPr>
                <w:color w:val="000000"/>
                <w:sz w:val="20"/>
                <w:szCs w:val="20"/>
              </w:rPr>
            </w:pPr>
            <w:r w:rsidRPr="002722E8">
              <w:rPr>
                <w:b/>
                <w:sz w:val="20"/>
                <w:szCs w:val="20"/>
              </w:rPr>
              <w:t>Finding</w:t>
            </w:r>
            <w:r w:rsidRPr="002722E8">
              <w:rPr>
                <w:sz w:val="20"/>
                <w:szCs w:val="20"/>
              </w:rPr>
              <w:t>:  Could not be determined, if this contract was awarded in compliance with 2 CFR 200.320.</w:t>
            </w: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F80427" w:rsidRPr="002722E8" w:rsidRDefault="00F743C9" w:rsidP="002722E8">
            <w:pPr>
              <w:rPr>
                <w:sz w:val="20"/>
                <w:szCs w:val="20"/>
              </w:rPr>
            </w:pPr>
            <w:r w:rsidRPr="002722E8">
              <w:rPr>
                <w:sz w:val="20"/>
                <w:szCs w:val="20"/>
              </w:rPr>
              <w:t>Submit a procurement plan that identifies when using an IFB or RFP, it will address evaluation factors                                                                                                 and their relative importance with price as the primary factor.</w:t>
            </w:r>
          </w:p>
        </w:tc>
        <w:tc>
          <w:tcPr>
            <w:tcW w:w="3642" w:type="dxa"/>
            <w:tcBorders>
              <w:bottom w:val="single" w:sz="4" w:space="0" w:color="auto"/>
              <w:right w:val="single" w:sz="24" w:space="0" w:color="auto"/>
            </w:tcBorders>
            <w:shd w:val="clear" w:color="auto" w:fill="auto"/>
          </w:tcPr>
          <w:p w:rsidR="00F80427" w:rsidRPr="002722E8" w:rsidRDefault="00F80427" w:rsidP="002722E8">
            <w:pPr>
              <w:rPr>
                <w:sz w:val="20"/>
                <w:szCs w:val="20"/>
              </w:rPr>
            </w:pPr>
          </w:p>
        </w:tc>
        <w:tc>
          <w:tcPr>
            <w:tcW w:w="1259" w:type="dxa"/>
            <w:tcBorders>
              <w:left w:val="single" w:sz="24" w:space="0" w:color="auto"/>
              <w:bottom w:val="single" w:sz="4" w:space="0" w:color="auto"/>
            </w:tcBorders>
            <w:shd w:val="clear" w:color="auto" w:fill="auto"/>
          </w:tcPr>
          <w:p w:rsidR="00F80427" w:rsidRPr="002722E8" w:rsidRDefault="00F80427" w:rsidP="002722E8">
            <w:pPr>
              <w:rPr>
                <w:sz w:val="20"/>
                <w:szCs w:val="20"/>
              </w:rPr>
            </w:pPr>
          </w:p>
        </w:tc>
        <w:tc>
          <w:tcPr>
            <w:tcW w:w="1343" w:type="dxa"/>
            <w:tcBorders>
              <w:bottom w:val="single" w:sz="4" w:space="0" w:color="auto"/>
            </w:tcBorders>
            <w:shd w:val="clear" w:color="auto" w:fill="auto"/>
          </w:tcPr>
          <w:p w:rsidR="00F80427" w:rsidRPr="002722E8" w:rsidRDefault="00F80427" w:rsidP="002722E8">
            <w:pPr>
              <w:rPr>
                <w:sz w:val="20"/>
                <w:szCs w:val="20"/>
              </w:rPr>
            </w:pPr>
          </w:p>
        </w:tc>
      </w:tr>
      <w:tr w:rsidR="00997C4B" w:rsidRPr="002722E8" w:rsidTr="00FC6A93">
        <w:tc>
          <w:tcPr>
            <w:tcW w:w="650" w:type="dxa"/>
            <w:shd w:val="clear" w:color="auto" w:fill="FFFFFF" w:themeFill="background1"/>
          </w:tcPr>
          <w:p w:rsidR="00997C4B" w:rsidRPr="002722E8" w:rsidRDefault="00997C4B" w:rsidP="002722E8">
            <w:pPr>
              <w:rPr>
                <w:sz w:val="20"/>
                <w:szCs w:val="20"/>
              </w:rPr>
            </w:pPr>
            <w:r w:rsidRPr="002722E8">
              <w:rPr>
                <w:sz w:val="20"/>
                <w:szCs w:val="20"/>
              </w:rPr>
              <w:t>(21)</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997C4B" w:rsidRPr="002722E8" w:rsidRDefault="00997C4B" w:rsidP="002722E8">
            <w:pPr>
              <w:rPr>
                <w:color w:val="000000"/>
                <w:sz w:val="20"/>
                <w:szCs w:val="20"/>
              </w:rPr>
            </w:pPr>
            <w:r w:rsidRPr="002722E8">
              <w:rPr>
                <w:color w:val="000000"/>
                <w:sz w:val="20"/>
                <w:szCs w:val="20"/>
              </w:rPr>
              <w:t xml:space="preserve">   c)  Publicly advertised proposals from an adequate number of qualified suppliers? [2 CFR 200.320]</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7C4B" w:rsidRPr="002722E8" w:rsidRDefault="00997C4B" w:rsidP="002722E8">
            <w:pPr>
              <w:rPr>
                <w:color w:val="000000"/>
                <w:sz w:val="20"/>
                <w:szCs w:val="20"/>
              </w:rPr>
            </w:pPr>
            <w:r w:rsidRPr="002722E8">
              <w:rPr>
                <w:color w:val="000000"/>
                <w:sz w:val="20"/>
                <w:szCs w:val="20"/>
              </w:rPr>
              <w:t>Not included in the documentation submitted for review.</w:t>
            </w:r>
          </w:p>
          <w:p w:rsidR="00997C4B" w:rsidRPr="002722E8" w:rsidRDefault="00997C4B" w:rsidP="002722E8">
            <w:pPr>
              <w:rPr>
                <w:color w:val="000000"/>
                <w:sz w:val="20"/>
                <w:szCs w:val="20"/>
              </w:rPr>
            </w:pPr>
            <w:r w:rsidRPr="002722E8">
              <w:rPr>
                <w:b/>
                <w:sz w:val="20"/>
                <w:szCs w:val="20"/>
              </w:rPr>
              <w:t>Finding</w:t>
            </w:r>
            <w:r w:rsidRPr="002722E8">
              <w:rPr>
                <w:sz w:val="20"/>
                <w:szCs w:val="20"/>
              </w:rPr>
              <w:t>:  Could not be determined, if this contract was awarded in compliance with 2 CFR 200.320.</w:t>
            </w: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997C4B" w:rsidRPr="002722E8" w:rsidRDefault="00997C4B" w:rsidP="002722E8">
            <w:pPr>
              <w:rPr>
                <w:color w:val="000000"/>
                <w:sz w:val="20"/>
                <w:szCs w:val="20"/>
              </w:rPr>
            </w:pPr>
            <w:r w:rsidRPr="002722E8">
              <w:rPr>
                <w:sz w:val="20"/>
                <w:szCs w:val="20"/>
              </w:rPr>
              <w:t>Submit a plan that outlines the steps to publicly advertise proposals from an adequate number of qualified suppliers.</w:t>
            </w:r>
          </w:p>
        </w:tc>
        <w:tc>
          <w:tcPr>
            <w:tcW w:w="3642" w:type="dxa"/>
            <w:tcBorders>
              <w:right w:val="single" w:sz="24" w:space="0" w:color="auto"/>
            </w:tcBorders>
            <w:shd w:val="clear" w:color="auto" w:fill="FFFFFF" w:themeFill="background1"/>
          </w:tcPr>
          <w:p w:rsidR="00997C4B" w:rsidRPr="002722E8" w:rsidRDefault="00997C4B" w:rsidP="002722E8">
            <w:pPr>
              <w:rPr>
                <w:sz w:val="20"/>
                <w:szCs w:val="20"/>
              </w:rPr>
            </w:pPr>
          </w:p>
        </w:tc>
        <w:tc>
          <w:tcPr>
            <w:tcW w:w="1259" w:type="dxa"/>
            <w:tcBorders>
              <w:left w:val="single" w:sz="24" w:space="0" w:color="auto"/>
            </w:tcBorders>
            <w:shd w:val="clear" w:color="auto" w:fill="FFFFFF" w:themeFill="background1"/>
          </w:tcPr>
          <w:p w:rsidR="00997C4B" w:rsidRPr="002722E8" w:rsidRDefault="00997C4B" w:rsidP="002722E8">
            <w:pPr>
              <w:rPr>
                <w:sz w:val="20"/>
                <w:szCs w:val="20"/>
              </w:rPr>
            </w:pPr>
          </w:p>
        </w:tc>
        <w:tc>
          <w:tcPr>
            <w:tcW w:w="1343" w:type="dxa"/>
            <w:shd w:val="clear" w:color="auto" w:fill="FFFFFF" w:themeFill="background1"/>
          </w:tcPr>
          <w:p w:rsidR="00997C4B" w:rsidRPr="002722E8" w:rsidRDefault="00997C4B" w:rsidP="002722E8">
            <w:pPr>
              <w:rPr>
                <w:sz w:val="20"/>
                <w:szCs w:val="20"/>
              </w:rPr>
            </w:pPr>
          </w:p>
        </w:tc>
      </w:tr>
      <w:tr w:rsidR="00997C4B" w:rsidRPr="002722E8" w:rsidTr="00FC6A93">
        <w:tc>
          <w:tcPr>
            <w:tcW w:w="650" w:type="dxa"/>
            <w:shd w:val="clear" w:color="auto" w:fill="FFFFFF" w:themeFill="background1"/>
          </w:tcPr>
          <w:p w:rsidR="00997C4B" w:rsidRPr="002722E8" w:rsidRDefault="00997C4B" w:rsidP="002722E8">
            <w:pPr>
              <w:rPr>
                <w:sz w:val="20"/>
                <w:szCs w:val="20"/>
              </w:rPr>
            </w:pPr>
            <w:r w:rsidRPr="002722E8">
              <w:rPr>
                <w:sz w:val="20"/>
                <w:szCs w:val="20"/>
              </w:rPr>
              <w:t>(22)</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997C4B" w:rsidRPr="002722E8" w:rsidRDefault="00997C4B" w:rsidP="002722E8">
            <w:pPr>
              <w:rPr>
                <w:color w:val="000000"/>
                <w:sz w:val="20"/>
                <w:szCs w:val="20"/>
              </w:rPr>
            </w:pPr>
            <w:r w:rsidRPr="002722E8">
              <w:rPr>
                <w:color w:val="000000"/>
                <w:sz w:val="20"/>
                <w:szCs w:val="20"/>
              </w:rPr>
              <w:t xml:space="preserve">   d)  A provision for information in bid/response for food recalls procedures?  (NOTE:  </w:t>
            </w:r>
            <w:r w:rsidRPr="002722E8">
              <w:rPr>
                <w:i/>
                <w:iCs/>
                <w:color w:val="000000"/>
                <w:sz w:val="20"/>
                <w:szCs w:val="20"/>
              </w:rPr>
              <w:t>NO is a finding.</w:t>
            </w:r>
            <w:r w:rsidRPr="002722E8">
              <w:rPr>
                <w:i/>
                <w:iCs/>
                <w:color w:val="FF0000"/>
                <w:sz w:val="20"/>
                <w:szCs w:val="20"/>
              </w:rPr>
              <w:t>) [Responding to a Food Recall - Procedures for Recalls of USDA Foods]</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7C4B" w:rsidRPr="002722E8" w:rsidRDefault="00997C4B" w:rsidP="002722E8">
            <w:pPr>
              <w:rPr>
                <w:color w:val="000000"/>
                <w:sz w:val="20"/>
                <w:szCs w:val="20"/>
              </w:rPr>
            </w:pPr>
            <w:r w:rsidRPr="002722E8">
              <w:rPr>
                <w:color w:val="000000"/>
                <w:sz w:val="20"/>
                <w:szCs w:val="20"/>
              </w:rPr>
              <w:t>Not included in the documentation submitted for review.</w:t>
            </w:r>
          </w:p>
          <w:p w:rsidR="00997C4B" w:rsidRPr="002722E8" w:rsidRDefault="00997C4B" w:rsidP="002722E8">
            <w:pPr>
              <w:rPr>
                <w:color w:val="000000"/>
                <w:sz w:val="20"/>
                <w:szCs w:val="20"/>
              </w:rPr>
            </w:pPr>
            <w:r w:rsidRPr="002722E8">
              <w:rPr>
                <w:b/>
                <w:sz w:val="20"/>
                <w:szCs w:val="20"/>
              </w:rPr>
              <w:t>Finding</w:t>
            </w:r>
            <w:r w:rsidRPr="002722E8">
              <w:rPr>
                <w:sz w:val="20"/>
                <w:szCs w:val="20"/>
              </w:rPr>
              <w:t>:  Could not be determined, if this contract was awarded in compliance with the requirement of food recalls procedures.</w:t>
            </w: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997C4B" w:rsidRPr="002722E8" w:rsidRDefault="00997C4B" w:rsidP="002722E8">
            <w:pPr>
              <w:rPr>
                <w:sz w:val="20"/>
                <w:szCs w:val="20"/>
              </w:rPr>
            </w:pPr>
            <w:r w:rsidRPr="002722E8">
              <w:rPr>
                <w:sz w:val="20"/>
                <w:szCs w:val="20"/>
              </w:rPr>
              <w:t xml:space="preserve">Submit a plan to require a provision for information in bid/response for food recalls procedures.  Review:  </w:t>
            </w:r>
            <w:hyperlink r:id="rId9" w:history="1">
              <w:r w:rsidRPr="002722E8">
                <w:rPr>
                  <w:color w:val="0563C1" w:themeColor="hyperlink"/>
                  <w:sz w:val="20"/>
                  <w:szCs w:val="20"/>
                  <w:u w:val="single"/>
                </w:rPr>
                <w:t>https://www.fns.usda.gov/food-safety/hold-and-recall-procedures</w:t>
              </w:r>
            </w:hyperlink>
          </w:p>
          <w:p w:rsidR="00997C4B" w:rsidRPr="002722E8" w:rsidRDefault="00997C4B" w:rsidP="002722E8">
            <w:pPr>
              <w:rPr>
                <w:color w:val="000000"/>
                <w:sz w:val="20"/>
                <w:szCs w:val="20"/>
              </w:rPr>
            </w:pPr>
          </w:p>
        </w:tc>
        <w:tc>
          <w:tcPr>
            <w:tcW w:w="3642" w:type="dxa"/>
            <w:tcBorders>
              <w:right w:val="single" w:sz="24" w:space="0" w:color="auto"/>
            </w:tcBorders>
            <w:shd w:val="clear" w:color="auto" w:fill="FFFFFF" w:themeFill="background1"/>
          </w:tcPr>
          <w:p w:rsidR="00997C4B" w:rsidRPr="002722E8" w:rsidRDefault="00997C4B" w:rsidP="002722E8">
            <w:pPr>
              <w:rPr>
                <w:sz w:val="20"/>
                <w:szCs w:val="20"/>
              </w:rPr>
            </w:pPr>
          </w:p>
        </w:tc>
        <w:tc>
          <w:tcPr>
            <w:tcW w:w="1259" w:type="dxa"/>
            <w:tcBorders>
              <w:left w:val="single" w:sz="24" w:space="0" w:color="auto"/>
            </w:tcBorders>
            <w:shd w:val="clear" w:color="auto" w:fill="FFFFFF" w:themeFill="background1"/>
          </w:tcPr>
          <w:p w:rsidR="00997C4B" w:rsidRPr="002722E8" w:rsidRDefault="00997C4B" w:rsidP="002722E8">
            <w:pPr>
              <w:rPr>
                <w:sz w:val="20"/>
                <w:szCs w:val="20"/>
              </w:rPr>
            </w:pPr>
          </w:p>
        </w:tc>
        <w:tc>
          <w:tcPr>
            <w:tcW w:w="1343" w:type="dxa"/>
            <w:shd w:val="clear" w:color="auto" w:fill="FFFFFF" w:themeFill="background1"/>
          </w:tcPr>
          <w:p w:rsidR="00997C4B" w:rsidRPr="002722E8" w:rsidRDefault="00997C4B" w:rsidP="002722E8">
            <w:pPr>
              <w:rPr>
                <w:sz w:val="20"/>
                <w:szCs w:val="20"/>
              </w:rPr>
            </w:pPr>
          </w:p>
        </w:tc>
      </w:tr>
      <w:tr w:rsidR="00997C4B" w:rsidRPr="002722E8" w:rsidTr="00F167E2">
        <w:tc>
          <w:tcPr>
            <w:tcW w:w="650" w:type="dxa"/>
            <w:shd w:val="clear" w:color="auto" w:fill="FFFFFF" w:themeFill="background1"/>
          </w:tcPr>
          <w:p w:rsidR="00997C4B" w:rsidRPr="002722E8" w:rsidRDefault="00997C4B" w:rsidP="002722E8">
            <w:pPr>
              <w:rPr>
                <w:sz w:val="20"/>
                <w:szCs w:val="20"/>
              </w:rPr>
            </w:pPr>
            <w:r w:rsidRPr="002722E8">
              <w:rPr>
                <w:sz w:val="20"/>
                <w:szCs w:val="20"/>
              </w:rPr>
              <w:lastRenderedPageBreak/>
              <w:t>(23)</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997C4B" w:rsidRPr="002722E8" w:rsidRDefault="00997C4B" w:rsidP="002722E8">
            <w:pPr>
              <w:rPr>
                <w:color w:val="000000"/>
                <w:sz w:val="20"/>
                <w:szCs w:val="20"/>
              </w:rPr>
            </w:pPr>
            <w:r w:rsidRPr="002722E8">
              <w:rPr>
                <w:color w:val="000000"/>
                <w:sz w:val="20"/>
                <w:szCs w:val="20"/>
              </w:rPr>
              <w:t xml:space="preserve">   e)   Contact information for a point and backup person for handling food recalls?  (NOTE:  </w:t>
            </w:r>
            <w:r w:rsidRPr="002722E8">
              <w:rPr>
                <w:i/>
                <w:iCs/>
                <w:color w:val="000000"/>
                <w:sz w:val="20"/>
                <w:szCs w:val="20"/>
              </w:rPr>
              <w:t>NO is a finding)</w:t>
            </w:r>
            <w:r w:rsidRPr="002722E8">
              <w:rPr>
                <w:i/>
                <w:iCs/>
                <w:color w:val="FF0000"/>
                <w:sz w:val="20"/>
                <w:szCs w:val="20"/>
              </w:rPr>
              <w:t>[Responding to a Food Recall - Procedures for Recalls of USDA Foods]</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7C4B" w:rsidRPr="002722E8" w:rsidRDefault="00997C4B" w:rsidP="002722E8">
            <w:pPr>
              <w:rPr>
                <w:color w:val="000000"/>
                <w:sz w:val="20"/>
                <w:szCs w:val="20"/>
              </w:rPr>
            </w:pPr>
            <w:r w:rsidRPr="002722E8">
              <w:rPr>
                <w:color w:val="000000"/>
                <w:sz w:val="20"/>
                <w:szCs w:val="20"/>
              </w:rPr>
              <w:t>Not included in the documentation submitted for review.</w:t>
            </w:r>
          </w:p>
          <w:p w:rsidR="00503B2C" w:rsidRPr="002722E8" w:rsidRDefault="00503B2C" w:rsidP="002722E8">
            <w:pPr>
              <w:rPr>
                <w:color w:val="000000"/>
                <w:sz w:val="20"/>
                <w:szCs w:val="20"/>
              </w:rPr>
            </w:pPr>
            <w:r w:rsidRPr="002722E8">
              <w:rPr>
                <w:b/>
                <w:sz w:val="20"/>
                <w:szCs w:val="20"/>
              </w:rPr>
              <w:t>Finding</w:t>
            </w:r>
            <w:r w:rsidRPr="002722E8">
              <w:rPr>
                <w:sz w:val="20"/>
                <w:szCs w:val="20"/>
              </w:rPr>
              <w:t>:  Could not be determined, if this contract was awarded in compliance with requirements for food recalls procedures.</w:t>
            </w: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503B2C" w:rsidRPr="002722E8" w:rsidRDefault="00503B2C" w:rsidP="002722E8">
            <w:pPr>
              <w:rPr>
                <w:sz w:val="20"/>
                <w:szCs w:val="20"/>
              </w:rPr>
            </w:pPr>
            <w:r w:rsidRPr="002722E8">
              <w:rPr>
                <w:sz w:val="20"/>
                <w:szCs w:val="20"/>
              </w:rPr>
              <w:t xml:space="preserve">Submit a plan to require a provision for contact information for a point and backup person for handling food recalls.  Review:  </w:t>
            </w:r>
            <w:hyperlink r:id="rId10" w:history="1">
              <w:r w:rsidRPr="002722E8">
                <w:rPr>
                  <w:color w:val="0563C1" w:themeColor="hyperlink"/>
                  <w:sz w:val="20"/>
                  <w:szCs w:val="20"/>
                  <w:u w:val="single"/>
                </w:rPr>
                <w:t>https://www.fns.usda.gov/food-safety/hold-and-recall-procedures</w:t>
              </w:r>
            </w:hyperlink>
          </w:p>
          <w:p w:rsidR="00997C4B" w:rsidRPr="002722E8" w:rsidRDefault="00997C4B" w:rsidP="002722E8">
            <w:pPr>
              <w:rPr>
                <w:color w:val="000000"/>
                <w:sz w:val="20"/>
                <w:szCs w:val="20"/>
              </w:rPr>
            </w:pPr>
          </w:p>
        </w:tc>
        <w:tc>
          <w:tcPr>
            <w:tcW w:w="3642" w:type="dxa"/>
            <w:tcBorders>
              <w:right w:val="single" w:sz="24" w:space="0" w:color="auto"/>
            </w:tcBorders>
            <w:shd w:val="clear" w:color="auto" w:fill="FFFFFF" w:themeFill="background1"/>
          </w:tcPr>
          <w:p w:rsidR="00997C4B" w:rsidRPr="002722E8" w:rsidRDefault="00997C4B" w:rsidP="002722E8">
            <w:pPr>
              <w:rPr>
                <w:sz w:val="20"/>
                <w:szCs w:val="20"/>
              </w:rPr>
            </w:pPr>
          </w:p>
        </w:tc>
        <w:tc>
          <w:tcPr>
            <w:tcW w:w="1259" w:type="dxa"/>
            <w:tcBorders>
              <w:left w:val="single" w:sz="24" w:space="0" w:color="auto"/>
            </w:tcBorders>
            <w:shd w:val="clear" w:color="auto" w:fill="FFFFFF" w:themeFill="background1"/>
          </w:tcPr>
          <w:p w:rsidR="00997C4B" w:rsidRPr="002722E8" w:rsidRDefault="00997C4B" w:rsidP="002722E8">
            <w:pPr>
              <w:rPr>
                <w:sz w:val="20"/>
                <w:szCs w:val="20"/>
              </w:rPr>
            </w:pPr>
          </w:p>
        </w:tc>
        <w:tc>
          <w:tcPr>
            <w:tcW w:w="1343" w:type="dxa"/>
            <w:shd w:val="clear" w:color="auto" w:fill="auto"/>
          </w:tcPr>
          <w:p w:rsidR="00997C4B" w:rsidRPr="002722E8" w:rsidRDefault="00997C4B" w:rsidP="002722E8">
            <w:pPr>
              <w:rPr>
                <w:sz w:val="20"/>
                <w:szCs w:val="20"/>
              </w:rPr>
            </w:pPr>
          </w:p>
        </w:tc>
      </w:tr>
      <w:tr w:rsidR="00997C4B" w:rsidRPr="002722E8" w:rsidTr="00C7604D">
        <w:tc>
          <w:tcPr>
            <w:tcW w:w="650" w:type="dxa"/>
            <w:shd w:val="clear" w:color="auto" w:fill="B3B3B3"/>
          </w:tcPr>
          <w:p w:rsidR="00997C4B" w:rsidRPr="002722E8" w:rsidRDefault="00997C4B" w:rsidP="002722E8">
            <w:pPr>
              <w:rPr>
                <w:sz w:val="20"/>
                <w:szCs w:val="20"/>
              </w:rPr>
            </w:pPr>
          </w:p>
        </w:tc>
        <w:tc>
          <w:tcPr>
            <w:tcW w:w="3885" w:type="dxa"/>
            <w:gridSpan w:val="2"/>
          </w:tcPr>
          <w:p w:rsidR="00997C4B" w:rsidRPr="002722E8" w:rsidRDefault="00997C4B" w:rsidP="002722E8">
            <w:pPr>
              <w:rPr>
                <w:b/>
                <w:sz w:val="20"/>
                <w:szCs w:val="20"/>
              </w:rPr>
            </w:pPr>
            <w:r w:rsidRPr="002722E8">
              <w:rPr>
                <w:b/>
                <w:sz w:val="20"/>
                <w:szCs w:val="20"/>
              </w:rPr>
              <w:t>Evaluation and Contract Award for Giorgio and JTM</w:t>
            </w:r>
          </w:p>
        </w:tc>
        <w:tc>
          <w:tcPr>
            <w:tcW w:w="3885" w:type="dxa"/>
            <w:gridSpan w:val="2"/>
            <w:shd w:val="clear" w:color="auto" w:fill="auto"/>
          </w:tcPr>
          <w:p w:rsidR="00997C4B" w:rsidRPr="002722E8" w:rsidRDefault="00997C4B" w:rsidP="002722E8">
            <w:pPr>
              <w:rPr>
                <w:b/>
                <w:sz w:val="20"/>
                <w:szCs w:val="20"/>
              </w:rPr>
            </w:pPr>
          </w:p>
        </w:tc>
        <w:tc>
          <w:tcPr>
            <w:tcW w:w="4083" w:type="dxa"/>
            <w:shd w:val="clear" w:color="auto" w:fill="B3B3B3"/>
          </w:tcPr>
          <w:p w:rsidR="00997C4B" w:rsidRPr="002722E8" w:rsidRDefault="00997C4B" w:rsidP="002722E8">
            <w:pPr>
              <w:rPr>
                <w:sz w:val="20"/>
                <w:szCs w:val="20"/>
              </w:rPr>
            </w:pPr>
          </w:p>
        </w:tc>
        <w:tc>
          <w:tcPr>
            <w:tcW w:w="3642" w:type="dxa"/>
            <w:tcBorders>
              <w:right w:val="single" w:sz="24" w:space="0" w:color="auto"/>
            </w:tcBorders>
            <w:shd w:val="clear" w:color="auto" w:fill="B3B3B3"/>
          </w:tcPr>
          <w:p w:rsidR="00997C4B" w:rsidRPr="002722E8" w:rsidRDefault="00997C4B" w:rsidP="002722E8">
            <w:pPr>
              <w:rPr>
                <w:sz w:val="20"/>
                <w:szCs w:val="20"/>
              </w:rPr>
            </w:pPr>
          </w:p>
        </w:tc>
        <w:tc>
          <w:tcPr>
            <w:tcW w:w="1259" w:type="dxa"/>
            <w:tcBorders>
              <w:left w:val="single" w:sz="24" w:space="0" w:color="auto"/>
            </w:tcBorders>
            <w:shd w:val="clear" w:color="auto" w:fill="B3B3B3"/>
          </w:tcPr>
          <w:p w:rsidR="00997C4B" w:rsidRPr="002722E8" w:rsidRDefault="00997C4B" w:rsidP="002722E8">
            <w:pPr>
              <w:rPr>
                <w:sz w:val="20"/>
                <w:szCs w:val="20"/>
              </w:rPr>
            </w:pPr>
          </w:p>
        </w:tc>
        <w:tc>
          <w:tcPr>
            <w:tcW w:w="1343" w:type="dxa"/>
            <w:shd w:val="clear" w:color="auto" w:fill="B3B3B3"/>
          </w:tcPr>
          <w:p w:rsidR="00997C4B" w:rsidRPr="002722E8" w:rsidRDefault="00997C4B" w:rsidP="002722E8">
            <w:pPr>
              <w:rPr>
                <w:sz w:val="20"/>
                <w:szCs w:val="20"/>
              </w:rPr>
            </w:pPr>
          </w:p>
        </w:tc>
      </w:tr>
      <w:tr w:rsidR="00997C4B" w:rsidRPr="002722E8" w:rsidTr="00FC6A93">
        <w:tc>
          <w:tcPr>
            <w:tcW w:w="650" w:type="dxa"/>
            <w:tcBorders>
              <w:bottom w:val="single" w:sz="4" w:space="0" w:color="auto"/>
            </w:tcBorders>
            <w:shd w:val="clear" w:color="auto" w:fill="auto"/>
          </w:tcPr>
          <w:p w:rsidR="00997C4B" w:rsidRPr="002722E8" w:rsidRDefault="00997C4B" w:rsidP="002722E8">
            <w:pPr>
              <w:rPr>
                <w:sz w:val="20"/>
                <w:szCs w:val="20"/>
              </w:rPr>
            </w:pPr>
            <w:r w:rsidRPr="002722E8">
              <w:rPr>
                <w:sz w:val="20"/>
                <w:szCs w:val="20"/>
              </w:rPr>
              <w:t>(24)</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997C4B" w:rsidRPr="002722E8" w:rsidRDefault="00997C4B" w:rsidP="002722E8">
            <w:pPr>
              <w:rPr>
                <w:color w:val="000000"/>
                <w:sz w:val="20"/>
                <w:szCs w:val="20"/>
              </w:rPr>
            </w:pPr>
            <w:r w:rsidRPr="002722E8">
              <w:rPr>
                <w:color w:val="000000"/>
                <w:sz w:val="20"/>
                <w:szCs w:val="20"/>
              </w:rPr>
              <w:t xml:space="preserve">13) Did the supplier provide information for how food recalls will be handled?  (NOTE:  </w:t>
            </w:r>
            <w:r w:rsidRPr="002722E8">
              <w:rPr>
                <w:i/>
                <w:iCs/>
                <w:color w:val="000000"/>
                <w:sz w:val="20"/>
                <w:szCs w:val="20"/>
              </w:rPr>
              <w:t>NO is a finding</w:t>
            </w:r>
            <w:r w:rsidRPr="002722E8">
              <w:rPr>
                <w:color w:val="000000"/>
                <w:sz w:val="20"/>
                <w:szCs w:val="20"/>
              </w:rPr>
              <w:t>.)</w:t>
            </w:r>
            <w:r w:rsidRPr="002722E8">
              <w:rPr>
                <w:sz w:val="20"/>
                <w:szCs w:val="20"/>
              </w:rPr>
              <w:t xml:space="preserve"> [FDD Policy: </w:t>
            </w:r>
            <w:r w:rsidRPr="002722E8">
              <w:rPr>
                <w:i/>
                <w:iCs/>
                <w:sz w:val="20"/>
                <w:szCs w:val="20"/>
              </w:rPr>
              <w:t>Responding to a Food Recall - Procedures for Recalls of USDA Foods]</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7C4B" w:rsidRPr="002722E8" w:rsidRDefault="00997C4B" w:rsidP="002722E8">
            <w:pPr>
              <w:rPr>
                <w:color w:val="000000"/>
                <w:sz w:val="20"/>
                <w:szCs w:val="20"/>
              </w:rPr>
            </w:pPr>
            <w:r w:rsidRPr="002722E8">
              <w:rPr>
                <w:color w:val="000000"/>
                <w:sz w:val="20"/>
                <w:szCs w:val="20"/>
              </w:rPr>
              <w:t>Not included in the documentation submitted for review.</w:t>
            </w:r>
          </w:p>
          <w:p w:rsidR="00503B2C" w:rsidRPr="002722E8" w:rsidRDefault="00503B2C" w:rsidP="002722E8">
            <w:pPr>
              <w:rPr>
                <w:color w:val="000000"/>
                <w:sz w:val="20"/>
                <w:szCs w:val="20"/>
              </w:rPr>
            </w:pPr>
            <w:r w:rsidRPr="002722E8">
              <w:rPr>
                <w:b/>
                <w:sz w:val="20"/>
                <w:szCs w:val="20"/>
              </w:rPr>
              <w:t>Finding</w:t>
            </w:r>
            <w:r w:rsidRPr="002722E8">
              <w:rPr>
                <w:sz w:val="20"/>
                <w:szCs w:val="20"/>
              </w:rPr>
              <w:t>:  Could not be determined, if this contract was awarded in compliance with FDD Policy regarding Food Recalls.</w:t>
            </w: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2722E8" w:rsidRDefault="00822DCB" w:rsidP="002722E8">
            <w:pPr>
              <w:rPr>
                <w:sz w:val="20"/>
                <w:szCs w:val="20"/>
              </w:rPr>
            </w:pPr>
            <w:r w:rsidRPr="002722E8">
              <w:rPr>
                <w:sz w:val="20"/>
                <w:szCs w:val="20"/>
              </w:rPr>
              <w:t xml:space="preserve">Prepare a draft of language included in solicitation informing potential suppliers that information for how food recalls will be handled must be included in contract.  </w:t>
            </w:r>
          </w:p>
          <w:p w:rsidR="00997C4B" w:rsidRPr="002722E8" w:rsidRDefault="00822DCB" w:rsidP="002722E8">
            <w:pPr>
              <w:rPr>
                <w:color w:val="000000"/>
                <w:sz w:val="20"/>
                <w:szCs w:val="20"/>
              </w:rPr>
            </w:pPr>
            <w:r w:rsidRPr="002722E8">
              <w:rPr>
                <w:sz w:val="20"/>
                <w:szCs w:val="20"/>
              </w:rPr>
              <w:t xml:space="preserve">Review:  </w:t>
            </w:r>
            <w:hyperlink r:id="rId11" w:history="1">
              <w:r w:rsidRPr="002722E8">
                <w:rPr>
                  <w:color w:val="0563C1" w:themeColor="hyperlink"/>
                  <w:sz w:val="20"/>
                  <w:szCs w:val="20"/>
                  <w:u w:val="single"/>
                </w:rPr>
                <w:t>https://fns-prod.azureedge.net/sites/default/files/Responding_Food_Recall_FNS_Final_May_30_2014.pdf</w:t>
              </w:r>
            </w:hyperlink>
          </w:p>
        </w:tc>
        <w:tc>
          <w:tcPr>
            <w:tcW w:w="3642" w:type="dxa"/>
            <w:tcBorders>
              <w:bottom w:val="single" w:sz="4" w:space="0" w:color="auto"/>
              <w:right w:val="single" w:sz="24" w:space="0" w:color="auto"/>
            </w:tcBorders>
            <w:shd w:val="clear" w:color="auto" w:fill="auto"/>
          </w:tcPr>
          <w:p w:rsidR="00997C4B" w:rsidRPr="002722E8" w:rsidRDefault="00997C4B" w:rsidP="002722E8">
            <w:pPr>
              <w:rPr>
                <w:sz w:val="20"/>
                <w:szCs w:val="20"/>
              </w:rPr>
            </w:pPr>
            <w:bookmarkStart w:id="0" w:name="_GoBack"/>
            <w:bookmarkEnd w:id="0"/>
          </w:p>
        </w:tc>
        <w:tc>
          <w:tcPr>
            <w:tcW w:w="1259" w:type="dxa"/>
            <w:tcBorders>
              <w:left w:val="single" w:sz="24" w:space="0" w:color="auto"/>
              <w:bottom w:val="single" w:sz="4" w:space="0" w:color="auto"/>
            </w:tcBorders>
            <w:shd w:val="clear" w:color="auto" w:fill="auto"/>
          </w:tcPr>
          <w:p w:rsidR="00997C4B" w:rsidRPr="002722E8" w:rsidRDefault="00997C4B" w:rsidP="002722E8">
            <w:pPr>
              <w:rPr>
                <w:sz w:val="20"/>
                <w:szCs w:val="20"/>
              </w:rPr>
            </w:pPr>
          </w:p>
        </w:tc>
        <w:tc>
          <w:tcPr>
            <w:tcW w:w="1343" w:type="dxa"/>
            <w:tcBorders>
              <w:bottom w:val="single" w:sz="4" w:space="0" w:color="auto"/>
            </w:tcBorders>
            <w:shd w:val="clear" w:color="auto" w:fill="auto"/>
          </w:tcPr>
          <w:p w:rsidR="00997C4B" w:rsidRPr="002722E8" w:rsidRDefault="00997C4B" w:rsidP="002722E8">
            <w:pPr>
              <w:rPr>
                <w:sz w:val="20"/>
                <w:szCs w:val="20"/>
              </w:rPr>
            </w:pPr>
          </w:p>
        </w:tc>
      </w:tr>
      <w:tr w:rsidR="00997C4B" w:rsidRPr="002722E8" w:rsidTr="00FC6A93">
        <w:tc>
          <w:tcPr>
            <w:tcW w:w="650" w:type="dxa"/>
            <w:shd w:val="clear" w:color="auto" w:fill="FFFFFF" w:themeFill="background1"/>
          </w:tcPr>
          <w:p w:rsidR="00997C4B" w:rsidRPr="002722E8" w:rsidRDefault="00997C4B" w:rsidP="002722E8">
            <w:pPr>
              <w:rPr>
                <w:sz w:val="20"/>
                <w:szCs w:val="20"/>
              </w:rPr>
            </w:pPr>
            <w:r w:rsidRPr="002722E8">
              <w:rPr>
                <w:sz w:val="20"/>
                <w:szCs w:val="20"/>
              </w:rPr>
              <w:t>(25)</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997C4B" w:rsidRPr="002722E8" w:rsidRDefault="00997C4B" w:rsidP="002722E8">
            <w:pPr>
              <w:rPr>
                <w:color w:val="000000"/>
                <w:sz w:val="20"/>
                <w:szCs w:val="20"/>
              </w:rPr>
            </w:pPr>
            <w:r w:rsidRPr="002722E8">
              <w:rPr>
                <w:color w:val="000000"/>
                <w:sz w:val="20"/>
                <w:szCs w:val="20"/>
              </w:rPr>
              <w:t xml:space="preserve">14) </w:t>
            </w:r>
            <w:r w:rsidRPr="002722E8">
              <w:rPr>
                <w:b/>
                <w:bCs/>
                <w:i/>
                <w:iCs/>
                <w:color w:val="FF0000"/>
                <w:sz w:val="20"/>
                <w:szCs w:val="20"/>
              </w:rPr>
              <w:t>FOR USDA FOODS ONLY:</w:t>
            </w:r>
            <w:r w:rsidRPr="002722E8">
              <w:rPr>
                <w:color w:val="FF0000"/>
                <w:sz w:val="20"/>
                <w:szCs w:val="20"/>
              </w:rPr>
              <w:t xml:space="preserve"> </w:t>
            </w:r>
            <w:r w:rsidRPr="002722E8">
              <w:rPr>
                <w:color w:val="000000"/>
                <w:sz w:val="20"/>
                <w:szCs w:val="20"/>
              </w:rPr>
              <w:t xml:space="preserve">Does the value pass-through method identified in the contract match what was included in the solicitation?  (NOTE:  </w:t>
            </w:r>
            <w:r w:rsidRPr="002722E8">
              <w:rPr>
                <w:i/>
                <w:iCs/>
                <w:color w:val="000000"/>
                <w:sz w:val="20"/>
                <w:szCs w:val="20"/>
              </w:rPr>
              <w:t xml:space="preserve">Q assumes the SFA is procuring commodity processed end products and commercial purchases in the same solicitation)  </w:t>
            </w:r>
            <w:r w:rsidRPr="002722E8">
              <w:rPr>
                <w:color w:val="000000"/>
                <w:sz w:val="20"/>
                <w:szCs w:val="20"/>
              </w:rPr>
              <w:t xml:space="preserve">(NOTE: </w:t>
            </w:r>
            <w:r w:rsidRPr="002722E8">
              <w:rPr>
                <w:i/>
                <w:iCs/>
                <w:color w:val="000000"/>
                <w:sz w:val="20"/>
                <w:szCs w:val="20"/>
              </w:rPr>
              <w:t xml:space="preserve"> NO is a finding.)</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7C4B" w:rsidRPr="002722E8" w:rsidRDefault="00997C4B" w:rsidP="002722E8">
            <w:pPr>
              <w:rPr>
                <w:color w:val="000000"/>
                <w:sz w:val="20"/>
                <w:szCs w:val="20"/>
              </w:rPr>
            </w:pPr>
            <w:r w:rsidRPr="002722E8">
              <w:rPr>
                <w:color w:val="000000"/>
                <w:sz w:val="20"/>
                <w:szCs w:val="20"/>
              </w:rPr>
              <w:t>Not included in the documentation submitted for review.</w:t>
            </w:r>
          </w:p>
          <w:p w:rsidR="006317AD" w:rsidRPr="002722E8" w:rsidRDefault="006317AD" w:rsidP="002722E8">
            <w:pPr>
              <w:rPr>
                <w:color w:val="000000"/>
                <w:sz w:val="20"/>
                <w:szCs w:val="20"/>
              </w:rPr>
            </w:pPr>
            <w:r w:rsidRPr="002722E8">
              <w:rPr>
                <w:b/>
                <w:sz w:val="20"/>
                <w:szCs w:val="20"/>
              </w:rPr>
              <w:t>Finding</w:t>
            </w:r>
            <w:r w:rsidRPr="002722E8">
              <w:rPr>
                <w:sz w:val="20"/>
                <w:szCs w:val="20"/>
              </w:rPr>
              <w:t>:  Could not be determined, if this contract was awarded in compliance with 2 CFR 200.320.</w:t>
            </w: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6317AD" w:rsidRPr="002722E8" w:rsidRDefault="006317AD" w:rsidP="002722E8">
            <w:pPr>
              <w:rPr>
                <w:sz w:val="20"/>
                <w:szCs w:val="20"/>
              </w:rPr>
            </w:pPr>
            <w:r w:rsidRPr="002722E8">
              <w:rPr>
                <w:sz w:val="20"/>
                <w:szCs w:val="20"/>
              </w:rPr>
              <w:t>Submit a plan to include the steps that will be taken to address the value pass-through (VPT) method to be used in formal contracts.</w:t>
            </w:r>
          </w:p>
          <w:p w:rsidR="00997C4B" w:rsidRPr="002722E8" w:rsidRDefault="00997C4B" w:rsidP="002722E8">
            <w:pPr>
              <w:rPr>
                <w:color w:val="000000"/>
                <w:sz w:val="20"/>
                <w:szCs w:val="20"/>
              </w:rPr>
            </w:pPr>
          </w:p>
        </w:tc>
        <w:tc>
          <w:tcPr>
            <w:tcW w:w="3642" w:type="dxa"/>
            <w:tcBorders>
              <w:right w:val="single" w:sz="24" w:space="0" w:color="auto"/>
            </w:tcBorders>
            <w:shd w:val="clear" w:color="auto" w:fill="FFFFFF" w:themeFill="background1"/>
          </w:tcPr>
          <w:p w:rsidR="00997C4B" w:rsidRPr="002722E8" w:rsidRDefault="00997C4B" w:rsidP="002722E8">
            <w:pPr>
              <w:rPr>
                <w:sz w:val="20"/>
                <w:szCs w:val="20"/>
              </w:rPr>
            </w:pPr>
          </w:p>
        </w:tc>
        <w:tc>
          <w:tcPr>
            <w:tcW w:w="1259" w:type="dxa"/>
            <w:tcBorders>
              <w:left w:val="single" w:sz="24" w:space="0" w:color="auto"/>
            </w:tcBorders>
            <w:shd w:val="clear" w:color="auto" w:fill="FFFFFF" w:themeFill="background1"/>
          </w:tcPr>
          <w:p w:rsidR="00997C4B" w:rsidRPr="002722E8" w:rsidRDefault="00997C4B" w:rsidP="002722E8">
            <w:pPr>
              <w:rPr>
                <w:sz w:val="20"/>
                <w:szCs w:val="20"/>
              </w:rPr>
            </w:pPr>
          </w:p>
        </w:tc>
        <w:tc>
          <w:tcPr>
            <w:tcW w:w="1343" w:type="dxa"/>
            <w:shd w:val="clear" w:color="auto" w:fill="FFFFFF" w:themeFill="background1"/>
          </w:tcPr>
          <w:p w:rsidR="00997C4B" w:rsidRPr="002722E8" w:rsidRDefault="00997C4B" w:rsidP="002722E8">
            <w:pPr>
              <w:rPr>
                <w:sz w:val="20"/>
                <w:szCs w:val="20"/>
              </w:rPr>
            </w:pPr>
          </w:p>
        </w:tc>
      </w:tr>
      <w:tr w:rsidR="00997C4B" w:rsidRPr="002722E8" w:rsidTr="00A6085C">
        <w:tc>
          <w:tcPr>
            <w:tcW w:w="650" w:type="dxa"/>
          </w:tcPr>
          <w:p w:rsidR="00997C4B" w:rsidRPr="002722E8" w:rsidRDefault="00997C4B" w:rsidP="002722E8">
            <w:pPr>
              <w:rPr>
                <w:sz w:val="20"/>
                <w:szCs w:val="20"/>
              </w:rPr>
            </w:pPr>
            <w:r w:rsidRPr="002722E8">
              <w:rPr>
                <w:sz w:val="20"/>
                <w:szCs w:val="20"/>
              </w:rPr>
              <w:t>(26)</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997C4B" w:rsidRPr="002722E8" w:rsidRDefault="00997C4B" w:rsidP="002722E8">
            <w:pPr>
              <w:rPr>
                <w:color w:val="000000"/>
                <w:sz w:val="20"/>
                <w:szCs w:val="20"/>
              </w:rPr>
            </w:pPr>
            <w:r w:rsidRPr="002722E8">
              <w:rPr>
                <w:color w:val="000000"/>
                <w:sz w:val="20"/>
                <w:szCs w:val="20"/>
              </w:rPr>
              <w:t xml:space="preserve">15) </w:t>
            </w:r>
            <w:r w:rsidRPr="002722E8">
              <w:rPr>
                <w:b/>
                <w:bCs/>
                <w:i/>
                <w:iCs/>
                <w:color w:val="FF0000"/>
                <w:sz w:val="20"/>
                <w:szCs w:val="20"/>
              </w:rPr>
              <w:t>FOR RFP/FORMAL CONTRACTS</w:t>
            </w:r>
            <w:r w:rsidRPr="002722E8">
              <w:rPr>
                <w:color w:val="FF0000"/>
                <w:sz w:val="20"/>
                <w:szCs w:val="20"/>
              </w:rPr>
              <w:t>:</w:t>
            </w:r>
            <w:r w:rsidRPr="002722E8">
              <w:rPr>
                <w:color w:val="000000"/>
                <w:sz w:val="20"/>
                <w:szCs w:val="20"/>
              </w:rPr>
              <w:t xml:space="preserve"> Was the contract awarded most advantageous to the SFA, utilizing the criteria outlined in the solicitation?  (NOTE:  I</w:t>
            </w:r>
            <w:r w:rsidRPr="002722E8">
              <w:rPr>
                <w:i/>
                <w:iCs/>
                <w:color w:val="000000"/>
                <w:sz w:val="20"/>
                <w:szCs w:val="20"/>
              </w:rPr>
              <w:t>f no, explain in comments.  Determine if contract award was compliant.  NO is a finding.)</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7C4B" w:rsidRPr="002722E8" w:rsidRDefault="00997C4B" w:rsidP="002722E8">
            <w:pPr>
              <w:rPr>
                <w:color w:val="000000"/>
                <w:sz w:val="20"/>
                <w:szCs w:val="20"/>
              </w:rPr>
            </w:pPr>
            <w:r w:rsidRPr="002722E8">
              <w:rPr>
                <w:color w:val="000000"/>
                <w:sz w:val="20"/>
                <w:szCs w:val="20"/>
              </w:rPr>
              <w:t>Not included in the documentation submitted for review.</w:t>
            </w:r>
          </w:p>
          <w:p w:rsidR="005C23EF" w:rsidRPr="002722E8" w:rsidRDefault="005C23EF" w:rsidP="002722E8">
            <w:pPr>
              <w:rPr>
                <w:color w:val="000000"/>
                <w:sz w:val="20"/>
                <w:szCs w:val="20"/>
              </w:rPr>
            </w:pPr>
            <w:r w:rsidRPr="002722E8">
              <w:rPr>
                <w:b/>
                <w:sz w:val="20"/>
                <w:szCs w:val="20"/>
              </w:rPr>
              <w:t>Finding</w:t>
            </w:r>
            <w:r w:rsidRPr="002722E8">
              <w:rPr>
                <w:sz w:val="20"/>
                <w:szCs w:val="20"/>
              </w:rPr>
              <w:t>:  Could not be determined, if this contract was awarded in compliance.</w:t>
            </w:r>
          </w:p>
        </w:tc>
        <w:tc>
          <w:tcPr>
            <w:tcW w:w="4083" w:type="dxa"/>
            <w:tcBorders>
              <w:top w:val="single" w:sz="4" w:space="0" w:color="auto"/>
              <w:left w:val="nil"/>
              <w:bottom w:val="single" w:sz="4" w:space="0" w:color="auto"/>
              <w:right w:val="single" w:sz="4" w:space="0" w:color="auto"/>
            </w:tcBorders>
            <w:shd w:val="clear" w:color="auto" w:fill="FFFFFF" w:themeFill="background1"/>
            <w:vAlign w:val="center"/>
          </w:tcPr>
          <w:p w:rsidR="00997C4B" w:rsidRPr="002722E8" w:rsidRDefault="005C23EF" w:rsidP="002722E8">
            <w:pPr>
              <w:rPr>
                <w:color w:val="000000"/>
                <w:sz w:val="20"/>
                <w:szCs w:val="20"/>
              </w:rPr>
            </w:pPr>
            <w:r w:rsidRPr="002722E8">
              <w:rPr>
                <w:sz w:val="20"/>
                <w:szCs w:val="20"/>
              </w:rPr>
              <w:t>Submit a procurement plan that addresses for RFP/Formal contracts, that the contract awarded will be the most advantageous to the SFA and will use the criteria outline in the solicitation.</w:t>
            </w:r>
          </w:p>
        </w:tc>
        <w:tc>
          <w:tcPr>
            <w:tcW w:w="3642" w:type="dxa"/>
            <w:tcBorders>
              <w:right w:val="single" w:sz="24" w:space="0" w:color="auto"/>
            </w:tcBorders>
          </w:tcPr>
          <w:p w:rsidR="00997C4B" w:rsidRPr="002722E8" w:rsidRDefault="00997C4B" w:rsidP="002722E8">
            <w:pPr>
              <w:rPr>
                <w:sz w:val="20"/>
                <w:szCs w:val="20"/>
              </w:rPr>
            </w:pPr>
          </w:p>
        </w:tc>
        <w:tc>
          <w:tcPr>
            <w:tcW w:w="1259" w:type="dxa"/>
            <w:tcBorders>
              <w:left w:val="single" w:sz="24" w:space="0" w:color="auto"/>
            </w:tcBorders>
            <w:shd w:val="clear" w:color="auto" w:fill="auto"/>
          </w:tcPr>
          <w:p w:rsidR="00997C4B" w:rsidRPr="002722E8" w:rsidRDefault="00997C4B" w:rsidP="002722E8">
            <w:pPr>
              <w:rPr>
                <w:sz w:val="20"/>
                <w:szCs w:val="20"/>
              </w:rPr>
            </w:pPr>
          </w:p>
        </w:tc>
        <w:tc>
          <w:tcPr>
            <w:tcW w:w="1343" w:type="dxa"/>
            <w:shd w:val="clear" w:color="auto" w:fill="auto"/>
          </w:tcPr>
          <w:p w:rsidR="00997C4B" w:rsidRPr="002722E8" w:rsidRDefault="00997C4B" w:rsidP="002722E8">
            <w:pPr>
              <w:rPr>
                <w:sz w:val="20"/>
                <w:szCs w:val="20"/>
              </w:rPr>
            </w:pPr>
          </w:p>
          <w:p w:rsidR="00997C4B" w:rsidRPr="002722E8" w:rsidRDefault="00997C4B" w:rsidP="002722E8">
            <w:pPr>
              <w:rPr>
                <w:sz w:val="20"/>
                <w:szCs w:val="20"/>
              </w:rPr>
            </w:pPr>
          </w:p>
          <w:p w:rsidR="00997C4B" w:rsidRPr="002722E8" w:rsidRDefault="00997C4B" w:rsidP="002722E8">
            <w:pPr>
              <w:rPr>
                <w:sz w:val="20"/>
                <w:szCs w:val="20"/>
              </w:rPr>
            </w:pPr>
          </w:p>
        </w:tc>
      </w:tr>
      <w:tr w:rsidR="00997C4B" w:rsidRPr="002722E8" w:rsidTr="002722E8">
        <w:tc>
          <w:tcPr>
            <w:tcW w:w="650" w:type="dxa"/>
            <w:shd w:val="clear" w:color="auto" w:fill="auto"/>
          </w:tcPr>
          <w:p w:rsidR="00997C4B" w:rsidRPr="002722E8" w:rsidRDefault="00997C4B" w:rsidP="002722E8">
            <w:pPr>
              <w:rPr>
                <w:sz w:val="20"/>
                <w:szCs w:val="20"/>
              </w:rPr>
            </w:pPr>
          </w:p>
        </w:tc>
        <w:tc>
          <w:tcPr>
            <w:tcW w:w="3885" w:type="dxa"/>
            <w:gridSpan w:val="2"/>
          </w:tcPr>
          <w:p w:rsidR="00997C4B" w:rsidRPr="002722E8" w:rsidRDefault="00997C4B" w:rsidP="002722E8">
            <w:pPr>
              <w:rPr>
                <w:b/>
                <w:sz w:val="20"/>
                <w:szCs w:val="20"/>
              </w:rPr>
            </w:pPr>
          </w:p>
        </w:tc>
        <w:tc>
          <w:tcPr>
            <w:tcW w:w="3885" w:type="dxa"/>
            <w:gridSpan w:val="2"/>
          </w:tcPr>
          <w:p w:rsidR="00997C4B" w:rsidRPr="002722E8" w:rsidRDefault="00997C4B" w:rsidP="002722E8">
            <w:pPr>
              <w:rPr>
                <w:b/>
                <w:sz w:val="20"/>
                <w:szCs w:val="20"/>
              </w:rPr>
            </w:pPr>
          </w:p>
        </w:tc>
        <w:tc>
          <w:tcPr>
            <w:tcW w:w="4083" w:type="dxa"/>
            <w:shd w:val="clear" w:color="auto" w:fill="auto"/>
          </w:tcPr>
          <w:p w:rsidR="00997C4B" w:rsidRPr="002722E8" w:rsidRDefault="00997C4B" w:rsidP="002722E8">
            <w:pPr>
              <w:rPr>
                <w:sz w:val="20"/>
                <w:szCs w:val="20"/>
              </w:rPr>
            </w:pPr>
          </w:p>
        </w:tc>
        <w:tc>
          <w:tcPr>
            <w:tcW w:w="3642" w:type="dxa"/>
            <w:tcBorders>
              <w:right w:val="single" w:sz="24" w:space="0" w:color="auto"/>
            </w:tcBorders>
            <w:shd w:val="clear" w:color="auto" w:fill="auto"/>
          </w:tcPr>
          <w:p w:rsidR="00997C4B" w:rsidRPr="002722E8" w:rsidRDefault="00997C4B" w:rsidP="002722E8">
            <w:pPr>
              <w:rPr>
                <w:sz w:val="20"/>
                <w:szCs w:val="20"/>
              </w:rPr>
            </w:pPr>
          </w:p>
        </w:tc>
        <w:tc>
          <w:tcPr>
            <w:tcW w:w="1259" w:type="dxa"/>
            <w:tcBorders>
              <w:left w:val="single" w:sz="24" w:space="0" w:color="auto"/>
            </w:tcBorders>
            <w:shd w:val="clear" w:color="auto" w:fill="auto"/>
          </w:tcPr>
          <w:p w:rsidR="00997C4B" w:rsidRPr="002722E8" w:rsidRDefault="00997C4B" w:rsidP="002722E8">
            <w:pPr>
              <w:rPr>
                <w:sz w:val="20"/>
                <w:szCs w:val="20"/>
              </w:rPr>
            </w:pPr>
          </w:p>
        </w:tc>
        <w:tc>
          <w:tcPr>
            <w:tcW w:w="1343" w:type="dxa"/>
            <w:shd w:val="clear" w:color="auto" w:fill="auto"/>
          </w:tcPr>
          <w:p w:rsidR="00997C4B" w:rsidRPr="002722E8" w:rsidRDefault="00997C4B" w:rsidP="002722E8">
            <w:pPr>
              <w:rPr>
                <w:sz w:val="20"/>
                <w:szCs w:val="20"/>
              </w:rPr>
            </w:pPr>
          </w:p>
        </w:tc>
      </w:tr>
      <w:tr w:rsidR="00997C4B" w:rsidRPr="002722E8" w:rsidTr="00A6085C">
        <w:tc>
          <w:tcPr>
            <w:tcW w:w="650" w:type="dxa"/>
          </w:tcPr>
          <w:p w:rsidR="00997C4B" w:rsidRPr="002722E8" w:rsidRDefault="00997C4B" w:rsidP="002722E8">
            <w:pPr>
              <w:rPr>
                <w:sz w:val="20"/>
                <w:szCs w:val="20"/>
              </w:rPr>
            </w:pPr>
            <w:r w:rsidRPr="002722E8">
              <w:rPr>
                <w:sz w:val="20"/>
                <w:szCs w:val="20"/>
              </w:rPr>
              <w:t>(27)</w:t>
            </w:r>
          </w:p>
        </w:tc>
        <w:tc>
          <w:tcPr>
            <w:tcW w:w="3885" w:type="dxa"/>
            <w:gridSpan w:val="2"/>
            <w:tcBorders>
              <w:top w:val="single" w:sz="4" w:space="0" w:color="auto"/>
              <w:left w:val="single" w:sz="4" w:space="0" w:color="auto"/>
              <w:bottom w:val="single" w:sz="4" w:space="0" w:color="auto"/>
              <w:right w:val="nil"/>
            </w:tcBorders>
            <w:shd w:val="clear" w:color="auto" w:fill="auto"/>
            <w:vAlign w:val="center"/>
          </w:tcPr>
          <w:p w:rsidR="00997C4B" w:rsidRPr="002722E8" w:rsidRDefault="00997C4B" w:rsidP="002722E8">
            <w:pPr>
              <w:rPr>
                <w:sz w:val="20"/>
                <w:szCs w:val="20"/>
              </w:rPr>
            </w:pPr>
            <w:r w:rsidRPr="002722E8">
              <w:rPr>
                <w:sz w:val="20"/>
                <w:szCs w:val="20"/>
              </w:rPr>
              <w:t xml:space="preserve">19)  Is the SFA accepting and efficiently using large quantities of USDA Foods as may be offered as a donation by USDA? (NOTE:  </w:t>
            </w:r>
            <w:r w:rsidRPr="002722E8">
              <w:rPr>
                <w:i/>
                <w:iCs/>
                <w:sz w:val="20"/>
                <w:szCs w:val="20"/>
              </w:rPr>
              <w:t xml:space="preserve">NO is a finding.) </w:t>
            </w:r>
            <w:r w:rsidRPr="002722E8">
              <w:rPr>
                <w:sz w:val="20"/>
                <w:szCs w:val="20"/>
              </w:rPr>
              <w:t>[7 CFR 210.9(a)(15)]</w:t>
            </w:r>
          </w:p>
        </w:tc>
        <w:tc>
          <w:tcPr>
            <w:tcW w:w="38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7C4B" w:rsidRPr="002722E8" w:rsidRDefault="00997C4B" w:rsidP="002722E8">
            <w:pPr>
              <w:rPr>
                <w:color w:val="000000"/>
                <w:sz w:val="20"/>
                <w:szCs w:val="20"/>
              </w:rPr>
            </w:pPr>
            <w:r w:rsidRPr="002722E8">
              <w:rPr>
                <w:b/>
                <w:color w:val="000000"/>
                <w:sz w:val="20"/>
                <w:szCs w:val="20"/>
              </w:rPr>
              <w:t>Technical Assistance from KDA</w:t>
            </w:r>
            <w:r w:rsidRPr="002722E8">
              <w:rPr>
                <w:color w:val="000000"/>
                <w:sz w:val="20"/>
                <w:szCs w:val="20"/>
              </w:rPr>
              <w:t>:  District needs to re-assess usage of end products and adjust amount of USDA Food diverted to processors accordingly.</w:t>
            </w:r>
          </w:p>
        </w:tc>
        <w:tc>
          <w:tcPr>
            <w:tcW w:w="4083" w:type="dxa"/>
            <w:tcBorders>
              <w:top w:val="single" w:sz="4" w:space="0" w:color="auto"/>
              <w:left w:val="nil"/>
              <w:bottom w:val="single" w:sz="4" w:space="0" w:color="auto"/>
              <w:right w:val="single" w:sz="4" w:space="0" w:color="auto"/>
            </w:tcBorders>
            <w:shd w:val="clear" w:color="auto" w:fill="auto"/>
            <w:vAlign w:val="center"/>
          </w:tcPr>
          <w:p w:rsidR="00997C4B" w:rsidRPr="002722E8" w:rsidRDefault="00997C4B" w:rsidP="002722E8">
            <w:pPr>
              <w:rPr>
                <w:color w:val="000000"/>
                <w:sz w:val="20"/>
                <w:szCs w:val="20"/>
              </w:rPr>
            </w:pPr>
            <w:r w:rsidRPr="002722E8">
              <w:rPr>
                <w:b/>
                <w:color w:val="000000"/>
                <w:sz w:val="20"/>
                <w:szCs w:val="20"/>
              </w:rPr>
              <w:t>Technical Assistance</w:t>
            </w:r>
            <w:r w:rsidRPr="002722E8">
              <w:rPr>
                <w:color w:val="000000"/>
                <w:sz w:val="20"/>
                <w:szCs w:val="20"/>
              </w:rPr>
              <w:t>: Recommend continuing efforts working with processor sales channels to improve projections of USDA Food needed to produce adequate cases of finished product.  Work with KDA staff.</w:t>
            </w:r>
          </w:p>
          <w:p w:rsidR="00997C4B" w:rsidRPr="002722E8" w:rsidRDefault="00997C4B" w:rsidP="002722E8">
            <w:pPr>
              <w:rPr>
                <w:color w:val="000000"/>
                <w:sz w:val="20"/>
                <w:szCs w:val="20"/>
              </w:rPr>
            </w:pPr>
          </w:p>
        </w:tc>
        <w:tc>
          <w:tcPr>
            <w:tcW w:w="3642" w:type="dxa"/>
            <w:tcBorders>
              <w:right w:val="single" w:sz="24" w:space="0" w:color="auto"/>
            </w:tcBorders>
          </w:tcPr>
          <w:p w:rsidR="00997C4B" w:rsidRPr="002722E8" w:rsidRDefault="00997C4B" w:rsidP="002722E8">
            <w:pPr>
              <w:rPr>
                <w:sz w:val="20"/>
                <w:szCs w:val="20"/>
              </w:rPr>
            </w:pPr>
            <w:r w:rsidRPr="002722E8">
              <w:rPr>
                <w:sz w:val="20"/>
                <w:szCs w:val="20"/>
              </w:rPr>
              <w:t>N/A</w:t>
            </w:r>
          </w:p>
        </w:tc>
        <w:tc>
          <w:tcPr>
            <w:tcW w:w="1259" w:type="dxa"/>
            <w:tcBorders>
              <w:left w:val="single" w:sz="24" w:space="0" w:color="auto"/>
            </w:tcBorders>
            <w:shd w:val="clear" w:color="auto" w:fill="auto"/>
          </w:tcPr>
          <w:p w:rsidR="00997C4B" w:rsidRPr="002722E8" w:rsidRDefault="00997C4B" w:rsidP="002722E8">
            <w:pPr>
              <w:rPr>
                <w:sz w:val="20"/>
                <w:szCs w:val="20"/>
              </w:rPr>
            </w:pPr>
          </w:p>
        </w:tc>
        <w:tc>
          <w:tcPr>
            <w:tcW w:w="1343" w:type="dxa"/>
            <w:shd w:val="clear" w:color="auto" w:fill="auto"/>
          </w:tcPr>
          <w:p w:rsidR="00997C4B" w:rsidRPr="002722E8" w:rsidRDefault="00997C4B" w:rsidP="002722E8">
            <w:pPr>
              <w:rPr>
                <w:sz w:val="20"/>
                <w:szCs w:val="20"/>
              </w:rPr>
            </w:pPr>
          </w:p>
          <w:p w:rsidR="00997C4B" w:rsidRPr="002722E8" w:rsidRDefault="00997C4B" w:rsidP="002722E8">
            <w:pPr>
              <w:rPr>
                <w:sz w:val="20"/>
                <w:szCs w:val="20"/>
              </w:rPr>
            </w:pPr>
          </w:p>
          <w:p w:rsidR="00997C4B" w:rsidRPr="002722E8" w:rsidRDefault="00997C4B" w:rsidP="002722E8">
            <w:pPr>
              <w:rPr>
                <w:sz w:val="20"/>
                <w:szCs w:val="20"/>
              </w:rPr>
            </w:pPr>
          </w:p>
        </w:tc>
      </w:tr>
    </w:tbl>
    <w:p w:rsidR="00943514" w:rsidRPr="002722E8" w:rsidRDefault="00943514" w:rsidP="002722E8">
      <w:pPr>
        <w:rPr>
          <w:sz w:val="20"/>
          <w:szCs w:val="20"/>
        </w:rPr>
      </w:pPr>
    </w:p>
    <w:p w:rsidR="00943514" w:rsidRPr="002722E8" w:rsidRDefault="00943514" w:rsidP="002722E8">
      <w:pPr>
        <w:rPr>
          <w:sz w:val="20"/>
          <w:szCs w:val="20"/>
        </w:rPr>
      </w:pPr>
    </w:p>
    <w:p w:rsidR="00943514" w:rsidRPr="002722E8" w:rsidRDefault="00943514" w:rsidP="002722E8">
      <w:pPr>
        <w:rPr>
          <w:sz w:val="20"/>
          <w:szCs w:val="20"/>
        </w:rPr>
      </w:pPr>
    </w:p>
    <w:p w:rsidR="00943514" w:rsidRPr="002722E8" w:rsidRDefault="00943514" w:rsidP="002722E8">
      <w:pPr>
        <w:rPr>
          <w:sz w:val="20"/>
          <w:szCs w:val="20"/>
        </w:rPr>
      </w:pPr>
    </w:p>
    <w:p w:rsidR="00943514" w:rsidRPr="002722E8" w:rsidRDefault="00943514" w:rsidP="002722E8">
      <w:pPr>
        <w:rPr>
          <w:sz w:val="20"/>
          <w:szCs w:val="20"/>
        </w:rPr>
      </w:pPr>
    </w:p>
    <w:p w:rsidR="00686465" w:rsidRPr="00446D05" w:rsidRDefault="00686465">
      <w:pPr>
        <w:rPr>
          <w:sz w:val="20"/>
          <w:szCs w:val="20"/>
        </w:rPr>
      </w:pPr>
    </w:p>
    <w:sectPr w:rsidR="00686465" w:rsidRPr="00446D05" w:rsidSect="006B3492">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14"/>
    <w:rsid w:val="00011F66"/>
    <w:rsid w:val="00014267"/>
    <w:rsid w:val="000255E4"/>
    <w:rsid w:val="00026C1E"/>
    <w:rsid w:val="00032089"/>
    <w:rsid w:val="000550D8"/>
    <w:rsid w:val="0006061F"/>
    <w:rsid w:val="000707B7"/>
    <w:rsid w:val="00074C9F"/>
    <w:rsid w:val="000833D6"/>
    <w:rsid w:val="000B091C"/>
    <w:rsid w:val="000B622E"/>
    <w:rsid w:val="000C278E"/>
    <w:rsid w:val="000D5F75"/>
    <w:rsid w:val="00103D04"/>
    <w:rsid w:val="0014662C"/>
    <w:rsid w:val="001814F5"/>
    <w:rsid w:val="00186A8A"/>
    <w:rsid w:val="00186DDE"/>
    <w:rsid w:val="0019079D"/>
    <w:rsid w:val="0022459F"/>
    <w:rsid w:val="002256A1"/>
    <w:rsid w:val="00247C61"/>
    <w:rsid w:val="0026183F"/>
    <w:rsid w:val="002722E8"/>
    <w:rsid w:val="002751FC"/>
    <w:rsid w:val="00276C78"/>
    <w:rsid w:val="00281200"/>
    <w:rsid w:val="002A7310"/>
    <w:rsid w:val="002B1A4E"/>
    <w:rsid w:val="002D0DC6"/>
    <w:rsid w:val="002F3A7E"/>
    <w:rsid w:val="0033673D"/>
    <w:rsid w:val="0038111D"/>
    <w:rsid w:val="003A7ECB"/>
    <w:rsid w:val="003B1FC2"/>
    <w:rsid w:val="003D5F7E"/>
    <w:rsid w:val="003E72AB"/>
    <w:rsid w:val="004252D5"/>
    <w:rsid w:val="004354A1"/>
    <w:rsid w:val="00446D05"/>
    <w:rsid w:val="00473857"/>
    <w:rsid w:val="0047462E"/>
    <w:rsid w:val="00474948"/>
    <w:rsid w:val="004A2D02"/>
    <w:rsid w:val="004D6F0B"/>
    <w:rsid w:val="00503B2C"/>
    <w:rsid w:val="0056217C"/>
    <w:rsid w:val="00570954"/>
    <w:rsid w:val="005742BB"/>
    <w:rsid w:val="00580593"/>
    <w:rsid w:val="00582A74"/>
    <w:rsid w:val="00591C60"/>
    <w:rsid w:val="005B46F8"/>
    <w:rsid w:val="005C23EF"/>
    <w:rsid w:val="005E029C"/>
    <w:rsid w:val="006317AD"/>
    <w:rsid w:val="00631A87"/>
    <w:rsid w:val="0065113C"/>
    <w:rsid w:val="006674FE"/>
    <w:rsid w:val="00686465"/>
    <w:rsid w:val="006A60A2"/>
    <w:rsid w:val="006B1E53"/>
    <w:rsid w:val="006B3492"/>
    <w:rsid w:val="006B69CA"/>
    <w:rsid w:val="006B6FDB"/>
    <w:rsid w:val="006C5B0F"/>
    <w:rsid w:val="006F309B"/>
    <w:rsid w:val="006F3DD9"/>
    <w:rsid w:val="007165BF"/>
    <w:rsid w:val="007222F5"/>
    <w:rsid w:val="00726E9C"/>
    <w:rsid w:val="007331CB"/>
    <w:rsid w:val="00762ADF"/>
    <w:rsid w:val="007639DF"/>
    <w:rsid w:val="00785A81"/>
    <w:rsid w:val="007940CD"/>
    <w:rsid w:val="007967C3"/>
    <w:rsid w:val="007D46AA"/>
    <w:rsid w:val="0082006C"/>
    <w:rsid w:val="00822DCB"/>
    <w:rsid w:val="0082395A"/>
    <w:rsid w:val="00825D9E"/>
    <w:rsid w:val="00836EFC"/>
    <w:rsid w:val="00865364"/>
    <w:rsid w:val="00871561"/>
    <w:rsid w:val="008742CF"/>
    <w:rsid w:val="008B456B"/>
    <w:rsid w:val="008D0F21"/>
    <w:rsid w:val="008D1FAE"/>
    <w:rsid w:val="008D44AE"/>
    <w:rsid w:val="008D484E"/>
    <w:rsid w:val="008D4F4E"/>
    <w:rsid w:val="008E1BE8"/>
    <w:rsid w:val="008E4A41"/>
    <w:rsid w:val="008E686C"/>
    <w:rsid w:val="00933D94"/>
    <w:rsid w:val="00943514"/>
    <w:rsid w:val="0094596E"/>
    <w:rsid w:val="00963650"/>
    <w:rsid w:val="00967D89"/>
    <w:rsid w:val="0099076C"/>
    <w:rsid w:val="00997C4B"/>
    <w:rsid w:val="009A076C"/>
    <w:rsid w:val="009A4C40"/>
    <w:rsid w:val="009C67C6"/>
    <w:rsid w:val="009E55DD"/>
    <w:rsid w:val="009F3664"/>
    <w:rsid w:val="009F790F"/>
    <w:rsid w:val="00A6085C"/>
    <w:rsid w:val="00A81539"/>
    <w:rsid w:val="00AE5EA8"/>
    <w:rsid w:val="00AF2BE4"/>
    <w:rsid w:val="00AF41B7"/>
    <w:rsid w:val="00B0468E"/>
    <w:rsid w:val="00B463EB"/>
    <w:rsid w:val="00B558AF"/>
    <w:rsid w:val="00B65712"/>
    <w:rsid w:val="00BA0950"/>
    <w:rsid w:val="00BB4C50"/>
    <w:rsid w:val="00BD1329"/>
    <w:rsid w:val="00C7604D"/>
    <w:rsid w:val="00CA2A47"/>
    <w:rsid w:val="00CC49C2"/>
    <w:rsid w:val="00CD5804"/>
    <w:rsid w:val="00CE20C3"/>
    <w:rsid w:val="00D26A02"/>
    <w:rsid w:val="00D32935"/>
    <w:rsid w:val="00D541AF"/>
    <w:rsid w:val="00D7099B"/>
    <w:rsid w:val="00DB19BD"/>
    <w:rsid w:val="00DB2518"/>
    <w:rsid w:val="00DB2F26"/>
    <w:rsid w:val="00DC67A7"/>
    <w:rsid w:val="00DD23C5"/>
    <w:rsid w:val="00DD6D23"/>
    <w:rsid w:val="00DE5ABD"/>
    <w:rsid w:val="00DE6A81"/>
    <w:rsid w:val="00DF5951"/>
    <w:rsid w:val="00E14642"/>
    <w:rsid w:val="00E25F15"/>
    <w:rsid w:val="00E42B2B"/>
    <w:rsid w:val="00E43E9E"/>
    <w:rsid w:val="00E44176"/>
    <w:rsid w:val="00E4454B"/>
    <w:rsid w:val="00E52A44"/>
    <w:rsid w:val="00E70671"/>
    <w:rsid w:val="00E743C6"/>
    <w:rsid w:val="00E81F59"/>
    <w:rsid w:val="00E86211"/>
    <w:rsid w:val="00EA1635"/>
    <w:rsid w:val="00EB6AB3"/>
    <w:rsid w:val="00F0196B"/>
    <w:rsid w:val="00F10197"/>
    <w:rsid w:val="00F157F5"/>
    <w:rsid w:val="00F167E2"/>
    <w:rsid w:val="00F31C41"/>
    <w:rsid w:val="00F743C9"/>
    <w:rsid w:val="00F80427"/>
    <w:rsid w:val="00F91318"/>
    <w:rsid w:val="00FA5BE7"/>
    <w:rsid w:val="00FC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B5B37-5D95-4CE0-8C58-FE49C487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E7"/>
    <w:rPr>
      <w:rFonts w:ascii="Segoe UI" w:eastAsia="Times New Roman" w:hAnsi="Segoe UI" w:cs="Segoe UI"/>
      <w:sz w:val="18"/>
      <w:szCs w:val="18"/>
    </w:rPr>
  </w:style>
  <w:style w:type="character" w:styleId="Hyperlink">
    <w:name w:val="Hyperlink"/>
    <w:basedOn w:val="DefaultParagraphFont"/>
    <w:uiPriority w:val="99"/>
    <w:unhideWhenUsed/>
    <w:rsid w:val="00055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7285">
      <w:bodyDiv w:val="1"/>
      <w:marLeft w:val="0"/>
      <w:marRight w:val="0"/>
      <w:marTop w:val="0"/>
      <w:marBottom w:val="0"/>
      <w:divBdr>
        <w:top w:val="none" w:sz="0" w:space="0" w:color="auto"/>
        <w:left w:val="none" w:sz="0" w:space="0" w:color="auto"/>
        <w:bottom w:val="none" w:sz="0" w:space="0" w:color="auto"/>
        <w:right w:val="none" w:sz="0" w:space="0" w:color="auto"/>
      </w:divBdr>
    </w:div>
    <w:div w:id="193078244">
      <w:bodyDiv w:val="1"/>
      <w:marLeft w:val="0"/>
      <w:marRight w:val="0"/>
      <w:marTop w:val="0"/>
      <w:marBottom w:val="0"/>
      <w:divBdr>
        <w:top w:val="none" w:sz="0" w:space="0" w:color="auto"/>
        <w:left w:val="none" w:sz="0" w:space="0" w:color="auto"/>
        <w:bottom w:val="none" w:sz="0" w:space="0" w:color="auto"/>
        <w:right w:val="none" w:sz="0" w:space="0" w:color="auto"/>
      </w:divBdr>
    </w:div>
    <w:div w:id="566379095">
      <w:bodyDiv w:val="1"/>
      <w:marLeft w:val="0"/>
      <w:marRight w:val="0"/>
      <w:marTop w:val="0"/>
      <w:marBottom w:val="0"/>
      <w:divBdr>
        <w:top w:val="none" w:sz="0" w:space="0" w:color="auto"/>
        <w:left w:val="none" w:sz="0" w:space="0" w:color="auto"/>
        <w:bottom w:val="none" w:sz="0" w:space="0" w:color="auto"/>
        <w:right w:val="none" w:sz="0" w:space="0" w:color="auto"/>
      </w:divBdr>
    </w:div>
    <w:div w:id="574509159">
      <w:bodyDiv w:val="1"/>
      <w:marLeft w:val="0"/>
      <w:marRight w:val="0"/>
      <w:marTop w:val="0"/>
      <w:marBottom w:val="0"/>
      <w:divBdr>
        <w:top w:val="none" w:sz="0" w:space="0" w:color="auto"/>
        <w:left w:val="none" w:sz="0" w:space="0" w:color="auto"/>
        <w:bottom w:val="none" w:sz="0" w:space="0" w:color="auto"/>
        <w:right w:val="none" w:sz="0" w:space="0" w:color="auto"/>
      </w:divBdr>
    </w:div>
    <w:div w:id="671763908">
      <w:bodyDiv w:val="1"/>
      <w:marLeft w:val="0"/>
      <w:marRight w:val="0"/>
      <w:marTop w:val="0"/>
      <w:marBottom w:val="0"/>
      <w:divBdr>
        <w:top w:val="none" w:sz="0" w:space="0" w:color="auto"/>
        <w:left w:val="none" w:sz="0" w:space="0" w:color="auto"/>
        <w:bottom w:val="none" w:sz="0" w:space="0" w:color="auto"/>
        <w:right w:val="none" w:sz="0" w:space="0" w:color="auto"/>
      </w:divBdr>
    </w:div>
    <w:div w:id="676884388">
      <w:bodyDiv w:val="1"/>
      <w:marLeft w:val="0"/>
      <w:marRight w:val="0"/>
      <w:marTop w:val="0"/>
      <w:marBottom w:val="0"/>
      <w:divBdr>
        <w:top w:val="none" w:sz="0" w:space="0" w:color="auto"/>
        <w:left w:val="none" w:sz="0" w:space="0" w:color="auto"/>
        <w:bottom w:val="none" w:sz="0" w:space="0" w:color="auto"/>
        <w:right w:val="none" w:sz="0" w:space="0" w:color="auto"/>
      </w:divBdr>
    </w:div>
    <w:div w:id="746806559">
      <w:bodyDiv w:val="1"/>
      <w:marLeft w:val="0"/>
      <w:marRight w:val="0"/>
      <w:marTop w:val="0"/>
      <w:marBottom w:val="0"/>
      <w:divBdr>
        <w:top w:val="none" w:sz="0" w:space="0" w:color="auto"/>
        <w:left w:val="none" w:sz="0" w:space="0" w:color="auto"/>
        <w:bottom w:val="none" w:sz="0" w:space="0" w:color="auto"/>
        <w:right w:val="none" w:sz="0" w:space="0" w:color="auto"/>
      </w:divBdr>
    </w:div>
    <w:div w:id="888297019">
      <w:bodyDiv w:val="1"/>
      <w:marLeft w:val="0"/>
      <w:marRight w:val="0"/>
      <w:marTop w:val="0"/>
      <w:marBottom w:val="0"/>
      <w:divBdr>
        <w:top w:val="none" w:sz="0" w:space="0" w:color="auto"/>
        <w:left w:val="none" w:sz="0" w:space="0" w:color="auto"/>
        <w:bottom w:val="none" w:sz="0" w:space="0" w:color="auto"/>
        <w:right w:val="none" w:sz="0" w:space="0" w:color="auto"/>
      </w:divBdr>
    </w:div>
    <w:div w:id="1108739796">
      <w:bodyDiv w:val="1"/>
      <w:marLeft w:val="0"/>
      <w:marRight w:val="0"/>
      <w:marTop w:val="0"/>
      <w:marBottom w:val="0"/>
      <w:divBdr>
        <w:top w:val="none" w:sz="0" w:space="0" w:color="auto"/>
        <w:left w:val="none" w:sz="0" w:space="0" w:color="auto"/>
        <w:bottom w:val="none" w:sz="0" w:space="0" w:color="auto"/>
        <w:right w:val="none" w:sz="0" w:space="0" w:color="auto"/>
      </w:divBdr>
    </w:div>
    <w:div w:id="1154179403">
      <w:bodyDiv w:val="1"/>
      <w:marLeft w:val="0"/>
      <w:marRight w:val="0"/>
      <w:marTop w:val="0"/>
      <w:marBottom w:val="0"/>
      <w:divBdr>
        <w:top w:val="none" w:sz="0" w:space="0" w:color="auto"/>
        <w:left w:val="none" w:sz="0" w:space="0" w:color="auto"/>
        <w:bottom w:val="none" w:sz="0" w:space="0" w:color="auto"/>
        <w:right w:val="none" w:sz="0" w:space="0" w:color="auto"/>
      </w:divBdr>
    </w:div>
    <w:div w:id="1208102105">
      <w:bodyDiv w:val="1"/>
      <w:marLeft w:val="0"/>
      <w:marRight w:val="0"/>
      <w:marTop w:val="0"/>
      <w:marBottom w:val="0"/>
      <w:divBdr>
        <w:top w:val="none" w:sz="0" w:space="0" w:color="auto"/>
        <w:left w:val="none" w:sz="0" w:space="0" w:color="auto"/>
        <w:bottom w:val="none" w:sz="0" w:space="0" w:color="auto"/>
        <w:right w:val="none" w:sz="0" w:space="0" w:color="auto"/>
      </w:divBdr>
    </w:div>
    <w:div w:id="1528837702">
      <w:bodyDiv w:val="1"/>
      <w:marLeft w:val="0"/>
      <w:marRight w:val="0"/>
      <w:marTop w:val="0"/>
      <w:marBottom w:val="0"/>
      <w:divBdr>
        <w:top w:val="none" w:sz="0" w:space="0" w:color="auto"/>
        <w:left w:val="none" w:sz="0" w:space="0" w:color="auto"/>
        <w:bottom w:val="none" w:sz="0" w:space="0" w:color="auto"/>
        <w:right w:val="none" w:sz="0" w:space="0" w:color="auto"/>
      </w:divBdr>
    </w:div>
    <w:div w:id="1573419478">
      <w:bodyDiv w:val="1"/>
      <w:marLeft w:val="0"/>
      <w:marRight w:val="0"/>
      <w:marTop w:val="0"/>
      <w:marBottom w:val="0"/>
      <w:divBdr>
        <w:top w:val="none" w:sz="0" w:space="0" w:color="auto"/>
        <w:left w:val="none" w:sz="0" w:space="0" w:color="auto"/>
        <w:bottom w:val="none" w:sz="0" w:space="0" w:color="auto"/>
        <w:right w:val="none" w:sz="0" w:space="0" w:color="auto"/>
      </w:divBdr>
    </w:div>
    <w:div w:id="1717269897">
      <w:bodyDiv w:val="1"/>
      <w:marLeft w:val="0"/>
      <w:marRight w:val="0"/>
      <w:marTop w:val="0"/>
      <w:marBottom w:val="0"/>
      <w:divBdr>
        <w:top w:val="none" w:sz="0" w:space="0" w:color="auto"/>
        <w:left w:val="none" w:sz="0" w:space="0" w:color="auto"/>
        <w:bottom w:val="none" w:sz="0" w:space="0" w:color="auto"/>
        <w:right w:val="none" w:sz="0" w:space="0" w:color="auto"/>
      </w:divBdr>
    </w:div>
    <w:div w:id="1975014254">
      <w:bodyDiv w:val="1"/>
      <w:marLeft w:val="0"/>
      <w:marRight w:val="0"/>
      <w:marTop w:val="0"/>
      <w:marBottom w:val="0"/>
      <w:divBdr>
        <w:top w:val="none" w:sz="0" w:space="0" w:color="auto"/>
        <w:left w:val="none" w:sz="0" w:space="0" w:color="auto"/>
        <w:bottom w:val="none" w:sz="0" w:space="0" w:color="auto"/>
        <w:right w:val="none" w:sz="0" w:space="0" w:color="auto"/>
      </w:divBdr>
    </w:div>
    <w:div w:id="2001884830">
      <w:bodyDiv w:val="1"/>
      <w:marLeft w:val="0"/>
      <w:marRight w:val="0"/>
      <w:marTop w:val="0"/>
      <w:marBottom w:val="0"/>
      <w:divBdr>
        <w:top w:val="none" w:sz="0" w:space="0" w:color="auto"/>
        <w:left w:val="none" w:sz="0" w:space="0" w:color="auto"/>
        <w:bottom w:val="none" w:sz="0" w:space="0" w:color="auto"/>
        <w:right w:val="none" w:sz="0" w:space="0" w:color="auto"/>
      </w:divBdr>
    </w:div>
    <w:div w:id="2047018707">
      <w:bodyDiv w:val="1"/>
      <w:marLeft w:val="0"/>
      <w:marRight w:val="0"/>
      <w:marTop w:val="0"/>
      <w:marBottom w:val="0"/>
      <w:divBdr>
        <w:top w:val="none" w:sz="0" w:space="0" w:color="auto"/>
        <w:left w:val="none" w:sz="0" w:space="0" w:color="auto"/>
        <w:bottom w:val="none" w:sz="0" w:space="0" w:color="auto"/>
        <w:right w:val="none" w:sz="0" w:space="0" w:color="auto"/>
      </w:divBdr>
    </w:div>
    <w:div w:id="2130977734">
      <w:bodyDiv w:val="1"/>
      <w:marLeft w:val="0"/>
      <w:marRight w:val="0"/>
      <w:marTop w:val="0"/>
      <w:marBottom w:val="0"/>
      <w:divBdr>
        <w:top w:val="none" w:sz="0" w:space="0" w:color="auto"/>
        <w:left w:val="none" w:sz="0" w:space="0" w:color="auto"/>
        <w:bottom w:val="none" w:sz="0" w:space="0" w:color="auto"/>
        <w:right w:val="none" w:sz="0" w:space="0" w:color="auto"/>
      </w:divBdr>
    </w:div>
    <w:div w:id="21466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kyschools.sharepoint.com/sites/kde/scn/School%20Meals%20Program%20Documents/Request%20for%20Quotations.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staffkyschools.sharepoint.com/sites/kde/scn/School%20Meals%20Program%20Documents/Request%20for%20Quotations.pdf"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ns-prod.azureedge.net/sites/default/files/Responding_Food_Recall_FNS_Final_May_30_2014.pdf" TargetMode="External"/><Relationship Id="rId5" Type="http://schemas.openxmlformats.org/officeDocument/2006/relationships/settings" Target="settings.xml"/><Relationship Id="rId10" Type="http://schemas.openxmlformats.org/officeDocument/2006/relationships/hyperlink" Target="https://www.fns.usda.gov/food-safety/hold-and-recall-procedures" TargetMode="External"/><Relationship Id="rId4" Type="http://schemas.openxmlformats.org/officeDocument/2006/relationships/styles" Target="styles.xml"/><Relationship Id="rId9" Type="http://schemas.openxmlformats.org/officeDocument/2006/relationships/hyperlink" Target="https://www.fns.usda.gov/food-safety/hold-and-recal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AF3FE93358A40BFD1D80A9B122AE5" ma:contentTypeVersion="0" ma:contentTypeDescription="Create a new document." ma:contentTypeScope="" ma:versionID="161f2c8ea9c9ab94db50e4700710e690">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0EE07-167D-4DB5-B508-F91873887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D46182-3F36-4108-823A-4183F70AD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10B9BB-A638-4682-9EC5-61E487F35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Valerie - Division of School and Community Nutrition</dc:creator>
  <cp:keywords/>
  <dc:description/>
  <cp:lastModifiedBy>Crouch, Valerie - Division of School and Community Nutrition</cp:lastModifiedBy>
  <cp:revision>4</cp:revision>
  <cp:lastPrinted>2017-02-06T21:22:00Z</cp:lastPrinted>
  <dcterms:created xsi:type="dcterms:W3CDTF">2019-05-09T13:36:00Z</dcterms:created>
  <dcterms:modified xsi:type="dcterms:W3CDTF">2019-05-10T17:54:00Z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0x010100C11AF3FE93358A40BFD1D80A9B122AE5</vt:lpwstr>
  </property>
</Properties>
</file>