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29D0" w14:textId="77777777" w:rsidR="004F6C22" w:rsidRPr="0043568E" w:rsidRDefault="004F6C22" w:rsidP="009B5009">
      <w:pPr>
        <w:tabs>
          <w:tab w:val="left" w:pos="6255"/>
        </w:tabs>
        <w:jc w:val="both"/>
        <w:rPr>
          <w:rFonts w:asciiTheme="minorHAnsi" w:hAnsiTheme="minorHAnsi" w:cstheme="minorHAnsi"/>
          <w:b/>
          <w:color w:val="C00000"/>
          <w:sz w:val="32"/>
          <w:szCs w:val="24"/>
        </w:rPr>
      </w:pPr>
      <w:r w:rsidRPr="0043568E">
        <w:rPr>
          <w:rFonts w:asciiTheme="minorHAnsi" w:hAnsiTheme="minorHAnsi" w:cstheme="minorHAnsi"/>
          <w:b/>
          <w:color w:val="C00000"/>
          <w:sz w:val="32"/>
          <w:szCs w:val="24"/>
        </w:rPr>
        <w:t>Background:</w:t>
      </w:r>
      <w:r w:rsidR="009B5009">
        <w:rPr>
          <w:rFonts w:asciiTheme="minorHAnsi" w:hAnsiTheme="minorHAnsi" w:cstheme="minorHAnsi"/>
          <w:b/>
          <w:color w:val="C00000"/>
          <w:sz w:val="32"/>
          <w:szCs w:val="24"/>
        </w:rPr>
        <w:tab/>
      </w:r>
    </w:p>
    <w:p w14:paraId="6D9EE5D4" w14:textId="77777777" w:rsidR="0035074D" w:rsidRDefault="0035074D" w:rsidP="0035074D">
      <w:pPr>
        <w:spacing w:before="120" w:after="240"/>
        <w:jc w:val="both"/>
        <w:rPr>
          <w:rFonts w:asciiTheme="minorHAnsi" w:hAnsiTheme="minorHAnsi" w:cstheme="minorHAnsi"/>
          <w:sz w:val="24"/>
          <w:szCs w:val="24"/>
        </w:rPr>
      </w:pPr>
      <w:r>
        <w:rPr>
          <w:rFonts w:asciiTheme="minorHAnsi" w:hAnsiTheme="minorHAnsi" w:cstheme="minorHAnsi"/>
          <w:sz w:val="24"/>
          <w:szCs w:val="24"/>
        </w:rPr>
        <w:t>This session will involve:</w:t>
      </w:r>
    </w:p>
    <w:p w14:paraId="59BA677D" w14:textId="53308065" w:rsidR="00B05C63" w:rsidRDefault="005B6F25" w:rsidP="006A44F4">
      <w:pPr>
        <w:pStyle w:val="ListParagraph"/>
        <w:numPr>
          <w:ilvl w:val="0"/>
          <w:numId w:val="12"/>
        </w:numPr>
        <w:spacing w:before="120" w:after="240"/>
        <w:jc w:val="both"/>
        <w:rPr>
          <w:rFonts w:asciiTheme="minorHAnsi" w:hAnsiTheme="minorHAnsi" w:cstheme="minorHAnsi"/>
          <w:sz w:val="24"/>
          <w:szCs w:val="24"/>
        </w:rPr>
      </w:pPr>
      <w:r w:rsidRPr="005B6F25">
        <w:rPr>
          <w:rFonts w:asciiTheme="minorHAnsi" w:hAnsiTheme="minorHAnsi" w:cstheme="minorHAnsi"/>
          <w:sz w:val="24"/>
          <w:szCs w:val="24"/>
        </w:rPr>
        <w:t>Discussion of proposed, potential or pending litigation relating to the LGE/KU Depancaking Agreement</w:t>
      </w:r>
      <w:r w:rsidR="000E6B30">
        <w:rPr>
          <w:rFonts w:asciiTheme="minorHAnsi" w:hAnsiTheme="minorHAnsi" w:cstheme="minorHAnsi"/>
          <w:sz w:val="24"/>
          <w:szCs w:val="24"/>
        </w:rPr>
        <w:t xml:space="preserve"> (Rate Schedule 402)</w:t>
      </w:r>
      <w:r w:rsidRPr="005B6F25">
        <w:rPr>
          <w:rFonts w:asciiTheme="minorHAnsi" w:hAnsiTheme="minorHAnsi" w:cstheme="minorHAnsi"/>
          <w:sz w:val="24"/>
          <w:szCs w:val="24"/>
        </w:rPr>
        <w:t>;</w:t>
      </w:r>
    </w:p>
    <w:p w14:paraId="06BA7677" w14:textId="6848FFE3" w:rsidR="00B46B29" w:rsidRDefault="00D0417C" w:rsidP="006A44F4">
      <w:pPr>
        <w:pStyle w:val="ListParagraph"/>
        <w:numPr>
          <w:ilvl w:val="0"/>
          <w:numId w:val="12"/>
        </w:numPr>
        <w:spacing w:before="120" w:after="240"/>
        <w:jc w:val="both"/>
        <w:rPr>
          <w:rFonts w:asciiTheme="minorHAnsi" w:hAnsiTheme="minorHAnsi" w:cstheme="minorHAnsi"/>
          <w:sz w:val="24"/>
          <w:szCs w:val="24"/>
        </w:rPr>
      </w:pPr>
      <w:r>
        <w:rPr>
          <w:rFonts w:asciiTheme="minorHAnsi" w:hAnsiTheme="minorHAnsi" w:cstheme="minorHAnsi"/>
          <w:sz w:val="24"/>
          <w:szCs w:val="24"/>
        </w:rPr>
        <w:t xml:space="preserve">Discussion </w:t>
      </w:r>
      <w:r w:rsidR="000B40A1">
        <w:rPr>
          <w:rFonts w:asciiTheme="minorHAnsi" w:hAnsiTheme="minorHAnsi" w:cstheme="minorHAnsi"/>
          <w:sz w:val="24"/>
          <w:szCs w:val="24"/>
        </w:rPr>
        <w:t xml:space="preserve">regarding </w:t>
      </w:r>
      <w:r>
        <w:rPr>
          <w:rFonts w:asciiTheme="minorHAnsi" w:hAnsiTheme="minorHAnsi" w:cstheme="minorHAnsi"/>
          <w:sz w:val="24"/>
          <w:szCs w:val="24"/>
        </w:rPr>
        <w:t xml:space="preserve">the opportunity </w:t>
      </w:r>
      <w:r w:rsidR="000B40A1">
        <w:rPr>
          <w:rFonts w:asciiTheme="minorHAnsi" w:hAnsiTheme="minorHAnsi" w:cstheme="minorHAnsi"/>
          <w:sz w:val="24"/>
          <w:szCs w:val="24"/>
        </w:rPr>
        <w:t xml:space="preserve">for first right of refusal on OMU’s portion of the </w:t>
      </w:r>
      <w:r w:rsidR="00B46B29">
        <w:rPr>
          <w:rFonts w:asciiTheme="minorHAnsi" w:hAnsiTheme="minorHAnsi" w:cstheme="minorHAnsi"/>
          <w:sz w:val="24"/>
          <w:szCs w:val="24"/>
        </w:rPr>
        <w:t xml:space="preserve">Ashwood Solar </w:t>
      </w:r>
      <w:r w:rsidR="000145B2">
        <w:rPr>
          <w:rFonts w:asciiTheme="minorHAnsi" w:hAnsiTheme="minorHAnsi" w:cstheme="minorHAnsi"/>
          <w:sz w:val="24"/>
          <w:szCs w:val="24"/>
        </w:rPr>
        <w:t>p</w:t>
      </w:r>
      <w:r w:rsidR="00B46B29">
        <w:rPr>
          <w:rFonts w:asciiTheme="minorHAnsi" w:hAnsiTheme="minorHAnsi" w:cstheme="minorHAnsi"/>
          <w:sz w:val="24"/>
          <w:szCs w:val="24"/>
        </w:rPr>
        <w:t>rojec</w:t>
      </w:r>
      <w:r>
        <w:rPr>
          <w:rFonts w:asciiTheme="minorHAnsi" w:hAnsiTheme="minorHAnsi" w:cstheme="minorHAnsi"/>
          <w:sz w:val="24"/>
          <w:szCs w:val="24"/>
        </w:rPr>
        <w:t>t</w:t>
      </w:r>
      <w:r w:rsidR="000B40A1">
        <w:rPr>
          <w:rFonts w:asciiTheme="minorHAnsi" w:hAnsiTheme="minorHAnsi" w:cstheme="minorHAnsi"/>
          <w:sz w:val="24"/>
          <w:szCs w:val="24"/>
        </w:rPr>
        <w:t>.</w:t>
      </w:r>
    </w:p>
    <w:p w14:paraId="737FBEEB" w14:textId="5262201B" w:rsidR="00D57F5C" w:rsidRDefault="00D57F5C" w:rsidP="00D57F5C">
      <w:pPr>
        <w:jc w:val="both"/>
        <w:rPr>
          <w:rFonts w:ascii="Times New Roman" w:hAnsi="Times New Roman"/>
          <w:color w:val="000000"/>
          <w:sz w:val="24"/>
          <w:szCs w:val="24"/>
        </w:rPr>
      </w:pPr>
      <w:r>
        <w:rPr>
          <w:color w:val="000000"/>
          <w:sz w:val="24"/>
          <w:szCs w:val="24"/>
        </w:rPr>
        <w:t>Closed Session Authorization for March 28, 2019</w:t>
      </w:r>
      <w:r w:rsidR="00A52946">
        <w:rPr>
          <w:color w:val="000000"/>
          <w:sz w:val="24"/>
          <w:szCs w:val="24"/>
        </w:rPr>
        <w:t>,</w:t>
      </w:r>
      <w:r>
        <w:rPr>
          <w:color w:val="000000"/>
          <w:sz w:val="24"/>
          <w:szCs w:val="24"/>
        </w:rPr>
        <w:t xml:space="preserve"> KYMEA Board Meeting</w:t>
      </w:r>
    </w:p>
    <w:p w14:paraId="06CC406D" w14:textId="77777777" w:rsidR="00D57F5C" w:rsidRDefault="00D57F5C" w:rsidP="00D57F5C">
      <w:pPr>
        <w:jc w:val="both"/>
        <w:rPr>
          <w:color w:val="000000"/>
          <w:sz w:val="24"/>
          <w:szCs w:val="24"/>
        </w:rPr>
      </w:pPr>
    </w:p>
    <w:p w14:paraId="79816A24" w14:textId="77777777" w:rsidR="0023603D" w:rsidRPr="00B61242" w:rsidRDefault="0023603D" w:rsidP="0023603D">
      <w:pPr>
        <w:jc w:val="both"/>
        <w:rPr>
          <w:color w:val="000000"/>
          <w:sz w:val="24"/>
          <w:szCs w:val="24"/>
        </w:rPr>
      </w:pPr>
      <w:r w:rsidRPr="00B61242">
        <w:rPr>
          <w:color w:val="000000"/>
          <w:sz w:val="24"/>
          <w:szCs w:val="24"/>
        </w:rPr>
        <w:t xml:space="preserve">Approval to enter into Closed Session pursuant to </w:t>
      </w:r>
      <w:r>
        <w:rPr>
          <w:color w:val="000000"/>
          <w:sz w:val="24"/>
          <w:szCs w:val="24"/>
        </w:rPr>
        <w:t xml:space="preserve">KRS 61.810(1)(c); </w:t>
      </w:r>
      <w:r w:rsidRPr="00B61242">
        <w:rPr>
          <w:color w:val="000000"/>
          <w:sz w:val="24"/>
          <w:szCs w:val="24"/>
        </w:rPr>
        <w:t>KRS</w:t>
      </w:r>
      <w:r>
        <w:rPr>
          <w:color w:val="000000"/>
          <w:sz w:val="24"/>
          <w:szCs w:val="24"/>
        </w:rPr>
        <w:t> </w:t>
      </w:r>
      <w:r w:rsidRPr="00B61242">
        <w:rPr>
          <w:color w:val="000000"/>
          <w:sz w:val="24"/>
          <w:szCs w:val="24"/>
        </w:rPr>
        <w:t>61.810(1)(k</w:t>
      </w:r>
      <w:proofErr w:type="gramStart"/>
      <w:r w:rsidRPr="00B61242">
        <w:rPr>
          <w:color w:val="000000"/>
          <w:sz w:val="24"/>
          <w:szCs w:val="24"/>
        </w:rPr>
        <w:t>)</w:t>
      </w:r>
      <w:r>
        <w:rPr>
          <w:color w:val="000000"/>
          <w:sz w:val="24"/>
          <w:szCs w:val="24"/>
        </w:rPr>
        <w:t>;  KRS</w:t>
      </w:r>
      <w:proofErr w:type="gramEnd"/>
      <w:r>
        <w:rPr>
          <w:color w:val="000000"/>
          <w:sz w:val="24"/>
          <w:szCs w:val="24"/>
        </w:rPr>
        <w:t> </w:t>
      </w:r>
      <w:r w:rsidRPr="00B61242">
        <w:rPr>
          <w:color w:val="000000"/>
          <w:sz w:val="24"/>
          <w:szCs w:val="24"/>
        </w:rPr>
        <w:t xml:space="preserve">61.878(1)(c) </w:t>
      </w:r>
      <w:r>
        <w:rPr>
          <w:color w:val="000000"/>
          <w:sz w:val="24"/>
          <w:szCs w:val="24"/>
        </w:rPr>
        <w:t>and KRS </w:t>
      </w:r>
      <w:r w:rsidRPr="00B61242">
        <w:rPr>
          <w:color w:val="000000"/>
          <w:sz w:val="24"/>
          <w:szCs w:val="24"/>
        </w:rPr>
        <w:t>61.878(1)(</w:t>
      </w:r>
      <w:r>
        <w:rPr>
          <w:color w:val="000000"/>
          <w:sz w:val="24"/>
          <w:szCs w:val="24"/>
        </w:rPr>
        <w:t>j</w:t>
      </w:r>
      <w:r w:rsidRPr="00B61242">
        <w:rPr>
          <w:color w:val="000000"/>
          <w:sz w:val="24"/>
          <w:szCs w:val="24"/>
        </w:rPr>
        <w:t>)</w:t>
      </w:r>
      <w:r>
        <w:rPr>
          <w:color w:val="000000"/>
          <w:sz w:val="24"/>
          <w:szCs w:val="24"/>
        </w:rPr>
        <w:t xml:space="preserve"> </w:t>
      </w:r>
      <w:r w:rsidRPr="00B61242">
        <w:rPr>
          <w:color w:val="000000"/>
          <w:sz w:val="24"/>
          <w:szCs w:val="24"/>
        </w:rPr>
        <w:t>for the purpose of:</w:t>
      </w:r>
    </w:p>
    <w:p w14:paraId="74D1DAB1" w14:textId="77777777" w:rsidR="0023603D" w:rsidRDefault="0023603D" w:rsidP="0023603D">
      <w:pPr>
        <w:pStyle w:val="ListParagraph"/>
        <w:numPr>
          <w:ilvl w:val="0"/>
          <w:numId w:val="22"/>
        </w:numPr>
        <w:spacing w:after="200" w:line="276" w:lineRule="auto"/>
        <w:contextualSpacing/>
        <w:jc w:val="both"/>
        <w:rPr>
          <w:color w:val="000000"/>
          <w:sz w:val="24"/>
          <w:szCs w:val="24"/>
        </w:rPr>
      </w:pPr>
      <w:r>
        <w:rPr>
          <w:color w:val="000000"/>
          <w:sz w:val="24"/>
          <w:szCs w:val="24"/>
        </w:rPr>
        <w:t>discussing proposed, potential or pending litigation relating to KYMEA and its members relating to transmission issues; and</w:t>
      </w:r>
    </w:p>
    <w:p w14:paraId="31BF9CA2" w14:textId="77777777" w:rsidR="0023603D" w:rsidRPr="005D64EB" w:rsidRDefault="0023603D" w:rsidP="0023603D">
      <w:pPr>
        <w:pStyle w:val="ListParagraph"/>
        <w:numPr>
          <w:ilvl w:val="0"/>
          <w:numId w:val="22"/>
        </w:numPr>
        <w:spacing w:after="200" w:line="276" w:lineRule="auto"/>
        <w:contextualSpacing/>
        <w:jc w:val="both"/>
        <w:rPr>
          <w:color w:val="000000"/>
          <w:sz w:val="24"/>
          <w:szCs w:val="24"/>
        </w:rPr>
      </w:pPr>
      <w:r>
        <w:rPr>
          <w:color w:val="000000"/>
          <w:sz w:val="24"/>
          <w:szCs w:val="24"/>
        </w:rPr>
        <w:t>discussing the preliminary financial forecasts and recommendations for exercising a right of first refusal for additional supply pursuant to the Ashwood Solar Project.</w:t>
      </w:r>
    </w:p>
    <w:p w14:paraId="1EE8AEB9" w14:textId="77777777" w:rsidR="0023603D" w:rsidRDefault="0023603D" w:rsidP="0023603D">
      <w:pPr>
        <w:jc w:val="both"/>
        <w:rPr>
          <w:color w:val="000000"/>
          <w:sz w:val="24"/>
          <w:szCs w:val="24"/>
        </w:rPr>
      </w:pPr>
      <w:r>
        <w:rPr>
          <w:color w:val="000000"/>
          <w:sz w:val="24"/>
          <w:szCs w:val="24"/>
        </w:rPr>
        <w:t xml:space="preserve">KRS 61.810(1)(c) allows for closed session for the purpose of discussing proposed, potential and pending litigation relating to the agency. </w:t>
      </w:r>
    </w:p>
    <w:p w14:paraId="5F83A7B4" w14:textId="77777777" w:rsidR="0023603D" w:rsidRPr="00B61242" w:rsidRDefault="0023603D" w:rsidP="0023603D">
      <w:pPr>
        <w:jc w:val="both"/>
        <w:rPr>
          <w:color w:val="000000"/>
          <w:sz w:val="24"/>
          <w:szCs w:val="24"/>
        </w:rPr>
      </w:pPr>
      <w:r w:rsidRPr="00B61242">
        <w:rPr>
          <w:color w:val="000000"/>
          <w:sz w:val="24"/>
          <w:szCs w:val="24"/>
        </w:rPr>
        <w:t>KRS 61.810(1)(k) and 61.878(1)(</w:t>
      </w:r>
      <w:r>
        <w:rPr>
          <w:color w:val="000000"/>
          <w:sz w:val="24"/>
          <w:szCs w:val="24"/>
        </w:rPr>
        <w:t>j</w:t>
      </w:r>
      <w:r w:rsidRPr="00B61242">
        <w:rPr>
          <w:color w:val="000000"/>
          <w:sz w:val="24"/>
          <w:szCs w:val="24"/>
        </w:rPr>
        <w:t xml:space="preserve">) allow for closed session where </w:t>
      </w:r>
      <w:r>
        <w:rPr>
          <w:color w:val="000000"/>
          <w:sz w:val="24"/>
          <w:szCs w:val="24"/>
        </w:rPr>
        <w:t>presentation, discussion and review of preliminary recommendations and preliminary memoranda in which opinions are expressed or polices formulated or recommended.</w:t>
      </w:r>
    </w:p>
    <w:p w14:paraId="58C57C94" w14:textId="77777777" w:rsidR="0023603D" w:rsidRDefault="0023603D" w:rsidP="0023603D">
      <w:pPr>
        <w:jc w:val="both"/>
        <w:rPr>
          <w:color w:val="000000"/>
          <w:sz w:val="24"/>
          <w:szCs w:val="24"/>
        </w:rPr>
      </w:pPr>
      <w:r w:rsidRPr="00B61242">
        <w:rPr>
          <w:color w:val="000000"/>
          <w:sz w:val="24"/>
          <w:szCs w:val="24"/>
        </w:rPr>
        <w:t>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w:t>
      </w:r>
      <w:r>
        <w:rPr>
          <w:color w:val="000000"/>
          <w:sz w:val="24"/>
          <w:szCs w:val="24"/>
        </w:rPr>
        <w:t>.</w:t>
      </w:r>
    </w:p>
    <w:p w14:paraId="69DFD029" w14:textId="77777777" w:rsidR="00805911" w:rsidRDefault="00805911" w:rsidP="0031221A">
      <w:pPr>
        <w:jc w:val="both"/>
        <w:rPr>
          <w:color w:val="000000"/>
          <w:sz w:val="24"/>
          <w:szCs w:val="24"/>
        </w:rPr>
      </w:pPr>
      <w:bookmarkStart w:id="0" w:name="_GoBack"/>
      <w:bookmarkEnd w:id="0"/>
    </w:p>
    <w:p w14:paraId="35F8F8D5" w14:textId="77777777" w:rsidR="001E432E" w:rsidRPr="001E432E" w:rsidRDefault="001E432E" w:rsidP="001E432E">
      <w:pPr>
        <w:tabs>
          <w:tab w:val="left" w:pos="7290"/>
        </w:tabs>
        <w:ind w:left="720"/>
        <w:jc w:val="both"/>
        <w:rPr>
          <w:rFonts w:asciiTheme="minorHAnsi" w:hAnsiTheme="minorHAnsi" w:cstheme="minorHAnsi"/>
          <w:b/>
          <w:i/>
          <w:color w:val="C00000"/>
          <w:sz w:val="32"/>
          <w:szCs w:val="24"/>
        </w:rPr>
      </w:pPr>
    </w:p>
    <w:p w14:paraId="2B6EC983" w14:textId="77777777" w:rsidR="001E432E" w:rsidRDefault="0055571C" w:rsidP="006D39DC">
      <w:pPr>
        <w:pStyle w:val="ListParagraph"/>
        <w:numPr>
          <w:ilvl w:val="0"/>
          <w:numId w:val="7"/>
        </w:numPr>
        <w:jc w:val="both"/>
        <w:rPr>
          <w:rFonts w:asciiTheme="minorHAnsi" w:hAnsiTheme="minorHAnsi" w:cstheme="minorHAnsi"/>
          <w:b/>
          <w:i/>
          <w:color w:val="C00000"/>
          <w:sz w:val="32"/>
          <w:szCs w:val="24"/>
        </w:rPr>
      </w:pPr>
      <w:r>
        <w:rPr>
          <w:rFonts w:asciiTheme="minorHAnsi" w:hAnsiTheme="minorHAnsi" w:cstheme="minorHAnsi"/>
          <w:b/>
          <w:i/>
          <w:color w:val="C00000"/>
          <w:sz w:val="32"/>
          <w:szCs w:val="24"/>
        </w:rPr>
        <w:t xml:space="preserve">Filing by </w:t>
      </w:r>
      <w:r w:rsidR="001E432E">
        <w:rPr>
          <w:rFonts w:asciiTheme="minorHAnsi" w:hAnsiTheme="minorHAnsi" w:cstheme="minorHAnsi"/>
          <w:b/>
          <w:i/>
          <w:color w:val="C00000"/>
          <w:sz w:val="32"/>
          <w:szCs w:val="24"/>
        </w:rPr>
        <w:t>LGE</w:t>
      </w:r>
      <w:r w:rsidR="002317B0">
        <w:rPr>
          <w:rFonts w:asciiTheme="minorHAnsi" w:hAnsiTheme="minorHAnsi" w:cstheme="minorHAnsi"/>
          <w:b/>
          <w:i/>
          <w:color w:val="C00000"/>
          <w:sz w:val="32"/>
          <w:szCs w:val="24"/>
        </w:rPr>
        <w:t>/KU</w:t>
      </w:r>
      <w:r>
        <w:rPr>
          <w:rFonts w:asciiTheme="minorHAnsi" w:hAnsiTheme="minorHAnsi" w:cstheme="minorHAnsi"/>
          <w:b/>
          <w:i/>
          <w:color w:val="C00000"/>
          <w:sz w:val="32"/>
          <w:szCs w:val="24"/>
        </w:rPr>
        <w:t xml:space="preserve"> re Depancaking</w:t>
      </w:r>
      <w:r w:rsidR="009C7311">
        <w:rPr>
          <w:rFonts w:asciiTheme="minorHAnsi" w:hAnsiTheme="minorHAnsi" w:cstheme="minorHAnsi"/>
          <w:b/>
          <w:i/>
          <w:color w:val="C00000"/>
          <w:sz w:val="32"/>
          <w:szCs w:val="24"/>
        </w:rPr>
        <w:t xml:space="preserve"> Agreement</w:t>
      </w:r>
    </w:p>
    <w:p w14:paraId="54358107" w14:textId="77777777" w:rsidR="001E432E" w:rsidRDefault="001E432E" w:rsidP="001E432E">
      <w:pPr>
        <w:jc w:val="both"/>
        <w:rPr>
          <w:rFonts w:asciiTheme="minorHAnsi" w:hAnsiTheme="minorHAnsi" w:cstheme="minorHAnsi"/>
          <w:b/>
          <w:i/>
          <w:color w:val="C00000"/>
          <w:sz w:val="32"/>
          <w:szCs w:val="24"/>
        </w:rPr>
      </w:pPr>
    </w:p>
    <w:p w14:paraId="23A3CC9A" w14:textId="77777777" w:rsidR="001E432E" w:rsidRPr="00183F3C" w:rsidRDefault="001E432E" w:rsidP="001E432E">
      <w:pPr>
        <w:ind w:left="360"/>
        <w:jc w:val="both"/>
        <w:rPr>
          <w:rFonts w:asciiTheme="minorHAnsi" w:hAnsiTheme="minorHAnsi" w:cstheme="minorHAnsi"/>
          <w:sz w:val="24"/>
          <w:szCs w:val="24"/>
        </w:rPr>
      </w:pPr>
      <w:r w:rsidRPr="00183F3C">
        <w:rPr>
          <w:rFonts w:asciiTheme="minorHAnsi" w:hAnsiTheme="minorHAnsi" w:cstheme="minorHAnsi"/>
          <w:sz w:val="24"/>
          <w:szCs w:val="24"/>
        </w:rPr>
        <w:t xml:space="preserve">Group:  </w:t>
      </w:r>
      <w:r w:rsidR="003813CD">
        <w:rPr>
          <w:rFonts w:asciiTheme="minorHAnsi" w:hAnsiTheme="minorHAnsi" w:cstheme="minorHAnsi"/>
          <w:sz w:val="24"/>
          <w:szCs w:val="24"/>
        </w:rPr>
        <w:t>KYMEA</w:t>
      </w:r>
      <w:r w:rsidRPr="00183F3C">
        <w:rPr>
          <w:rFonts w:asciiTheme="minorHAnsi" w:hAnsiTheme="minorHAnsi" w:cstheme="minorHAnsi"/>
          <w:sz w:val="24"/>
          <w:szCs w:val="24"/>
        </w:rPr>
        <w:t xml:space="preserve"> Board</w:t>
      </w:r>
    </w:p>
    <w:p w14:paraId="5DECE85D" w14:textId="77777777" w:rsidR="001E432E" w:rsidRPr="00183F3C" w:rsidRDefault="001E432E" w:rsidP="001E432E">
      <w:pPr>
        <w:tabs>
          <w:tab w:val="left" w:pos="7290"/>
        </w:tabs>
        <w:ind w:left="360"/>
        <w:jc w:val="both"/>
        <w:rPr>
          <w:rFonts w:asciiTheme="minorHAnsi" w:hAnsiTheme="minorHAnsi" w:cstheme="minorHAnsi"/>
          <w:sz w:val="24"/>
          <w:szCs w:val="24"/>
        </w:rPr>
      </w:pPr>
      <w:r w:rsidRPr="00183F3C">
        <w:rPr>
          <w:rFonts w:asciiTheme="minorHAnsi" w:hAnsiTheme="minorHAnsi" w:cstheme="minorHAnsi"/>
          <w:sz w:val="24"/>
          <w:szCs w:val="24"/>
        </w:rPr>
        <w:t xml:space="preserve"> </w:t>
      </w:r>
    </w:p>
    <w:p w14:paraId="649B2F5E" w14:textId="77777777" w:rsidR="001E432E" w:rsidRDefault="001E432E" w:rsidP="001E432E">
      <w:pPr>
        <w:ind w:left="360"/>
        <w:jc w:val="both"/>
        <w:rPr>
          <w:rFonts w:asciiTheme="minorHAnsi" w:hAnsiTheme="minorHAnsi" w:cstheme="minorHAnsi"/>
          <w:sz w:val="24"/>
          <w:szCs w:val="24"/>
        </w:rPr>
      </w:pPr>
      <w:r w:rsidRPr="00183F3C">
        <w:rPr>
          <w:rFonts w:asciiTheme="minorHAnsi" w:hAnsiTheme="minorHAnsi" w:cstheme="minorHAnsi"/>
          <w:sz w:val="24"/>
          <w:szCs w:val="24"/>
        </w:rPr>
        <w:t>Presenters:</w:t>
      </w:r>
      <w:r>
        <w:rPr>
          <w:rFonts w:asciiTheme="minorHAnsi" w:hAnsiTheme="minorHAnsi" w:cstheme="minorHAnsi"/>
          <w:sz w:val="24"/>
          <w:szCs w:val="24"/>
        </w:rPr>
        <w:t xml:space="preserve"> Tom Trauger</w:t>
      </w:r>
    </w:p>
    <w:p w14:paraId="30752575" w14:textId="77777777" w:rsidR="001E432E" w:rsidRDefault="001E432E" w:rsidP="001E432E">
      <w:pPr>
        <w:ind w:left="360"/>
        <w:jc w:val="both"/>
        <w:rPr>
          <w:rFonts w:asciiTheme="minorHAnsi" w:hAnsiTheme="minorHAnsi" w:cstheme="minorHAnsi"/>
          <w:sz w:val="24"/>
          <w:szCs w:val="24"/>
        </w:rPr>
      </w:pPr>
    </w:p>
    <w:p w14:paraId="192ABA18" w14:textId="77777777" w:rsidR="001E432E" w:rsidRDefault="001E432E" w:rsidP="001E432E">
      <w:pPr>
        <w:ind w:left="360"/>
        <w:jc w:val="both"/>
        <w:rPr>
          <w:rFonts w:asciiTheme="minorHAnsi" w:hAnsiTheme="minorHAnsi" w:cstheme="minorHAnsi"/>
          <w:sz w:val="24"/>
          <w:szCs w:val="24"/>
        </w:rPr>
      </w:pPr>
      <w:r w:rsidRPr="00183F3C">
        <w:rPr>
          <w:rFonts w:asciiTheme="minorHAnsi" w:hAnsiTheme="minorHAnsi" w:cstheme="minorHAnsi"/>
          <w:sz w:val="24"/>
          <w:szCs w:val="24"/>
        </w:rPr>
        <w:t>Description:</w:t>
      </w:r>
    </w:p>
    <w:p w14:paraId="1731F43A" w14:textId="77777777" w:rsidR="001E432E" w:rsidRDefault="001E432E" w:rsidP="001E432E">
      <w:pPr>
        <w:ind w:left="360"/>
        <w:jc w:val="both"/>
        <w:rPr>
          <w:rFonts w:asciiTheme="minorHAnsi" w:hAnsiTheme="minorHAnsi" w:cstheme="minorHAnsi"/>
          <w:sz w:val="24"/>
          <w:szCs w:val="24"/>
        </w:rPr>
      </w:pPr>
    </w:p>
    <w:p w14:paraId="787BC203" w14:textId="77777777" w:rsidR="005C3A23" w:rsidRDefault="005C3A23" w:rsidP="005C3A23">
      <w:pPr>
        <w:ind w:left="720"/>
        <w:jc w:val="both"/>
        <w:rPr>
          <w:rFonts w:asciiTheme="minorHAnsi" w:hAnsiTheme="minorHAnsi" w:cstheme="minorHAnsi"/>
          <w:sz w:val="24"/>
          <w:szCs w:val="24"/>
        </w:rPr>
      </w:pPr>
      <w:r>
        <w:rPr>
          <w:rFonts w:asciiTheme="minorHAnsi" w:hAnsiTheme="minorHAnsi" w:cstheme="minorHAnsi"/>
          <w:sz w:val="24"/>
          <w:szCs w:val="24"/>
        </w:rPr>
        <w:t xml:space="preserve">Last August, LGE/KU filed a request at FERC that de-pancaking be eliminated on January 30, 2019.  The proposed removal of the </w:t>
      </w:r>
      <w:proofErr w:type="spellStart"/>
      <w:r>
        <w:rPr>
          <w:rFonts w:asciiTheme="minorHAnsi" w:hAnsiTheme="minorHAnsi" w:cstheme="minorHAnsi"/>
          <w:sz w:val="24"/>
          <w:szCs w:val="24"/>
        </w:rPr>
        <w:t>Depancaking</w:t>
      </w:r>
      <w:proofErr w:type="spellEnd"/>
      <w:r>
        <w:rPr>
          <w:rFonts w:asciiTheme="minorHAnsi" w:hAnsiTheme="minorHAnsi" w:cstheme="minorHAnsi"/>
          <w:sz w:val="24"/>
          <w:szCs w:val="24"/>
        </w:rPr>
        <w:t xml:space="preserve"> terms would significantly increase costs to KYMEA and its Members and other municipals that are parties to the agreement and therefore would present a very significant barrier to competition for the affected parties and for any power suppliers in MISO that would have an interest in selling power to those municipals affected.</w:t>
      </w:r>
    </w:p>
    <w:p w14:paraId="3ECED41E" w14:textId="77777777" w:rsidR="005C3A23" w:rsidRDefault="005C3A23" w:rsidP="005C3A23">
      <w:pPr>
        <w:ind w:left="720"/>
        <w:jc w:val="both"/>
        <w:rPr>
          <w:rFonts w:asciiTheme="minorHAnsi" w:hAnsiTheme="minorHAnsi" w:cstheme="minorHAnsi"/>
          <w:sz w:val="24"/>
          <w:szCs w:val="24"/>
        </w:rPr>
      </w:pPr>
    </w:p>
    <w:p w14:paraId="1FAC5373" w14:textId="77777777" w:rsidR="005C3A23" w:rsidRDefault="005C3A23" w:rsidP="005C3A23">
      <w:pPr>
        <w:ind w:left="720"/>
        <w:jc w:val="both"/>
        <w:rPr>
          <w:rFonts w:asciiTheme="minorHAnsi" w:hAnsiTheme="minorHAnsi" w:cstheme="minorHAnsi"/>
          <w:sz w:val="24"/>
          <w:szCs w:val="24"/>
        </w:rPr>
      </w:pPr>
      <w:r>
        <w:rPr>
          <w:rFonts w:asciiTheme="minorHAnsi" w:hAnsiTheme="minorHAnsi" w:cstheme="minorHAnsi"/>
          <w:sz w:val="24"/>
          <w:szCs w:val="24"/>
        </w:rPr>
        <w:t>KYMEA’s protest of the request as part of the broader Kentucky Municipals group was filed on October 2, 2018, followed by additional pleadings by both parties. Other entities also filed in support of or opposition to LG&amp;E/KU’s filing.</w:t>
      </w:r>
    </w:p>
    <w:p w14:paraId="310A205F" w14:textId="77777777" w:rsidR="005C3A23" w:rsidRDefault="005C3A23" w:rsidP="005C3A23">
      <w:pPr>
        <w:ind w:left="720"/>
        <w:jc w:val="both"/>
        <w:rPr>
          <w:rFonts w:asciiTheme="minorHAnsi" w:hAnsiTheme="minorHAnsi" w:cstheme="minorHAnsi"/>
          <w:sz w:val="24"/>
          <w:szCs w:val="24"/>
        </w:rPr>
      </w:pPr>
    </w:p>
    <w:p w14:paraId="6C889BD3" w14:textId="1D161A56" w:rsidR="005C3A23" w:rsidRDefault="005C3A23" w:rsidP="005C3A23">
      <w:pPr>
        <w:ind w:left="720"/>
        <w:jc w:val="both"/>
        <w:rPr>
          <w:rFonts w:asciiTheme="minorHAnsi" w:hAnsiTheme="minorHAnsi" w:cstheme="minorHAnsi"/>
          <w:sz w:val="24"/>
          <w:szCs w:val="24"/>
        </w:rPr>
      </w:pPr>
      <w:r>
        <w:rPr>
          <w:rFonts w:asciiTheme="minorHAnsi" w:hAnsiTheme="minorHAnsi" w:cstheme="minorHAnsi"/>
          <w:sz w:val="24"/>
          <w:szCs w:val="24"/>
        </w:rPr>
        <w:t>As discussed during the Board’s March 28 meeting, FERC’s March 21, 2019 order conditionally granted the request to eliminate de-pancaking.  The Commission concluded that the 1988 LG&amp;E merger with KU would remain in the public interest if the de-pancaking requirements are dropped.  FERC also concluded, however, that the public interest requires that de-pancaking continue for a transition period because Kentucky Municipals reasonably relied on the existence of de-pancaking in making power supply decisions and commitments.  No change to the current de-pancaking will occur until after (a) LG&amp;E/KU makes a new filing to spell out the details of the transition mechanism and (b) FERC allows that filing to go into effect.  The Kentucky Municipals will have the opportunity to protest that filing.</w:t>
      </w:r>
    </w:p>
    <w:p w14:paraId="4FCEDA26" w14:textId="77777777" w:rsidR="005C3A23" w:rsidRDefault="005C3A23" w:rsidP="005C3A23">
      <w:pPr>
        <w:ind w:left="720"/>
        <w:jc w:val="both"/>
        <w:rPr>
          <w:rFonts w:asciiTheme="minorHAnsi" w:hAnsiTheme="minorHAnsi" w:cstheme="minorHAnsi"/>
          <w:sz w:val="24"/>
          <w:szCs w:val="24"/>
        </w:rPr>
      </w:pPr>
    </w:p>
    <w:p w14:paraId="4D93BE3E" w14:textId="77777777" w:rsidR="005C3A23" w:rsidRDefault="005C3A23" w:rsidP="005C3A23">
      <w:pPr>
        <w:ind w:left="720"/>
        <w:jc w:val="both"/>
        <w:rPr>
          <w:rFonts w:asciiTheme="minorHAnsi" w:hAnsiTheme="minorHAnsi" w:cstheme="minorHAnsi"/>
          <w:sz w:val="24"/>
          <w:szCs w:val="24"/>
        </w:rPr>
      </w:pPr>
      <w:r>
        <w:rPr>
          <w:rFonts w:asciiTheme="minorHAnsi" w:hAnsiTheme="minorHAnsi" w:cstheme="minorHAnsi"/>
          <w:sz w:val="24"/>
          <w:szCs w:val="24"/>
        </w:rPr>
        <w:t>The Kentucky Municipals plan to seek clarification and rehearing of the March 21 Order on April 22, 2019.  We plan to update the Board on the status of these proceedings and to discuss the legal implications and strategies associated with continued efforts to protect the competitive position of KYMEA in the future.</w:t>
      </w:r>
    </w:p>
    <w:p w14:paraId="6C484A42" w14:textId="7EC57739" w:rsidR="00312705" w:rsidRDefault="00312705" w:rsidP="00312705">
      <w:pPr>
        <w:ind w:left="720"/>
        <w:jc w:val="both"/>
        <w:rPr>
          <w:rFonts w:asciiTheme="minorHAnsi" w:hAnsiTheme="minorHAnsi" w:cstheme="minorHAnsi"/>
          <w:sz w:val="24"/>
          <w:szCs w:val="24"/>
        </w:rPr>
      </w:pPr>
    </w:p>
    <w:p w14:paraId="4C6B09E0" w14:textId="4B8AC031" w:rsidR="00E21D94" w:rsidRDefault="00E21D94" w:rsidP="00615026">
      <w:pPr>
        <w:ind w:left="720"/>
        <w:jc w:val="both"/>
        <w:rPr>
          <w:rFonts w:asciiTheme="minorHAnsi" w:hAnsiTheme="minorHAnsi" w:cstheme="minorHAnsi"/>
          <w:sz w:val="24"/>
          <w:szCs w:val="24"/>
        </w:rPr>
      </w:pPr>
    </w:p>
    <w:p w14:paraId="24FBF4F0" w14:textId="70F06C8F" w:rsidR="00B566AD" w:rsidRDefault="00B566AD" w:rsidP="00615026">
      <w:pPr>
        <w:ind w:left="720"/>
        <w:jc w:val="both"/>
        <w:rPr>
          <w:rFonts w:asciiTheme="minorHAnsi" w:hAnsiTheme="minorHAnsi" w:cstheme="minorHAnsi"/>
          <w:sz w:val="24"/>
          <w:szCs w:val="24"/>
        </w:rPr>
      </w:pPr>
    </w:p>
    <w:p w14:paraId="4F2ADCCD" w14:textId="2748DDC7" w:rsidR="00B566AD" w:rsidRDefault="00B566AD" w:rsidP="00B566AD">
      <w:pPr>
        <w:pStyle w:val="ListParagraph"/>
        <w:numPr>
          <w:ilvl w:val="0"/>
          <w:numId w:val="7"/>
        </w:numPr>
        <w:jc w:val="both"/>
        <w:rPr>
          <w:rFonts w:asciiTheme="minorHAnsi" w:hAnsiTheme="minorHAnsi" w:cstheme="minorHAnsi"/>
          <w:b/>
          <w:i/>
          <w:color w:val="C00000"/>
          <w:sz w:val="32"/>
          <w:szCs w:val="24"/>
        </w:rPr>
      </w:pPr>
      <w:r>
        <w:rPr>
          <w:rFonts w:asciiTheme="minorHAnsi" w:hAnsiTheme="minorHAnsi" w:cstheme="minorHAnsi"/>
          <w:b/>
          <w:i/>
          <w:color w:val="C00000"/>
          <w:sz w:val="32"/>
          <w:szCs w:val="24"/>
        </w:rPr>
        <w:t xml:space="preserve">Ashwood </w:t>
      </w:r>
      <w:r w:rsidR="003B0E1D">
        <w:rPr>
          <w:rFonts w:asciiTheme="minorHAnsi" w:hAnsiTheme="minorHAnsi" w:cstheme="minorHAnsi"/>
          <w:b/>
          <w:i/>
          <w:color w:val="C00000"/>
          <w:sz w:val="32"/>
          <w:szCs w:val="24"/>
        </w:rPr>
        <w:t>Solar</w:t>
      </w:r>
    </w:p>
    <w:p w14:paraId="3A6575B2" w14:textId="77777777" w:rsidR="00B566AD" w:rsidRDefault="00B566AD" w:rsidP="00B566AD">
      <w:pPr>
        <w:jc w:val="both"/>
        <w:rPr>
          <w:rFonts w:asciiTheme="minorHAnsi" w:hAnsiTheme="minorHAnsi" w:cstheme="minorHAnsi"/>
          <w:b/>
          <w:i/>
          <w:color w:val="C00000"/>
          <w:sz w:val="32"/>
          <w:szCs w:val="24"/>
        </w:rPr>
      </w:pPr>
    </w:p>
    <w:p w14:paraId="6161039B" w14:textId="77777777" w:rsidR="00B566AD" w:rsidRPr="00183F3C" w:rsidRDefault="00B566AD" w:rsidP="00B566AD">
      <w:pPr>
        <w:ind w:left="360"/>
        <w:jc w:val="both"/>
        <w:rPr>
          <w:rFonts w:asciiTheme="minorHAnsi" w:hAnsiTheme="minorHAnsi" w:cstheme="minorHAnsi"/>
          <w:sz w:val="24"/>
          <w:szCs w:val="24"/>
        </w:rPr>
      </w:pPr>
      <w:r w:rsidRPr="00183F3C">
        <w:rPr>
          <w:rFonts w:asciiTheme="minorHAnsi" w:hAnsiTheme="minorHAnsi" w:cstheme="minorHAnsi"/>
          <w:sz w:val="24"/>
          <w:szCs w:val="24"/>
        </w:rPr>
        <w:t xml:space="preserve">Group:  </w:t>
      </w:r>
      <w:r>
        <w:rPr>
          <w:rFonts w:asciiTheme="minorHAnsi" w:hAnsiTheme="minorHAnsi" w:cstheme="minorHAnsi"/>
          <w:sz w:val="24"/>
          <w:szCs w:val="24"/>
        </w:rPr>
        <w:t>KYMEA</w:t>
      </w:r>
      <w:r w:rsidRPr="00183F3C">
        <w:rPr>
          <w:rFonts w:asciiTheme="minorHAnsi" w:hAnsiTheme="minorHAnsi" w:cstheme="minorHAnsi"/>
          <w:sz w:val="24"/>
          <w:szCs w:val="24"/>
        </w:rPr>
        <w:t xml:space="preserve"> Board</w:t>
      </w:r>
    </w:p>
    <w:p w14:paraId="61D43842" w14:textId="77777777" w:rsidR="00B566AD" w:rsidRPr="00183F3C" w:rsidRDefault="00B566AD" w:rsidP="00B566AD">
      <w:pPr>
        <w:tabs>
          <w:tab w:val="left" w:pos="7290"/>
        </w:tabs>
        <w:ind w:left="360"/>
        <w:jc w:val="both"/>
        <w:rPr>
          <w:rFonts w:asciiTheme="minorHAnsi" w:hAnsiTheme="minorHAnsi" w:cstheme="minorHAnsi"/>
          <w:sz w:val="24"/>
          <w:szCs w:val="24"/>
        </w:rPr>
      </w:pPr>
      <w:r w:rsidRPr="00183F3C">
        <w:rPr>
          <w:rFonts w:asciiTheme="minorHAnsi" w:hAnsiTheme="minorHAnsi" w:cstheme="minorHAnsi"/>
          <w:sz w:val="24"/>
          <w:szCs w:val="24"/>
        </w:rPr>
        <w:t xml:space="preserve"> </w:t>
      </w:r>
    </w:p>
    <w:p w14:paraId="257F2BD9" w14:textId="3D314F95" w:rsidR="00B566AD" w:rsidRDefault="00B566AD" w:rsidP="00B566AD">
      <w:pPr>
        <w:ind w:left="360"/>
        <w:jc w:val="both"/>
        <w:rPr>
          <w:rFonts w:asciiTheme="minorHAnsi" w:hAnsiTheme="minorHAnsi" w:cstheme="minorHAnsi"/>
          <w:sz w:val="24"/>
          <w:szCs w:val="24"/>
        </w:rPr>
      </w:pPr>
      <w:r w:rsidRPr="00183F3C">
        <w:rPr>
          <w:rFonts w:asciiTheme="minorHAnsi" w:hAnsiTheme="minorHAnsi" w:cstheme="minorHAnsi"/>
          <w:sz w:val="24"/>
          <w:szCs w:val="24"/>
        </w:rPr>
        <w:t>Presenters:</w:t>
      </w:r>
      <w:r>
        <w:rPr>
          <w:rFonts w:asciiTheme="minorHAnsi" w:hAnsiTheme="minorHAnsi" w:cstheme="minorHAnsi"/>
          <w:sz w:val="24"/>
          <w:szCs w:val="24"/>
        </w:rPr>
        <w:t xml:space="preserve"> </w:t>
      </w:r>
      <w:r w:rsidR="003B0E1D">
        <w:rPr>
          <w:rFonts w:asciiTheme="minorHAnsi" w:hAnsiTheme="minorHAnsi" w:cstheme="minorHAnsi"/>
          <w:sz w:val="24"/>
          <w:szCs w:val="24"/>
        </w:rPr>
        <w:t>Doug Buresh and John Painter</w:t>
      </w:r>
    </w:p>
    <w:p w14:paraId="1AC1DE94" w14:textId="77777777" w:rsidR="00B566AD" w:rsidRDefault="00B566AD" w:rsidP="00B566AD">
      <w:pPr>
        <w:ind w:left="360"/>
        <w:jc w:val="both"/>
        <w:rPr>
          <w:rFonts w:asciiTheme="minorHAnsi" w:hAnsiTheme="minorHAnsi" w:cstheme="minorHAnsi"/>
          <w:sz w:val="24"/>
          <w:szCs w:val="24"/>
        </w:rPr>
      </w:pPr>
    </w:p>
    <w:p w14:paraId="1A8496D4" w14:textId="77777777" w:rsidR="00B566AD" w:rsidRDefault="00B566AD" w:rsidP="00B566AD">
      <w:pPr>
        <w:ind w:left="360"/>
        <w:jc w:val="both"/>
        <w:rPr>
          <w:rFonts w:asciiTheme="minorHAnsi" w:hAnsiTheme="minorHAnsi" w:cstheme="minorHAnsi"/>
          <w:sz w:val="24"/>
          <w:szCs w:val="24"/>
        </w:rPr>
      </w:pPr>
      <w:r w:rsidRPr="00183F3C">
        <w:rPr>
          <w:rFonts w:asciiTheme="minorHAnsi" w:hAnsiTheme="minorHAnsi" w:cstheme="minorHAnsi"/>
          <w:sz w:val="24"/>
          <w:szCs w:val="24"/>
        </w:rPr>
        <w:t>Description:</w:t>
      </w:r>
    </w:p>
    <w:p w14:paraId="6B9B0C4B" w14:textId="77777777" w:rsidR="00B566AD" w:rsidRDefault="00B566AD" w:rsidP="00B566AD">
      <w:pPr>
        <w:ind w:left="360"/>
        <w:jc w:val="both"/>
        <w:rPr>
          <w:rFonts w:asciiTheme="minorHAnsi" w:hAnsiTheme="minorHAnsi" w:cstheme="minorHAnsi"/>
          <w:sz w:val="24"/>
          <w:szCs w:val="24"/>
        </w:rPr>
      </w:pPr>
    </w:p>
    <w:p w14:paraId="20050DA2" w14:textId="096832BD" w:rsidR="00B566AD" w:rsidRDefault="00C675EC" w:rsidP="00B566AD">
      <w:pPr>
        <w:ind w:left="720"/>
        <w:jc w:val="both"/>
        <w:rPr>
          <w:rFonts w:asciiTheme="minorHAnsi" w:hAnsiTheme="minorHAnsi" w:cstheme="minorHAnsi"/>
          <w:sz w:val="24"/>
          <w:szCs w:val="24"/>
        </w:rPr>
      </w:pPr>
      <w:r>
        <w:rPr>
          <w:rFonts w:asciiTheme="minorHAnsi" w:hAnsiTheme="minorHAnsi" w:cstheme="minorHAnsi"/>
          <w:sz w:val="24"/>
          <w:szCs w:val="24"/>
        </w:rPr>
        <w:t xml:space="preserve">We will discuss </w:t>
      </w:r>
      <w:r w:rsidR="00D0002D">
        <w:rPr>
          <w:rFonts w:asciiTheme="minorHAnsi" w:hAnsiTheme="minorHAnsi" w:cstheme="minorHAnsi"/>
          <w:sz w:val="24"/>
          <w:szCs w:val="24"/>
        </w:rPr>
        <w:t xml:space="preserve">the opportunity that KYMEA has to take </w:t>
      </w:r>
      <w:r>
        <w:rPr>
          <w:rFonts w:asciiTheme="minorHAnsi" w:hAnsiTheme="minorHAnsi" w:cstheme="minorHAnsi"/>
          <w:sz w:val="24"/>
          <w:szCs w:val="24"/>
        </w:rPr>
        <w:t>OMU</w:t>
      </w:r>
      <w:r w:rsidR="00D0002D">
        <w:rPr>
          <w:rFonts w:asciiTheme="minorHAnsi" w:hAnsiTheme="minorHAnsi" w:cstheme="minorHAnsi"/>
          <w:sz w:val="24"/>
          <w:szCs w:val="24"/>
        </w:rPr>
        <w:t xml:space="preserve">’s portion </w:t>
      </w:r>
      <w:r>
        <w:rPr>
          <w:rFonts w:asciiTheme="minorHAnsi" w:hAnsiTheme="minorHAnsi" w:cstheme="minorHAnsi"/>
          <w:sz w:val="24"/>
          <w:szCs w:val="24"/>
        </w:rPr>
        <w:t>of the Ashwood Solar project</w:t>
      </w:r>
      <w:r w:rsidR="00436B8D">
        <w:rPr>
          <w:rFonts w:asciiTheme="minorHAnsi" w:hAnsiTheme="minorHAnsi" w:cstheme="minorHAnsi"/>
          <w:sz w:val="24"/>
          <w:szCs w:val="24"/>
        </w:rPr>
        <w:t xml:space="preserve"> </w:t>
      </w:r>
      <w:proofErr w:type="gramStart"/>
      <w:r w:rsidR="00D21F51">
        <w:rPr>
          <w:rFonts w:asciiTheme="minorHAnsi" w:hAnsiTheme="minorHAnsi" w:cstheme="minorHAnsi"/>
          <w:sz w:val="24"/>
          <w:szCs w:val="24"/>
        </w:rPr>
        <w:t>in light of</w:t>
      </w:r>
      <w:proofErr w:type="gramEnd"/>
      <w:r w:rsidR="00D21F51">
        <w:rPr>
          <w:rFonts w:asciiTheme="minorHAnsi" w:hAnsiTheme="minorHAnsi" w:cstheme="minorHAnsi"/>
          <w:sz w:val="24"/>
          <w:szCs w:val="24"/>
        </w:rPr>
        <w:t xml:space="preserve"> </w:t>
      </w:r>
      <w:r w:rsidR="00436B8D">
        <w:rPr>
          <w:rFonts w:asciiTheme="minorHAnsi" w:hAnsiTheme="minorHAnsi" w:cstheme="minorHAnsi"/>
          <w:sz w:val="24"/>
          <w:szCs w:val="24"/>
        </w:rPr>
        <w:t>OMU’s board meeting decision.</w:t>
      </w:r>
    </w:p>
    <w:p w14:paraId="7CE8BEDD" w14:textId="77777777" w:rsidR="00B566AD" w:rsidRDefault="00B566AD" w:rsidP="00B566AD">
      <w:pPr>
        <w:ind w:left="720"/>
        <w:jc w:val="both"/>
        <w:rPr>
          <w:rFonts w:asciiTheme="minorHAnsi" w:hAnsiTheme="minorHAnsi" w:cstheme="minorHAnsi"/>
          <w:sz w:val="24"/>
          <w:szCs w:val="24"/>
        </w:rPr>
      </w:pPr>
    </w:p>
    <w:sectPr w:rsidR="00B566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B7D7" w14:textId="77777777" w:rsidR="00093665" w:rsidRDefault="00093665" w:rsidP="00C125AB">
      <w:r>
        <w:separator/>
      </w:r>
    </w:p>
  </w:endnote>
  <w:endnote w:type="continuationSeparator" w:id="0">
    <w:p w14:paraId="692E79C8" w14:textId="77777777" w:rsidR="00093665" w:rsidRDefault="00093665" w:rsidP="00C125AB">
      <w:r>
        <w:continuationSeparator/>
      </w:r>
    </w:p>
  </w:endnote>
  <w:endnote w:type="continuationNotice" w:id="1">
    <w:p w14:paraId="02A32E2E" w14:textId="77777777" w:rsidR="00093665" w:rsidRDefault="00093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06579"/>
      <w:docPartObj>
        <w:docPartGallery w:val="Page Numbers (Bottom of Page)"/>
        <w:docPartUnique/>
      </w:docPartObj>
    </w:sdtPr>
    <w:sdtEndPr>
      <w:rPr>
        <w:color w:val="7F7F7F" w:themeColor="background1" w:themeShade="7F"/>
        <w:spacing w:val="60"/>
      </w:rPr>
    </w:sdtEndPr>
    <w:sdtContent>
      <w:p w14:paraId="7A50AC1C" w14:textId="77777777" w:rsidR="00D52410" w:rsidRDefault="00D524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3834">
          <w:rPr>
            <w:noProof/>
          </w:rPr>
          <w:t>3</w:t>
        </w:r>
        <w:r>
          <w:rPr>
            <w:noProof/>
          </w:rPr>
          <w:fldChar w:fldCharType="end"/>
        </w:r>
        <w:r>
          <w:t xml:space="preserve"> | </w:t>
        </w:r>
        <w:r>
          <w:rPr>
            <w:color w:val="7F7F7F" w:themeColor="background1" w:themeShade="7F"/>
            <w:spacing w:val="60"/>
          </w:rPr>
          <w:t>Page</w:t>
        </w:r>
      </w:p>
    </w:sdtContent>
  </w:sdt>
  <w:p w14:paraId="03E7B9D8" w14:textId="77777777" w:rsidR="00D52410" w:rsidRDefault="00D5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06F9" w14:textId="77777777" w:rsidR="00093665" w:rsidRDefault="00093665" w:rsidP="00C125AB">
      <w:r>
        <w:separator/>
      </w:r>
    </w:p>
  </w:footnote>
  <w:footnote w:type="continuationSeparator" w:id="0">
    <w:p w14:paraId="3731C1A0" w14:textId="77777777" w:rsidR="00093665" w:rsidRDefault="00093665" w:rsidP="00C125AB">
      <w:r>
        <w:continuationSeparator/>
      </w:r>
    </w:p>
  </w:footnote>
  <w:footnote w:type="continuationNotice" w:id="1">
    <w:p w14:paraId="004C7B94" w14:textId="77777777" w:rsidR="00093665" w:rsidRDefault="00093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2C" w14:textId="77777777" w:rsidR="00D52410" w:rsidRPr="0000327A" w:rsidRDefault="00D52410" w:rsidP="00A57E55">
    <w:pPr>
      <w:pStyle w:val="Header"/>
      <w:jc w:val="center"/>
      <w:rPr>
        <w:b/>
        <w:sz w:val="28"/>
      </w:rPr>
    </w:pPr>
    <w:r>
      <w:rPr>
        <w:b/>
        <w:sz w:val="28"/>
      </w:rPr>
      <w:t>Proposed Topics for Closed Session</w:t>
    </w:r>
  </w:p>
  <w:p w14:paraId="68643546" w14:textId="167F5604" w:rsidR="00D52410" w:rsidRPr="0000327A" w:rsidRDefault="008B49AB" w:rsidP="00A57E55">
    <w:pPr>
      <w:pStyle w:val="Header"/>
      <w:jc w:val="center"/>
      <w:rPr>
        <w:b/>
        <w:sz w:val="28"/>
      </w:rPr>
    </w:pPr>
    <w:r>
      <w:rPr>
        <w:b/>
        <w:sz w:val="28"/>
      </w:rPr>
      <w:t>May</w:t>
    </w:r>
    <w:r w:rsidR="007A591F">
      <w:rPr>
        <w:b/>
        <w:sz w:val="28"/>
      </w:rPr>
      <w:t xml:space="preserve"> 2</w:t>
    </w:r>
    <w:r>
      <w:rPr>
        <w:b/>
        <w:sz w:val="28"/>
      </w:rPr>
      <w:t>3</w:t>
    </w:r>
    <w:r w:rsidR="00E72FC3">
      <w:rPr>
        <w:b/>
        <w:sz w:val="28"/>
      </w:rPr>
      <w:t>, 2019</w:t>
    </w:r>
    <w:r w:rsidR="00D52410">
      <w:rPr>
        <w:b/>
        <w:sz w:val="28"/>
      </w:rPr>
      <w:t xml:space="preserve"> </w:t>
    </w:r>
    <w:r w:rsidR="00D52410" w:rsidRPr="0000327A">
      <w:rPr>
        <w:b/>
        <w:sz w:val="28"/>
      </w:rPr>
      <w:t xml:space="preserve">Meeting </w:t>
    </w:r>
  </w:p>
  <w:p w14:paraId="675CAE98" w14:textId="77777777" w:rsidR="00D52410" w:rsidRPr="0000327A" w:rsidRDefault="00D52410" w:rsidP="00A57E55">
    <w:pPr>
      <w:pStyle w:val="Header"/>
      <w:jc w:val="center"/>
      <w:rPr>
        <w:b/>
        <w:sz w:val="28"/>
      </w:rPr>
    </w:pPr>
    <w:r w:rsidRPr="0000327A">
      <w:rPr>
        <w:b/>
        <w:sz w:val="28"/>
      </w:rPr>
      <w:t xml:space="preserve"> of the </w:t>
    </w:r>
  </w:p>
  <w:p w14:paraId="69A2FA32" w14:textId="77777777" w:rsidR="00D52410" w:rsidRDefault="003813CD" w:rsidP="00A57E55">
    <w:pPr>
      <w:pStyle w:val="Header"/>
      <w:jc w:val="center"/>
      <w:rPr>
        <w:b/>
        <w:sz w:val="28"/>
      </w:rPr>
    </w:pPr>
    <w:r>
      <w:rPr>
        <w:b/>
        <w:sz w:val="28"/>
      </w:rPr>
      <w:t>KYMEA</w:t>
    </w:r>
    <w:r w:rsidR="00D52410" w:rsidRPr="0000327A">
      <w:rPr>
        <w:b/>
        <w:sz w:val="28"/>
      </w:rPr>
      <w:t xml:space="preserve"> Board</w:t>
    </w:r>
  </w:p>
  <w:p w14:paraId="2C654F78" w14:textId="77777777" w:rsidR="00D52410" w:rsidRDefault="00D52410" w:rsidP="00A57E55">
    <w:pPr>
      <w:pStyle w:val="Header"/>
      <w:jc w:val="center"/>
      <w:rPr>
        <w:b/>
        <w:sz w:val="28"/>
      </w:rPr>
    </w:pPr>
  </w:p>
  <w:p w14:paraId="45A6795F" w14:textId="77777777" w:rsidR="00D52410" w:rsidRDefault="00D52410" w:rsidP="00C351A6">
    <w:pPr>
      <w:pStyle w:val="Header"/>
      <w:jc w:val="right"/>
      <w:rPr>
        <w:b/>
        <w:i/>
        <w:color w:val="C00000"/>
        <w:sz w:val="32"/>
      </w:rPr>
    </w:pPr>
    <w:r w:rsidRPr="00C351A6">
      <w:rPr>
        <w:b/>
        <w:i/>
        <w:color w:val="C00000"/>
        <w:sz w:val="32"/>
      </w:rPr>
      <w:t>Confidential</w:t>
    </w:r>
  </w:p>
  <w:p w14:paraId="1E8B15FE" w14:textId="3E2BB276" w:rsidR="00942B03" w:rsidRPr="00A730E3" w:rsidRDefault="00130F01" w:rsidP="00C351A6">
    <w:pPr>
      <w:pStyle w:val="Header"/>
      <w:jc w:val="right"/>
      <w:rPr>
        <w:b/>
        <w:i/>
        <w:color w:val="C00000"/>
        <w:sz w:val="20"/>
      </w:rPr>
    </w:pPr>
    <w:r>
      <w:rPr>
        <w:b/>
        <w:i/>
        <w:color w:val="C00000"/>
        <w:sz w:val="20"/>
      </w:rPr>
      <w:t xml:space="preserve">Version </w:t>
    </w:r>
    <w:r w:rsidR="00521F97">
      <w:rPr>
        <w:b/>
        <w:i/>
        <w:color w:val="C00000"/>
        <w:sz w:val="20"/>
      </w:rPr>
      <w:t>1</w:t>
    </w:r>
    <w:r w:rsidR="0055571C">
      <w:rPr>
        <w:b/>
        <w:i/>
        <w:color w:val="C00000"/>
        <w:sz w:val="20"/>
      </w:rPr>
      <w:t xml:space="preserve"> </w:t>
    </w:r>
    <w:r w:rsidR="00E72FC3">
      <w:rPr>
        <w:b/>
        <w:i/>
        <w:color w:val="C00000"/>
        <w:sz w:val="20"/>
      </w:rPr>
      <w:t>0</w:t>
    </w:r>
    <w:r w:rsidR="008B49AB">
      <w:rPr>
        <w:b/>
        <w:i/>
        <w:color w:val="C00000"/>
        <w:sz w:val="20"/>
      </w:rPr>
      <w:t>5</w:t>
    </w:r>
    <w:r w:rsidR="00E72FC3">
      <w:rPr>
        <w:b/>
        <w:i/>
        <w:color w:val="C00000"/>
        <w:sz w:val="20"/>
      </w:rPr>
      <w:t>/</w:t>
    </w:r>
    <w:r w:rsidR="008B49AB">
      <w:rPr>
        <w:b/>
        <w:i/>
        <w:color w:val="C00000"/>
        <w:sz w:val="20"/>
      </w:rPr>
      <w:t>10</w:t>
    </w:r>
    <w:r w:rsidR="00E72FC3">
      <w:rPr>
        <w:b/>
        <w:i/>
        <w:color w:val="C00000"/>
        <w:sz w:val="20"/>
      </w:rPr>
      <w:t>/2019</w:t>
    </w:r>
  </w:p>
  <w:p w14:paraId="58D77B00" w14:textId="77777777" w:rsidR="00D52410" w:rsidRPr="0000327A" w:rsidRDefault="00D52410" w:rsidP="00FE4CC6">
    <w:pPr>
      <w:pStyle w:val="Header"/>
      <w:jc w:val="center"/>
      <w:rPr>
        <w:b/>
        <w:i/>
        <w:color w:val="C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D10"/>
    <w:multiLevelType w:val="hybridMultilevel"/>
    <w:tmpl w:val="80EECF6C"/>
    <w:lvl w:ilvl="0" w:tplc="0409000F">
      <w:start w:val="1"/>
      <w:numFmt w:val="decimal"/>
      <w:lvlText w:val="%1."/>
      <w:lvlJc w:val="left"/>
      <w:pPr>
        <w:ind w:left="12510" w:hanging="360"/>
      </w:pPr>
    </w:lvl>
    <w:lvl w:ilvl="1" w:tplc="04090019">
      <w:start w:val="1"/>
      <w:numFmt w:val="lowerLetter"/>
      <w:lvlText w:val="%2."/>
      <w:lvlJc w:val="left"/>
      <w:pPr>
        <w:ind w:left="13230" w:hanging="360"/>
      </w:pPr>
    </w:lvl>
    <w:lvl w:ilvl="2" w:tplc="0409001B">
      <w:start w:val="1"/>
      <w:numFmt w:val="lowerRoman"/>
      <w:lvlText w:val="%3."/>
      <w:lvlJc w:val="right"/>
      <w:pPr>
        <w:ind w:left="13950" w:hanging="180"/>
      </w:pPr>
    </w:lvl>
    <w:lvl w:ilvl="3" w:tplc="0409000F" w:tentative="1">
      <w:start w:val="1"/>
      <w:numFmt w:val="decimal"/>
      <w:lvlText w:val="%4."/>
      <w:lvlJc w:val="left"/>
      <w:pPr>
        <w:ind w:left="14670" w:hanging="360"/>
      </w:pPr>
    </w:lvl>
    <w:lvl w:ilvl="4" w:tplc="04090019" w:tentative="1">
      <w:start w:val="1"/>
      <w:numFmt w:val="lowerLetter"/>
      <w:lvlText w:val="%5."/>
      <w:lvlJc w:val="left"/>
      <w:pPr>
        <w:ind w:left="15390" w:hanging="360"/>
      </w:pPr>
    </w:lvl>
    <w:lvl w:ilvl="5" w:tplc="0409001B" w:tentative="1">
      <w:start w:val="1"/>
      <w:numFmt w:val="lowerRoman"/>
      <w:lvlText w:val="%6."/>
      <w:lvlJc w:val="right"/>
      <w:pPr>
        <w:ind w:left="16110" w:hanging="180"/>
      </w:pPr>
    </w:lvl>
    <w:lvl w:ilvl="6" w:tplc="0409000F" w:tentative="1">
      <w:start w:val="1"/>
      <w:numFmt w:val="decimal"/>
      <w:lvlText w:val="%7."/>
      <w:lvlJc w:val="left"/>
      <w:pPr>
        <w:ind w:left="16830" w:hanging="360"/>
      </w:pPr>
    </w:lvl>
    <w:lvl w:ilvl="7" w:tplc="04090019" w:tentative="1">
      <w:start w:val="1"/>
      <w:numFmt w:val="lowerLetter"/>
      <w:lvlText w:val="%8."/>
      <w:lvlJc w:val="left"/>
      <w:pPr>
        <w:ind w:left="17550" w:hanging="360"/>
      </w:pPr>
    </w:lvl>
    <w:lvl w:ilvl="8" w:tplc="0409001B" w:tentative="1">
      <w:start w:val="1"/>
      <w:numFmt w:val="lowerRoman"/>
      <w:lvlText w:val="%9."/>
      <w:lvlJc w:val="right"/>
      <w:pPr>
        <w:ind w:left="18270" w:hanging="180"/>
      </w:pPr>
    </w:lvl>
  </w:abstractNum>
  <w:abstractNum w:abstractNumId="1" w15:restartNumberingAfterBreak="0">
    <w:nsid w:val="091B042A"/>
    <w:multiLevelType w:val="hybridMultilevel"/>
    <w:tmpl w:val="EFE0180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BC713B9"/>
    <w:multiLevelType w:val="hybridMultilevel"/>
    <w:tmpl w:val="7A28CB6E"/>
    <w:lvl w:ilvl="0" w:tplc="B37413E4">
      <w:start w:val="1"/>
      <w:numFmt w:val="decimal"/>
      <w:lvlText w:val="Topi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91CAD"/>
    <w:multiLevelType w:val="hybridMultilevel"/>
    <w:tmpl w:val="E0968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095863"/>
    <w:multiLevelType w:val="hybridMultilevel"/>
    <w:tmpl w:val="887458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263AB"/>
    <w:multiLevelType w:val="hybridMultilevel"/>
    <w:tmpl w:val="A19C7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F10A97"/>
    <w:multiLevelType w:val="hybridMultilevel"/>
    <w:tmpl w:val="00DC476A"/>
    <w:lvl w:ilvl="0" w:tplc="05C0053E">
      <w:start w:val="1"/>
      <w:numFmt w:val="decimal"/>
      <w:lvlText w:val="%1."/>
      <w:lvlJc w:val="left"/>
      <w:pPr>
        <w:tabs>
          <w:tab w:val="num" w:pos="720"/>
        </w:tabs>
        <w:ind w:left="720" w:hanging="360"/>
      </w:pPr>
    </w:lvl>
    <w:lvl w:ilvl="1" w:tplc="67D8648C">
      <w:numFmt w:val="bullet"/>
      <w:lvlText w:val=""/>
      <w:lvlJc w:val="left"/>
      <w:pPr>
        <w:tabs>
          <w:tab w:val="num" w:pos="1440"/>
        </w:tabs>
        <w:ind w:left="1440" w:hanging="360"/>
      </w:pPr>
      <w:rPr>
        <w:rFonts w:ascii="Wingdings" w:hAnsi="Wingdings" w:hint="default"/>
      </w:rPr>
    </w:lvl>
    <w:lvl w:ilvl="2" w:tplc="D2AA6D8E" w:tentative="1">
      <w:start w:val="1"/>
      <w:numFmt w:val="decimal"/>
      <w:lvlText w:val="%3."/>
      <w:lvlJc w:val="left"/>
      <w:pPr>
        <w:tabs>
          <w:tab w:val="num" w:pos="2160"/>
        </w:tabs>
        <w:ind w:left="2160" w:hanging="360"/>
      </w:pPr>
    </w:lvl>
    <w:lvl w:ilvl="3" w:tplc="4C42D908" w:tentative="1">
      <w:start w:val="1"/>
      <w:numFmt w:val="decimal"/>
      <w:lvlText w:val="%4."/>
      <w:lvlJc w:val="left"/>
      <w:pPr>
        <w:tabs>
          <w:tab w:val="num" w:pos="2880"/>
        </w:tabs>
        <w:ind w:left="2880" w:hanging="360"/>
      </w:pPr>
    </w:lvl>
    <w:lvl w:ilvl="4" w:tplc="C836745C" w:tentative="1">
      <w:start w:val="1"/>
      <w:numFmt w:val="decimal"/>
      <w:lvlText w:val="%5."/>
      <w:lvlJc w:val="left"/>
      <w:pPr>
        <w:tabs>
          <w:tab w:val="num" w:pos="3600"/>
        </w:tabs>
        <w:ind w:left="3600" w:hanging="360"/>
      </w:pPr>
    </w:lvl>
    <w:lvl w:ilvl="5" w:tplc="5F802B14" w:tentative="1">
      <w:start w:val="1"/>
      <w:numFmt w:val="decimal"/>
      <w:lvlText w:val="%6."/>
      <w:lvlJc w:val="left"/>
      <w:pPr>
        <w:tabs>
          <w:tab w:val="num" w:pos="4320"/>
        </w:tabs>
        <w:ind w:left="4320" w:hanging="360"/>
      </w:pPr>
    </w:lvl>
    <w:lvl w:ilvl="6" w:tplc="E7D6A62A" w:tentative="1">
      <w:start w:val="1"/>
      <w:numFmt w:val="decimal"/>
      <w:lvlText w:val="%7."/>
      <w:lvlJc w:val="left"/>
      <w:pPr>
        <w:tabs>
          <w:tab w:val="num" w:pos="5040"/>
        </w:tabs>
        <w:ind w:left="5040" w:hanging="360"/>
      </w:pPr>
    </w:lvl>
    <w:lvl w:ilvl="7" w:tplc="2C702900" w:tentative="1">
      <w:start w:val="1"/>
      <w:numFmt w:val="decimal"/>
      <w:lvlText w:val="%8."/>
      <w:lvlJc w:val="left"/>
      <w:pPr>
        <w:tabs>
          <w:tab w:val="num" w:pos="5760"/>
        </w:tabs>
        <w:ind w:left="5760" w:hanging="360"/>
      </w:pPr>
    </w:lvl>
    <w:lvl w:ilvl="8" w:tplc="6CCEA834" w:tentative="1">
      <w:start w:val="1"/>
      <w:numFmt w:val="decimal"/>
      <w:lvlText w:val="%9."/>
      <w:lvlJc w:val="left"/>
      <w:pPr>
        <w:tabs>
          <w:tab w:val="num" w:pos="6480"/>
        </w:tabs>
        <w:ind w:left="6480" w:hanging="360"/>
      </w:pPr>
    </w:lvl>
  </w:abstractNum>
  <w:abstractNum w:abstractNumId="7" w15:restartNumberingAfterBreak="0">
    <w:nsid w:val="3EE814EB"/>
    <w:multiLevelType w:val="hybridMultilevel"/>
    <w:tmpl w:val="39B08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B2423"/>
    <w:multiLevelType w:val="multilevel"/>
    <w:tmpl w:val="1FEABC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5D3009"/>
    <w:multiLevelType w:val="hybridMultilevel"/>
    <w:tmpl w:val="C46863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4769A7"/>
    <w:multiLevelType w:val="multilevel"/>
    <w:tmpl w:val="AC22291A"/>
    <w:lvl w:ilvl="0">
      <w:start w:val="16"/>
      <w:numFmt w:val="decimal"/>
      <w:pStyle w:val="Heading1"/>
      <w:suff w:val="space"/>
      <w:lvlText w:val="SECTION %1."/>
      <w:lvlJc w:val="left"/>
      <w:pPr>
        <w:ind w:left="2160" w:hanging="720"/>
      </w:pPr>
      <w:rPr>
        <w:rFonts w:asciiTheme="minorHAnsi" w:hAnsiTheme="minorHAnsi" w:hint="default"/>
        <w:b/>
        <w:i w:val="0"/>
        <w:caps/>
        <w:spacing w:val="0"/>
        <w:w w:val="100"/>
        <w:sz w:val="22"/>
        <w:szCs w:val="22"/>
      </w:rPr>
    </w:lvl>
    <w:lvl w:ilvl="1">
      <w:start w:val="1"/>
      <w:numFmt w:val="lowerLetter"/>
      <w:pStyle w:val="BodyText"/>
      <w:lvlText w:val="(%2)"/>
      <w:lvlJc w:val="left"/>
      <w:pPr>
        <w:ind w:left="1350" w:hanging="720"/>
      </w:pPr>
      <w:rPr>
        <w:rFonts w:hint="default"/>
      </w:rPr>
    </w:lvl>
    <w:lvl w:ilvl="2">
      <w:start w:val="1"/>
      <w:numFmt w:val="decimal"/>
      <w:lvlText w:val="%3."/>
      <w:lvlJc w:val="left"/>
      <w:pPr>
        <w:ind w:left="630" w:firstLine="0"/>
      </w:pPr>
      <w:rPr>
        <w:rFonts w:hint="default"/>
      </w:rPr>
    </w:lvl>
    <w:lvl w:ilvl="3">
      <w:start w:val="1"/>
      <w:numFmt w:val="lowerLetter"/>
      <w:lvlText w:val="%4)"/>
      <w:lvlJc w:val="left"/>
      <w:pPr>
        <w:ind w:left="1350" w:firstLine="0"/>
      </w:pPr>
      <w:rPr>
        <w:rFonts w:hint="default"/>
      </w:rPr>
    </w:lvl>
    <w:lvl w:ilvl="4">
      <w:start w:val="1"/>
      <w:numFmt w:val="decimal"/>
      <w:lvlText w:val="(%5)"/>
      <w:lvlJc w:val="left"/>
      <w:pPr>
        <w:ind w:left="2070" w:firstLine="0"/>
      </w:pPr>
      <w:rPr>
        <w:rFonts w:hint="default"/>
      </w:rPr>
    </w:lvl>
    <w:lvl w:ilvl="5">
      <w:start w:val="1"/>
      <w:numFmt w:val="lowerLetter"/>
      <w:lvlText w:val="(%6)"/>
      <w:lvlJc w:val="left"/>
      <w:pPr>
        <w:ind w:left="2790" w:firstLine="0"/>
      </w:pPr>
      <w:rPr>
        <w:rFonts w:hint="default"/>
      </w:rPr>
    </w:lvl>
    <w:lvl w:ilvl="6">
      <w:start w:val="1"/>
      <w:numFmt w:val="lowerRoman"/>
      <w:lvlText w:val="(%7)"/>
      <w:lvlJc w:val="left"/>
      <w:pPr>
        <w:ind w:left="3510" w:firstLine="0"/>
      </w:pPr>
      <w:rPr>
        <w:rFonts w:hint="default"/>
      </w:rPr>
    </w:lvl>
    <w:lvl w:ilvl="7">
      <w:start w:val="1"/>
      <w:numFmt w:val="lowerLetter"/>
      <w:lvlText w:val="(%8)"/>
      <w:lvlJc w:val="left"/>
      <w:pPr>
        <w:ind w:left="4230" w:firstLine="0"/>
      </w:pPr>
      <w:rPr>
        <w:rFonts w:hint="default"/>
      </w:rPr>
    </w:lvl>
    <w:lvl w:ilvl="8">
      <w:start w:val="1"/>
      <w:numFmt w:val="lowerRoman"/>
      <w:lvlText w:val="(%9)"/>
      <w:lvlJc w:val="left"/>
      <w:pPr>
        <w:ind w:left="4950" w:firstLine="0"/>
      </w:pPr>
      <w:rPr>
        <w:rFonts w:hint="default"/>
      </w:rPr>
    </w:lvl>
  </w:abstractNum>
  <w:abstractNum w:abstractNumId="11" w15:restartNumberingAfterBreak="0">
    <w:nsid w:val="656C363D"/>
    <w:multiLevelType w:val="hybridMultilevel"/>
    <w:tmpl w:val="18E696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366D18"/>
    <w:multiLevelType w:val="hybridMultilevel"/>
    <w:tmpl w:val="1A56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94797"/>
    <w:multiLevelType w:val="hybridMultilevel"/>
    <w:tmpl w:val="7A28CB6E"/>
    <w:lvl w:ilvl="0" w:tplc="B37413E4">
      <w:start w:val="1"/>
      <w:numFmt w:val="decimal"/>
      <w:lvlText w:val="Topic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85338"/>
    <w:multiLevelType w:val="hybridMultilevel"/>
    <w:tmpl w:val="BFE8DBE8"/>
    <w:lvl w:ilvl="0" w:tplc="2BDCFC8A">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35C5F91"/>
    <w:multiLevelType w:val="hybridMultilevel"/>
    <w:tmpl w:val="265E5C30"/>
    <w:lvl w:ilvl="0" w:tplc="157C9A78">
      <w:start w:val="1"/>
      <w:numFmt w:val="decimal"/>
      <w:lvlText w:val="%1."/>
      <w:lvlJc w:val="left"/>
      <w:pPr>
        <w:tabs>
          <w:tab w:val="num" w:pos="720"/>
        </w:tabs>
        <w:ind w:left="720" w:hanging="360"/>
      </w:pPr>
    </w:lvl>
    <w:lvl w:ilvl="1" w:tplc="927E8712" w:tentative="1">
      <w:start w:val="1"/>
      <w:numFmt w:val="decimal"/>
      <w:lvlText w:val="%2."/>
      <w:lvlJc w:val="left"/>
      <w:pPr>
        <w:tabs>
          <w:tab w:val="num" w:pos="1440"/>
        </w:tabs>
        <w:ind w:left="1440" w:hanging="360"/>
      </w:pPr>
    </w:lvl>
    <w:lvl w:ilvl="2" w:tplc="41F4831A" w:tentative="1">
      <w:start w:val="1"/>
      <w:numFmt w:val="decimal"/>
      <w:lvlText w:val="%3."/>
      <w:lvlJc w:val="left"/>
      <w:pPr>
        <w:tabs>
          <w:tab w:val="num" w:pos="2160"/>
        </w:tabs>
        <w:ind w:left="2160" w:hanging="360"/>
      </w:pPr>
    </w:lvl>
    <w:lvl w:ilvl="3" w:tplc="01964C16" w:tentative="1">
      <w:start w:val="1"/>
      <w:numFmt w:val="decimal"/>
      <w:lvlText w:val="%4."/>
      <w:lvlJc w:val="left"/>
      <w:pPr>
        <w:tabs>
          <w:tab w:val="num" w:pos="2880"/>
        </w:tabs>
        <w:ind w:left="2880" w:hanging="360"/>
      </w:pPr>
    </w:lvl>
    <w:lvl w:ilvl="4" w:tplc="493C1B28" w:tentative="1">
      <w:start w:val="1"/>
      <w:numFmt w:val="decimal"/>
      <w:lvlText w:val="%5."/>
      <w:lvlJc w:val="left"/>
      <w:pPr>
        <w:tabs>
          <w:tab w:val="num" w:pos="3600"/>
        </w:tabs>
        <w:ind w:left="3600" w:hanging="360"/>
      </w:pPr>
    </w:lvl>
    <w:lvl w:ilvl="5" w:tplc="2A1604B4" w:tentative="1">
      <w:start w:val="1"/>
      <w:numFmt w:val="decimal"/>
      <w:lvlText w:val="%6."/>
      <w:lvlJc w:val="left"/>
      <w:pPr>
        <w:tabs>
          <w:tab w:val="num" w:pos="4320"/>
        </w:tabs>
        <w:ind w:left="4320" w:hanging="360"/>
      </w:pPr>
    </w:lvl>
    <w:lvl w:ilvl="6" w:tplc="D346E054" w:tentative="1">
      <w:start w:val="1"/>
      <w:numFmt w:val="decimal"/>
      <w:lvlText w:val="%7."/>
      <w:lvlJc w:val="left"/>
      <w:pPr>
        <w:tabs>
          <w:tab w:val="num" w:pos="5040"/>
        </w:tabs>
        <w:ind w:left="5040" w:hanging="360"/>
      </w:pPr>
    </w:lvl>
    <w:lvl w:ilvl="7" w:tplc="9E024462" w:tentative="1">
      <w:start w:val="1"/>
      <w:numFmt w:val="decimal"/>
      <w:lvlText w:val="%8."/>
      <w:lvlJc w:val="left"/>
      <w:pPr>
        <w:tabs>
          <w:tab w:val="num" w:pos="5760"/>
        </w:tabs>
        <w:ind w:left="5760" w:hanging="360"/>
      </w:pPr>
    </w:lvl>
    <w:lvl w:ilvl="8" w:tplc="E328F9FA" w:tentative="1">
      <w:start w:val="1"/>
      <w:numFmt w:val="decimal"/>
      <w:lvlText w:val="%9."/>
      <w:lvlJc w:val="left"/>
      <w:pPr>
        <w:tabs>
          <w:tab w:val="num" w:pos="6480"/>
        </w:tabs>
        <w:ind w:left="6480" w:hanging="360"/>
      </w:pPr>
    </w:lvl>
  </w:abstractNum>
  <w:abstractNum w:abstractNumId="16" w15:restartNumberingAfterBreak="0">
    <w:nsid w:val="77AB28E9"/>
    <w:multiLevelType w:val="hybridMultilevel"/>
    <w:tmpl w:val="D2DCDCDA"/>
    <w:lvl w:ilvl="0" w:tplc="508A5170">
      <w:start w:val="1"/>
      <w:numFmt w:val="lowerRoman"/>
      <w:lvlText w:val="(%1)"/>
      <w:lvlJc w:val="left"/>
      <w:pPr>
        <w:ind w:left="1440" w:hanging="72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9323580"/>
    <w:multiLevelType w:val="hybridMultilevel"/>
    <w:tmpl w:val="7F847EF2"/>
    <w:lvl w:ilvl="0" w:tplc="9D7E50B0">
      <w:start w:val="1"/>
      <w:numFmt w:val="decimal"/>
      <w:lvlText w:val="%1."/>
      <w:lvlJc w:val="left"/>
      <w:pPr>
        <w:tabs>
          <w:tab w:val="num" w:pos="1440"/>
        </w:tabs>
        <w:ind w:left="1440" w:hanging="360"/>
      </w:pPr>
    </w:lvl>
    <w:lvl w:ilvl="1" w:tplc="0630A774" w:tentative="1">
      <w:start w:val="1"/>
      <w:numFmt w:val="decimal"/>
      <w:lvlText w:val="%2."/>
      <w:lvlJc w:val="left"/>
      <w:pPr>
        <w:tabs>
          <w:tab w:val="num" w:pos="2160"/>
        </w:tabs>
        <w:ind w:left="2160" w:hanging="360"/>
      </w:pPr>
    </w:lvl>
    <w:lvl w:ilvl="2" w:tplc="AD867B36" w:tentative="1">
      <w:start w:val="1"/>
      <w:numFmt w:val="decimal"/>
      <w:lvlText w:val="%3."/>
      <w:lvlJc w:val="left"/>
      <w:pPr>
        <w:tabs>
          <w:tab w:val="num" w:pos="2880"/>
        </w:tabs>
        <w:ind w:left="2880" w:hanging="360"/>
      </w:pPr>
    </w:lvl>
    <w:lvl w:ilvl="3" w:tplc="4CEED838" w:tentative="1">
      <w:start w:val="1"/>
      <w:numFmt w:val="decimal"/>
      <w:lvlText w:val="%4."/>
      <w:lvlJc w:val="left"/>
      <w:pPr>
        <w:tabs>
          <w:tab w:val="num" w:pos="3600"/>
        </w:tabs>
        <w:ind w:left="3600" w:hanging="360"/>
      </w:pPr>
    </w:lvl>
    <w:lvl w:ilvl="4" w:tplc="7C786BC8" w:tentative="1">
      <w:start w:val="1"/>
      <w:numFmt w:val="decimal"/>
      <w:lvlText w:val="%5."/>
      <w:lvlJc w:val="left"/>
      <w:pPr>
        <w:tabs>
          <w:tab w:val="num" w:pos="4320"/>
        </w:tabs>
        <w:ind w:left="4320" w:hanging="360"/>
      </w:pPr>
    </w:lvl>
    <w:lvl w:ilvl="5" w:tplc="31B67BAC" w:tentative="1">
      <w:start w:val="1"/>
      <w:numFmt w:val="decimal"/>
      <w:lvlText w:val="%6."/>
      <w:lvlJc w:val="left"/>
      <w:pPr>
        <w:tabs>
          <w:tab w:val="num" w:pos="5040"/>
        </w:tabs>
        <w:ind w:left="5040" w:hanging="360"/>
      </w:pPr>
    </w:lvl>
    <w:lvl w:ilvl="6" w:tplc="D77E9E12" w:tentative="1">
      <w:start w:val="1"/>
      <w:numFmt w:val="decimal"/>
      <w:lvlText w:val="%7."/>
      <w:lvlJc w:val="left"/>
      <w:pPr>
        <w:tabs>
          <w:tab w:val="num" w:pos="5760"/>
        </w:tabs>
        <w:ind w:left="5760" w:hanging="360"/>
      </w:pPr>
    </w:lvl>
    <w:lvl w:ilvl="7" w:tplc="9A068414" w:tentative="1">
      <w:start w:val="1"/>
      <w:numFmt w:val="decimal"/>
      <w:lvlText w:val="%8."/>
      <w:lvlJc w:val="left"/>
      <w:pPr>
        <w:tabs>
          <w:tab w:val="num" w:pos="6480"/>
        </w:tabs>
        <w:ind w:left="6480" w:hanging="360"/>
      </w:pPr>
    </w:lvl>
    <w:lvl w:ilvl="8" w:tplc="8FB6B296" w:tentative="1">
      <w:start w:val="1"/>
      <w:numFmt w:val="decimal"/>
      <w:lvlText w:val="%9."/>
      <w:lvlJc w:val="left"/>
      <w:pPr>
        <w:tabs>
          <w:tab w:val="num" w:pos="7200"/>
        </w:tabs>
        <w:ind w:left="7200" w:hanging="360"/>
      </w:pPr>
    </w:lvl>
  </w:abstractNum>
  <w:abstractNum w:abstractNumId="18" w15:restartNumberingAfterBreak="0">
    <w:nsid w:val="79865018"/>
    <w:multiLevelType w:val="multilevel"/>
    <w:tmpl w:val="7B9C6F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F331187"/>
    <w:multiLevelType w:val="hybridMultilevel"/>
    <w:tmpl w:val="3C0E74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8"/>
  </w:num>
  <w:num w:numId="4">
    <w:abstractNumId w:val="7"/>
  </w:num>
  <w:num w:numId="5">
    <w:abstractNumId w:val="19"/>
  </w:num>
  <w:num w:numId="6">
    <w:abstractNumId w:val="14"/>
  </w:num>
  <w:num w:numId="7">
    <w:abstractNumId w:val="13"/>
  </w:num>
  <w:num w:numId="8">
    <w:abstractNumId w:val="4"/>
  </w:num>
  <w:num w:numId="9">
    <w:abstractNumId w:val="0"/>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9"/>
  </w:num>
  <w:num w:numId="20">
    <w:abstractNumId w:val="1"/>
  </w:num>
  <w:num w:numId="21">
    <w:abstractNumId w:val="3"/>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zNTIwBZKmJiYGZko6SsGpxcWZ+XkgBZa1AHTtmwksAAAA"/>
  </w:docVars>
  <w:rsids>
    <w:rsidRoot w:val="00ED0745"/>
    <w:rsid w:val="0000327A"/>
    <w:rsid w:val="00011218"/>
    <w:rsid w:val="000145B2"/>
    <w:rsid w:val="00017035"/>
    <w:rsid w:val="00021CEC"/>
    <w:rsid w:val="00026B62"/>
    <w:rsid w:val="00027EDB"/>
    <w:rsid w:val="00034ADA"/>
    <w:rsid w:val="00035569"/>
    <w:rsid w:val="00035FD7"/>
    <w:rsid w:val="00036E70"/>
    <w:rsid w:val="00042DBA"/>
    <w:rsid w:val="000440F1"/>
    <w:rsid w:val="00046A55"/>
    <w:rsid w:val="00050884"/>
    <w:rsid w:val="00050C11"/>
    <w:rsid w:val="0005177E"/>
    <w:rsid w:val="00052E68"/>
    <w:rsid w:val="0006193F"/>
    <w:rsid w:val="00062A13"/>
    <w:rsid w:val="000639F1"/>
    <w:rsid w:val="00064E4B"/>
    <w:rsid w:val="000701F9"/>
    <w:rsid w:val="00072B88"/>
    <w:rsid w:val="00074EF4"/>
    <w:rsid w:val="00076524"/>
    <w:rsid w:val="00084505"/>
    <w:rsid w:val="0008507A"/>
    <w:rsid w:val="00085A8C"/>
    <w:rsid w:val="000865BC"/>
    <w:rsid w:val="00090EC0"/>
    <w:rsid w:val="00092CCD"/>
    <w:rsid w:val="00093665"/>
    <w:rsid w:val="000A08D8"/>
    <w:rsid w:val="000A6C48"/>
    <w:rsid w:val="000B3F99"/>
    <w:rsid w:val="000B40A1"/>
    <w:rsid w:val="000C52F3"/>
    <w:rsid w:val="000C5672"/>
    <w:rsid w:val="000C5C7B"/>
    <w:rsid w:val="000C6222"/>
    <w:rsid w:val="000C7F8E"/>
    <w:rsid w:val="000D01AD"/>
    <w:rsid w:val="000D3191"/>
    <w:rsid w:val="000D3271"/>
    <w:rsid w:val="000D3E9A"/>
    <w:rsid w:val="000E333F"/>
    <w:rsid w:val="000E38F4"/>
    <w:rsid w:val="000E41AA"/>
    <w:rsid w:val="000E6B30"/>
    <w:rsid w:val="000E7841"/>
    <w:rsid w:val="000F1EF5"/>
    <w:rsid w:val="000F37F5"/>
    <w:rsid w:val="000F5349"/>
    <w:rsid w:val="000F6B50"/>
    <w:rsid w:val="001002C2"/>
    <w:rsid w:val="0010058C"/>
    <w:rsid w:val="00100EB2"/>
    <w:rsid w:val="00101AB0"/>
    <w:rsid w:val="00103A84"/>
    <w:rsid w:val="00104259"/>
    <w:rsid w:val="00107E63"/>
    <w:rsid w:val="00130F01"/>
    <w:rsid w:val="00141FE0"/>
    <w:rsid w:val="0014437D"/>
    <w:rsid w:val="00156BC8"/>
    <w:rsid w:val="001603FB"/>
    <w:rsid w:val="00161482"/>
    <w:rsid w:val="00167031"/>
    <w:rsid w:val="00170AB4"/>
    <w:rsid w:val="00171CA5"/>
    <w:rsid w:val="0017210F"/>
    <w:rsid w:val="00173A37"/>
    <w:rsid w:val="00175BE3"/>
    <w:rsid w:val="00177CFB"/>
    <w:rsid w:val="00180325"/>
    <w:rsid w:val="00180B88"/>
    <w:rsid w:val="00181FB4"/>
    <w:rsid w:val="00183177"/>
    <w:rsid w:val="00187B17"/>
    <w:rsid w:val="00192242"/>
    <w:rsid w:val="001963C4"/>
    <w:rsid w:val="001A207C"/>
    <w:rsid w:val="001A2EE8"/>
    <w:rsid w:val="001A3C26"/>
    <w:rsid w:val="001A52B8"/>
    <w:rsid w:val="001B50A0"/>
    <w:rsid w:val="001C7126"/>
    <w:rsid w:val="001C767E"/>
    <w:rsid w:val="001E0C07"/>
    <w:rsid w:val="001E432E"/>
    <w:rsid w:val="001E5C35"/>
    <w:rsid w:val="001F3A9B"/>
    <w:rsid w:val="001F4298"/>
    <w:rsid w:val="001F5055"/>
    <w:rsid w:val="00204559"/>
    <w:rsid w:val="00205600"/>
    <w:rsid w:val="002234D5"/>
    <w:rsid w:val="0022493D"/>
    <w:rsid w:val="002252AE"/>
    <w:rsid w:val="00225A8B"/>
    <w:rsid w:val="002260C6"/>
    <w:rsid w:val="00227B53"/>
    <w:rsid w:val="002306C2"/>
    <w:rsid w:val="002317B0"/>
    <w:rsid w:val="00233A76"/>
    <w:rsid w:val="0023603D"/>
    <w:rsid w:val="00236CE1"/>
    <w:rsid w:val="00237CCC"/>
    <w:rsid w:val="00240EBF"/>
    <w:rsid w:val="00240F23"/>
    <w:rsid w:val="00242903"/>
    <w:rsid w:val="002430FE"/>
    <w:rsid w:val="00251501"/>
    <w:rsid w:val="002516C9"/>
    <w:rsid w:val="00252E8F"/>
    <w:rsid w:val="00253513"/>
    <w:rsid w:val="00256E72"/>
    <w:rsid w:val="00263758"/>
    <w:rsid w:val="00270928"/>
    <w:rsid w:val="00272851"/>
    <w:rsid w:val="002839FA"/>
    <w:rsid w:val="00290FE2"/>
    <w:rsid w:val="00292284"/>
    <w:rsid w:val="00295441"/>
    <w:rsid w:val="00296C2F"/>
    <w:rsid w:val="002A2629"/>
    <w:rsid w:val="002A4F82"/>
    <w:rsid w:val="002A6C51"/>
    <w:rsid w:val="002A75CB"/>
    <w:rsid w:val="002B25D2"/>
    <w:rsid w:val="002B2BBE"/>
    <w:rsid w:val="002C0AB5"/>
    <w:rsid w:val="002C1AE3"/>
    <w:rsid w:val="002C1B62"/>
    <w:rsid w:val="002C3CAA"/>
    <w:rsid w:val="002C4D53"/>
    <w:rsid w:val="002C4F9D"/>
    <w:rsid w:val="002C6EC3"/>
    <w:rsid w:val="002E0A10"/>
    <w:rsid w:val="002E2053"/>
    <w:rsid w:val="002E4C11"/>
    <w:rsid w:val="002E677B"/>
    <w:rsid w:val="002F2526"/>
    <w:rsid w:val="002F4D95"/>
    <w:rsid w:val="002F7AF5"/>
    <w:rsid w:val="002F7E1F"/>
    <w:rsid w:val="00300A4D"/>
    <w:rsid w:val="00300F67"/>
    <w:rsid w:val="00306513"/>
    <w:rsid w:val="0031221A"/>
    <w:rsid w:val="00312705"/>
    <w:rsid w:val="00312B4D"/>
    <w:rsid w:val="00315FA9"/>
    <w:rsid w:val="0032266B"/>
    <w:rsid w:val="0032672A"/>
    <w:rsid w:val="0033476D"/>
    <w:rsid w:val="0033634D"/>
    <w:rsid w:val="00337A14"/>
    <w:rsid w:val="00344467"/>
    <w:rsid w:val="00347390"/>
    <w:rsid w:val="0035006D"/>
    <w:rsid w:val="0035074D"/>
    <w:rsid w:val="0035170C"/>
    <w:rsid w:val="0035196D"/>
    <w:rsid w:val="00354382"/>
    <w:rsid w:val="0035533F"/>
    <w:rsid w:val="00363627"/>
    <w:rsid w:val="00367196"/>
    <w:rsid w:val="00372B76"/>
    <w:rsid w:val="00374108"/>
    <w:rsid w:val="003745B0"/>
    <w:rsid w:val="003749DB"/>
    <w:rsid w:val="003778D4"/>
    <w:rsid w:val="003813CD"/>
    <w:rsid w:val="003819C3"/>
    <w:rsid w:val="003833AC"/>
    <w:rsid w:val="00385639"/>
    <w:rsid w:val="00391A11"/>
    <w:rsid w:val="00392658"/>
    <w:rsid w:val="003944E2"/>
    <w:rsid w:val="003972BB"/>
    <w:rsid w:val="003A05EE"/>
    <w:rsid w:val="003A4A90"/>
    <w:rsid w:val="003B0E1D"/>
    <w:rsid w:val="003C0C83"/>
    <w:rsid w:val="003C3E7C"/>
    <w:rsid w:val="003C7AD8"/>
    <w:rsid w:val="003D0A52"/>
    <w:rsid w:val="003D3C68"/>
    <w:rsid w:val="003E0C1A"/>
    <w:rsid w:val="003F14C8"/>
    <w:rsid w:val="003F5534"/>
    <w:rsid w:val="003F5D36"/>
    <w:rsid w:val="004001E6"/>
    <w:rsid w:val="00404D0F"/>
    <w:rsid w:val="004103E1"/>
    <w:rsid w:val="00411324"/>
    <w:rsid w:val="00412286"/>
    <w:rsid w:val="00412DF7"/>
    <w:rsid w:val="00423AF8"/>
    <w:rsid w:val="0042655C"/>
    <w:rsid w:val="00426F0E"/>
    <w:rsid w:val="0043115E"/>
    <w:rsid w:val="00432946"/>
    <w:rsid w:val="0043568E"/>
    <w:rsid w:val="00436B8D"/>
    <w:rsid w:val="0045434D"/>
    <w:rsid w:val="00455331"/>
    <w:rsid w:val="004607FD"/>
    <w:rsid w:val="00464D6E"/>
    <w:rsid w:val="004707FD"/>
    <w:rsid w:val="004746FB"/>
    <w:rsid w:val="004808EB"/>
    <w:rsid w:val="00482017"/>
    <w:rsid w:val="004839B9"/>
    <w:rsid w:val="00483BE1"/>
    <w:rsid w:val="004847B9"/>
    <w:rsid w:val="004904F8"/>
    <w:rsid w:val="00490629"/>
    <w:rsid w:val="00490D5F"/>
    <w:rsid w:val="00491B66"/>
    <w:rsid w:val="00492132"/>
    <w:rsid w:val="004937F5"/>
    <w:rsid w:val="00493B38"/>
    <w:rsid w:val="00494E5E"/>
    <w:rsid w:val="0049594E"/>
    <w:rsid w:val="00496BA8"/>
    <w:rsid w:val="004975B8"/>
    <w:rsid w:val="00497D31"/>
    <w:rsid w:val="004A6F44"/>
    <w:rsid w:val="004B0665"/>
    <w:rsid w:val="004B3E10"/>
    <w:rsid w:val="004B7A4E"/>
    <w:rsid w:val="004C116A"/>
    <w:rsid w:val="004C1683"/>
    <w:rsid w:val="004C36DA"/>
    <w:rsid w:val="004C5765"/>
    <w:rsid w:val="004C7B27"/>
    <w:rsid w:val="004C7FF0"/>
    <w:rsid w:val="004D0C52"/>
    <w:rsid w:val="004D1D8D"/>
    <w:rsid w:val="004E2114"/>
    <w:rsid w:val="004E3AE3"/>
    <w:rsid w:val="004E5D6C"/>
    <w:rsid w:val="004E70E4"/>
    <w:rsid w:val="004F066E"/>
    <w:rsid w:val="004F4211"/>
    <w:rsid w:val="004F6C22"/>
    <w:rsid w:val="00505063"/>
    <w:rsid w:val="00507469"/>
    <w:rsid w:val="00510B2D"/>
    <w:rsid w:val="00515819"/>
    <w:rsid w:val="00521F97"/>
    <w:rsid w:val="005229D6"/>
    <w:rsid w:val="00523332"/>
    <w:rsid w:val="0052385C"/>
    <w:rsid w:val="005238CA"/>
    <w:rsid w:val="00525CF3"/>
    <w:rsid w:val="005300CB"/>
    <w:rsid w:val="00530CB5"/>
    <w:rsid w:val="005336E1"/>
    <w:rsid w:val="00534330"/>
    <w:rsid w:val="00535CF0"/>
    <w:rsid w:val="00536A3E"/>
    <w:rsid w:val="0054165E"/>
    <w:rsid w:val="005423AA"/>
    <w:rsid w:val="00547835"/>
    <w:rsid w:val="0055005C"/>
    <w:rsid w:val="00551F11"/>
    <w:rsid w:val="00554C13"/>
    <w:rsid w:val="0055571C"/>
    <w:rsid w:val="005569D6"/>
    <w:rsid w:val="00556DA1"/>
    <w:rsid w:val="0056361E"/>
    <w:rsid w:val="00565715"/>
    <w:rsid w:val="00570DA1"/>
    <w:rsid w:val="00570E15"/>
    <w:rsid w:val="00571A16"/>
    <w:rsid w:val="0057283A"/>
    <w:rsid w:val="0057539C"/>
    <w:rsid w:val="005768E2"/>
    <w:rsid w:val="00577620"/>
    <w:rsid w:val="00580A92"/>
    <w:rsid w:val="00582FFE"/>
    <w:rsid w:val="005844C3"/>
    <w:rsid w:val="005866C8"/>
    <w:rsid w:val="00586F05"/>
    <w:rsid w:val="0058709D"/>
    <w:rsid w:val="00587241"/>
    <w:rsid w:val="00590EFD"/>
    <w:rsid w:val="0059460D"/>
    <w:rsid w:val="0059588B"/>
    <w:rsid w:val="00596167"/>
    <w:rsid w:val="00596403"/>
    <w:rsid w:val="005A22A8"/>
    <w:rsid w:val="005A433B"/>
    <w:rsid w:val="005A4970"/>
    <w:rsid w:val="005A53EE"/>
    <w:rsid w:val="005A6A88"/>
    <w:rsid w:val="005A6DCE"/>
    <w:rsid w:val="005B0392"/>
    <w:rsid w:val="005B6C66"/>
    <w:rsid w:val="005B6F25"/>
    <w:rsid w:val="005C3A23"/>
    <w:rsid w:val="005C431F"/>
    <w:rsid w:val="005C4768"/>
    <w:rsid w:val="005C6F42"/>
    <w:rsid w:val="005D0744"/>
    <w:rsid w:val="005D2454"/>
    <w:rsid w:val="005D3C72"/>
    <w:rsid w:val="005D6BB4"/>
    <w:rsid w:val="005E7763"/>
    <w:rsid w:val="005F3A5D"/>
    <w:rsid w:val="005F550D"/>
    <w:rsid w:val="0060187F"/>
    <w:rsid w:val="00604204"/>
    <w:rsid w:val="0061074D"/>
    <w:rsid w:val="00611A3C"/>
    <w:rsid w:val="00612C7C"/>
    <w:rsid w:val="00615026"/>
    <w:rsid w:val="00615A60"/>
    <w:rsid w:val="00621A83"/>
    <w:rsid w:val="0062391A"/>
    <w:rsid w:val="0062431F"/>
    <w:rsid w:val="00625CB7"/>
    <w:rsid w:val="00626DC2"/>
    <w:rsid w:val="00627306"/>
    <w:rsid w:val="00631A73"/>
    <w:rsid w:val="00632636"/>
    <w:rsid w:val="006333AA"/>
    <w:rsid w:val="006441EA"/>
    <w:rsid w:val="00645DA3"/>
    <w:rsid w:val="00647B21"/>
    <w:rsid w:val="00650BA6"/>
    <w:rsid w:val="0065127C"/>
    <w:rsid w:val="00655F6B"/>
    <w:rsid w:val="00660285"/>
    <w:rsid w:val="006664BC"/>
    <w:rsid w:val="00666C7B"/>
    <w:rsid w:val="006703B0"/>
    <w:rsid w:val="006707FF"/>
    <w:rsid w:val="00671288"/>
    <w:rsid w:val="00674890"/>
    <w:rsid w:val="00674A4D"/>
    <w:rsid w:val="00675D61"/>
    <w:rsid w:val="00675F1F"/>
    <w:rsid w:val="00677A85"/>
    <w:rsid w:val="0068272D"/>
    <w:rsid w:val="00686D80"/>
    <w:rsid w:val="006878EB"/>
    <w:rsid w:val="006944D7"/>
    <w:rsid w:val="006A0693"/>
    <w:rsid w:val="006A149D"/>
    <w:rsid w:val="006A44F4"/>
    <w:rsid w:val="006A48BA"/>
    <w:rsid w:val="006A65EA"/>
    <w:rsid w:val="006A7F52"/>
    <w:rsid w:val="006B0DA2"/>
    <w:rsid w:val="006B22D3"/>
    <w:rsid w:val="006B330B"/>
    <w:rsid w:val="006C06CF"/>
    <w:rsid w:val="006C0E26"/>
    <w:rsid w:val="006C4715"/>
    <w:rsid w:val="006D03CA"/>
    <w:rsid w:val="006D0D52"/>
    <w:rsid w:val="006D39DC"/>
    <w:rsid w:val="006D3EAE"/>
    <w:rsid w:val="006E17F4"/>
    <w:rsid w:val="006E6A6C"/>
    <w:rsid w:val="006E7593"/>
    <w:rsid w:val="00703BFF"/>
    <w:rsid w:val="00703F7B"/>
    <w:rsid w:val="00705F3C"/>
    <w:rsid w:val="007112B4"/>
    <w:rsid w:val="00716497"/>
    <w:rsid w:val="00716B24"/>
    <w:rsid w:val="00720D37"/>
    <w:rsid w:val="00725812"/>
    <w:rsid w:val="00725FFD"/>
    <w:rsid w:val="00732488"/>
    <w:rsid w:val="00735781"/>
    <w:rsid w:val="00736334"/>
    <w:rsid w:val="00737A58"/>
    <w:rsid w:val="00743FF8"/>
    <w:rsid w:val="00747394"/>
    <w:rsid w:val="00750180"/>
    <w:rsid w:val="00751CC4"/>
    <w:rsid w:val="00752404"/>
    <w:rsid w:val="00762244"/>
    <w:rsid w:val="0076551E"/>
    <w:rsid w:val="0076791B"/>
    <w:rsid w:val="00770318"/>
    <w:rsid w:val="007717C4"/>
    <w:rsid w:val="00772B84"/>
    <w:rsid w:val="007739CE"/>
    <w:rsid w:val="00774227"/>
    <w:rsid w:val="00791ED6"/>
    <w:rsid w:val="00792F74"/>
    <w:rsid w:val="00793834"/>
    <w:rsid w:val="007A22CD"/>
    <w:rsid w:val="007A2B9F"/>
    <w:rsid w:val="007A3261"/>
    <w:rsid w:val="007A3413"/>
    <w:rsid w:val="007A4C58"/>
    <w:rsid w:val="007A5552"/>
    <w:rsid w:val="007A591F"/>
    <w:rsid w:val="007A59BE"/>
    <w:rsid w:val="007A6D98"/>
    <w:rsid w:val="007A7DA5"/>
    <w:rsid w:val="007B1D7A"/>
    <w:rsid w:val="007B3EF7"/>
    <w:rsid w:val="007B4CC1"/>
    <w:rsid w:val="007C4C17"/>
    <w:rsid w:val="007C79B8"/>
    <w:rsid w:val="007E0001"/>
    <w:rsid w:val="007E3326"/>
    <w:rsid w:val="007F2AA2"/>
    <w:rsid w:val="00800778"/>
    <w:rsid w:val="00801123"/>
    <w:rsid w:val="00801EDF"/>
    <w:rsid w:val="0080229A"/>
    <w:rsid w:val="00803C87"/>
    <w:rsid w:val="00804214"/>
    <w:rsid w:val="008054A8"/>
    <w:rsid w:val="00805911"/>
    <w:rsid w:val="00807496"/>
    <w:rsid w:val="008116DC"/>
    <w:rsid w:val="008224B4"/>
    <w:rsid w:val="00825D2B"/>
    <w:rsid w:val="0083089E"/>
    <w:rsid w:val="00831A20"/>
    <w:rsid w:val="00835C43"/>
    <w:rsid w:val="00844EBE"/>
    <w:rsid w:val="00845224"/>
    <w:rsid w:val="0084541F"/>
    <w:rsid w:val="008468E1"/>
    <w:rsid w:val="00850A2E"/>
    <w:rsid w:val="008545C4"/>
    <w:rsid w:val="008553AE"/>
    <w:rsid w:val="008565BD"/>
    <w:rsid w:val="0086402D"/>
    <w:rsid w:val="008647DD"/>
    <w:rsid w:val="00876E0E"/>
    <w:rsid w:val="008820D8"/>
    <w:rsid w:val="00883DC5"/>
    <w:rsid w:val="00887E01"/>
    <w:rsid w:val="00894F36"/>
    <w:rsid w:val="008972BD"/>
    <w:rsid w:val="008A0B07"/>
    <w:rsid w:val="008A40AC"/>
    <w:rsid w:val="008A4974"/>
    <w:rsid w:val="008A52EF"/>
    <w:rsid w:val="008A6F35"/>
    <w:rsid w:val="008A7536"/>
    <w:rsid w:val="008B12F9"/>
    <w:rsid w:val="008B3F09"/>
    <w:rsid w:val="008B49AB"/>
    <w:rsid w:val="008B5F7B"/>
    <w:rsid w:val="008C22F5"/>
    <w:rsid w:val="008C2E83"/>
    <w:rsid w:val="008D1702"/>
    <w:rsid w:val="008D1BC3"/>
    <w:rsid w:val="008D71AB"/>
    <w:rsid w:val="008E03FA"/>
    <w:rsid w:val="008E08DD"/>
    <w:rsid w:val="008E2E88"/>
    <w:rsid w:val="008E3CD7"/>
    <w:rsid w:val="008E564D"/>
    <w:rsid w:val="008E57DA"/>
    <w:rsid w:val="008F12E8"/>
    <w:rsid w:val="008F4C62"/>
    <w:rsid w:val="008F50E6"/>
    <w:rsid w:val="008F5A63"/>
    <w:rsid w:val="00904489"/>
    <w:rsid w:val="00905DE2"/>
    <w:rsid w:val="00905E16"/>
    <w:rsid w:val="0090647E"/>
    <w:rsid w:val="009128CD"/>
    <w:rsid w:val="00914EF8"/>
    <w:rsid w:val="0091662F"/>
    <w:rsid w:val="009175F2"/>
    <w:rsid w:val="00921820"/>
    <w:rsid w:val="00921F61"/>
    <w:rsid w:val="00924CDB"/>
    <w:rsid w:val="009307B1"/>
    <w:rsid w:val="009347DF"/>
    <w:rsid w:val="009367AF"/>
    <w:rsid w:val="00937613"/>
    <w:rsid w:val="0093777D"/>
    <w:rsid w:val="0093791B"/>
    <w:rsid w:val="00942B03"/>
    <w:rsid w:val="00950F89"/>
    <w:rsid w:val="00951AC3"/>
    <w:rsid w:val="00953C6C"/>
    <w:rsid w:val="00960BDD"/>
    <w:rsid w:val="009638D9"/>
    <w:rsid w:val="009677F3"/>
    <w:rsid w:val="00967B9D"/>
    <w:rsid w:val="00971C4F"/>
    <w:rsid w:val="00972C93"/>
    <w:rsid w:val="0097448F"/>
    <w:rsid w:val="0097539F"/>
    <w:rsid w:val="009779A1"/>
    <w:rsid w:val="009800D8"/>
    <w:rsid w:val="009828A1"/>
    <w:rsid w:val="009848DE"/>
    <w:rsid w:val="0098505E"/>
    <w:rsid w:val="0098596F"/>
    <w:rsid w:val="009A0AE7"/>
    <w:rsid w:val="009A59DD"/>
    <w:rsid w:val="009A7136"/>
    <w:rsid w:val="009B092B"/>
    <w:rsid w:val="009B2E96"/>
    <w:rsid w:val="009B5009"/>
    <w:rsid w:val="009B5501"/>
    <w:rsid w:val="009B685C"/>
    <w:rsid w:val="009B6C78"/>
    <w:rsid w:val="009B7395"/>
    <w:rsid w:val="009C53D7"/>
    <w:rsid w:val="009C65EB"/>
    <w:rsid w:val="009C7311"/>
    <w:rsid w:val="009C79B7"/>
    <w:rsid w:val="009D1BD1"/>
    <w:rsid w:val="009D628A"/>
    <w:rsid w:val="009E7F11"/>
    <w:rsid w:val="009F3781"/>
    <w:rsid w:val="00A003B6"/>
    <w:rsid w:val="00A009BD"/>
    <w:rsid w:val="00A0339C"/>
    <w:rsid w:val="00A03DB2"/>
    <w:rsid w:val="00A07827"/>
    <w:rsid w:val="00A108D8"/>
    <w:rsid w:val="00A15267"/>
    <w:rsid w:val="00A15689"/>
    <w:rsid w:val="00A172BA"/>
    <w:rsid w:val="00A236EE"/>
    <w:rsid w:val="00A2488A"/>
    <w:rsid w:val="00A303C6"/>
    <w:rsid w:val="00A33B4F"/>
    <w:rsid w:val="00A34D57"/>
    <w:rsid w:val="00A35BB4"/>
    <w:rsid w:val="00A36E1A"/>
    <w:rsid w:val="00A4204E"/>
    <w:rsid w:val="00A47252"/>
    <w:rsid w:val="00A51C97"/>
    <w:rsid w:val="00A52946"/>
    <w:rsid w:val="00A53716"/>
    <w:rsid w:val="00A53CF2"/>
    <w:rsid w:val="00A54701"/>
    <w:rsid w:val="00A54EAC"/>
    <w:rsid w:val="00A555D6"/>
    <w:rsid w:val="00A55A57"/>
    <w:rsid w:val="00A57E55"/>
    <w:rsid w:val="00A60C43"/>
    <w:rsid w:val="00A60EEF"/>
    <w:rsid w:val="00A60F5C"/>
    <w:rsid w:val="00A61C4E"/>
    <w:rsid w:val="00A623EF"/>
    <w:rsid w:val="00A63BF6"/>
    <w:rsid w:val="00A730E3"/>
    <w:rsid w:val="00A73C99"/>
    <w:rsid w:val="00A7627F"/>
    <w:rsid w:val="00A80EC8"/>
    <w:rsid w:val="00A815B8"/>
    <w:rsid w:val="00A852E9"/>
    <w:rsid w:val="00A90C61"/>
    <w:rsid w:val="00A94CBC"/>
    <w:rsid w:val="00A950AB"/>
    <w:rsid w:val="00A95770"/>
    <w:rsid w:val="00AA1301"/>
    <w:rsid w:val="00AA5CB1"/>
    <w:rsid w:val="00AA629F"/>
    <w:rsid w:val="00AB31FC"/>
    <w:rsid w:val="00AB33E4"/>
    <w:rsid w:val="00AB713B"/>
    <w:rsid w:val="00AB7D61"/>
    <w:rsid w:val="00AC0C56"/>
    <w:rsid w:val="00AC1EAD"/>
    <w:rsid w:val="00AC268D"/>
    <w:rsid w:val="00AC491A"/>
    <w:rsid w:val="00AC6A8A"/>
    <w:rsid w:val="00AC799A"/>
    <w:rsid w:val="00AD4551"/>
    <w:rsid w:val="00AD6620"/>
    <w:rsid w:val="00AD699E"/>
    <w:rsid w:val="00AD7395"/>
    <w:rsid w:val="00AE2302"/>
    <w:rsid w:val="00AE2609"/>
    <w:rsid w:val="00AE32BA"/>
    <w:rsid w:val="00AF203A"/>
    <w:rsid w:val="00AF32D6"/>
    <w:rsid w:val="00AF354A"/>
    <w:rsid w:val="00AF69B9"/>
    <w:rsid w:val="00B011D1"/>
    <w:rsid w:val="00B01EDF"/>
    <w:rsid w:val="00B024A8"/>
    <w:rsid w:val="00B05C63"/>
    <w:rsid w:val="00B06F0E"/>
    <w:rsid w:val="00B07F98"/>
    <w:rsid w:val="00B104A9"/>
    <w:rsid w:val="00B11233"/>
    <w:rsid w:val="00B15572"/>
    <w:rsid w:val="00B166C7"/>
    <w:rsid w:val="00B20A87"/>
    <w:rsid w:val="00B20B3B"/>
    <w:rsid w:val="00B21FA4"/>
    <w:rsid w:val="00B24CDC"/>
    <w:rsid w:val="00B255C9"/>
    <w:rsid w:val="00B319EA"/>
    <w:rsid w:val="00B33503"/>
    <w:rsid w:val="00B34638"/>
    <w:rsid w:val="00B3499C"/>
    <w:rsid w:val="00B36B63"/>
    <w:rsid w:val="00B37052"/>
    <w:rsid w:val="00B40AAA"/>
    <w:rsid w:val="00B43B24"/>
    <w:rsid w:val="00B43FAC"/>
    <w:rsid w:val="00B449A6"/>
    <w:rsid w:val="00B4519F"/>
    <w:rsid w:val="00B45C3D"/>
    <w:rsid w:val="00B46B29"/>
    <w:rsid w:val="00B515DA"/>
    <w:rsid w:val="00B5258D"/>
    <w:rsid w:val="00B53565"/>
    <w:rsid w:val="00B54BED"/>
    <w:rsid w:val="00B566AD"/>
    <w:rsid w:val="00B613FF"/>
    <w:rsid w:val="00B61FF1"/>
    <w:rsid w:val="00B624D8"/>
    <w:rsid w:val="00B64D67"/>
    <w:rsid w:val="00B67BEF"/>
    <w:rsid w:val="00B709E7"/>
    <w:rsid w:val="00B73269"/>
    <w:rsid w:val="00B77F52"/>
    <w:rsid w:val="00B81E78"/>
    <w:rsid w:val="00B82462"/>
    <w:rsid w:val="00B83745"/>
    <w:rsid w:val="00B856B9"/>
    <w:rsid w:val="00B8642E"/>
    <w:rsid w:val="00B91A6D"/>
    <w:rsid w:val="00B9564E"/>
    <w:rsid w:val="00B95673"/>
    <w:rsid w:val="00BA1F12"/>
    <w:rsid w:val="00BA3907"/>
    <w:rsid w:val="00BA70FF"/>
    <w:rsid w:val="00BB0C56"/>
    <w:rsid w:val="00BB1756"/>
    <w:rsid w:val="00BB2766"/>
    <w:rsid w:val="00BB2DFF"/>
    <w:rsid w:val="00BB42D3"/>
    <w:rsid w:val="00BB6B37"/>
    <w:rsid w:val="00BC037C"/>
    <w:rsid w:val="00BC10BE"/>
    <w:rsid w:val="00BC3516"/>
    <w:rsid w:val="00BC4302"/>
    <w:rsid w:val="00BC4EE4"/>
    <w:rsid w:val="00BC5B87"/>
    <w:rsid w:val="00BC63E7"/>
    <w:rsid w:val="00BD08D8"/>
    <w:rsid w:val="00BD0939"/>
    <w:rsid w:val="00BD0AE3"/>
    <w:rsid w:val="00BD782E"/>
    <w:rsid w:val="00BD7CB5"/>
    <w:rsid w:val="00BE2D68"/>
    <w:rsid w:val="00BE4A08"/>
    <w:rsid w:val="00BE7F34"/>
    <w:rsid w:val="00BF11DD"/>
    <w:rsid w:val="00BF3537"/>
    <w:rsid w:val="00BF6DB0"/>
    <w:rsid w:val="00C02066"/>
    <w:rsid w:val="00C054DF"/>
    <w:rsid w:val="00C05897"/>
    <w:rsid w:val="00C05C17"/>
    <w:rsid w:val="00C06061"/>
    <w:rsid w:val="00C0791E"/>
    <w:rsid w:val="00C10DAE"/>
    <w:rsid w:val="00C125AB"/>
    <w:rsid w:val="00C168A9"/>
    <w:rsid w:val="00C17C42"/>
    <w:rsid w:val="00C203A0"/>
    <w:rsid w:val="00C20E5B"/>
    <w:rsid w:val="00C24109"/>
    <w:rsid w:val="00C255D9"/>
    <w:rsid w:val="00C25C32"/>
    <w:rsid w:val="00C26341"/>
    <w:rsid w:val="00C2668C"/>
    <w:rsid w:val="00C27737"/>
    <w:rsid w:val="00C342A9"/>
    <w:rsid w:val="00C349D2"/>
    <w:rsid w:val="00C351A6"/>
    <w:rsid w:val="00C3551A"/>
    <w:rsid w:val="00C35D7F"/>
    <w:rsid w:val="00C47D6F"/>
    <w:rsid w:val="00C535A3"/>
    <w:rsid w:val="00C56487"/>
    <w:rsid w:val="00C6313E"/>
    <w:rsid w:val="00C65FB7"/>
    <w:rsid w:val="00C66C5B"/>
    <w:rsid w:val="00C675EC"/>
    <w:rsid w:val="00C72176"/>
    <w:rsid w:val="00C72A52"/>
    <w:rsid w:val="00C7626E"/>
    <w:rsid w:val="00C765BC"/>
    <w:rsid w:val="00C8142B"/>
    <w:rsid w:val="00C84E2A"/>
    <w:rsid w:val="00C926FC"/>
    <w:rsid w:val="00C94D98"/>
    <w:rsid w:val="00CA05B4"/>
    <w:rsid w:val="00CA1EE0"/>
    <w:rsid w:val="00CA38B2"/>
    <w:rsid w:val="00CA4E9C"/>
    <w:rsid w:val="00CA4F75"/>
    <w:rsid w:val="00CA51FB"/>
    <w:rsid w:val="00CA5722"/>
    <w:rsid w:val="00CA5D4B"/>
    <w:rsid w:val="00CA77F5"/>
    <w:rsid w:val="00CB14CA"/>
    <w:rsid w:val="00CB221E"/>
    <w:rsid w:val="00CB3388"/>
    <w:rsid w:val="00CB3D2A"/>
    <w:rsid w:val="00CB428C"/>
    <w:rsid w:val="00CB5B76"/>
    <w:rsid w:val="00CB7062"/>
    <w:rsid w:val="00CB71A4"/>
    <w:rsid w:val="00CC236B"/>
    <w:rsid w:val="00CC3654"/>
    <w:rsid w:val="00CC6EAC"/>
    <w:rsid w:val="00CD311F"/>
    <w:rsid w:val="00CD7D8B"/>
    <w:rsid w:val="00CF152A"/>
    <w:rsid w:val="00D0002D"/>
    <w:rsid w:val="00D02B26"/>
    <w:rsid w:val="00D0417C"/>
    <w:rsid w:val="00D11054"/>
    <w:rsid w:val="00D156EF"/>
    <w:rsid w:val="00D1570B"/>
    <w:rsid w:val="00D172AE"/>
    <w:rsid w:val="00D21F51"/>
    <w:rsid w:val="00D23147"/>
    <w:rsid w:val="00D25787"/>
    <w:rsid w:val="00D4466C"/>
    <w:rsid w:val="00D46AAE"/>
    <w:rsid w:val="00D47897"/>
    <w:rsid w:val="00D52410"/>
    <w:rsid w:val="00D53525"/>
    <w:rsid w:val="00D5477F"/>
    <w:rsid w:val="00D5600D"/>
    <w:rsid w:val="00D56ABD"/>
    <w:rsid w:val="00D57F5C"/>
    <w:rsid w:val="00D62188"/>
    <w:rsid w:val="00D62A40"/>
    <w:rsid w:val="00D72690"/>
    <w:rsid w:val="00D761A4"/>
    <w:rsid w:val="00D76943"/>
    <w:rsid w:val="00D83F56"/>
    <w:rsid w:val="00D86023"/>
    <w:rsid w:val="00D8661E"/>
    <w:rsid w:val="00D86C74"/>
    <w:rsid w:val="00D90634"/>
    <w:rsid w:val="00D93735"/>
    <w:rsid w:val="00D97121"/>
    <w:rsid w:val="00D972A9"/>
    <w:rsid w:val="00DA0886"/>
    <w:rsid w:val="00DA5B4C"/>
    <w:rsid w:val="00DB0301"/>
    <w:rsid w:val="00DB58B1"/>
    <w:rsid w:val="00DB76DD"/>
    <w:rsid w:val="00DC064A"/>
    <w:rsid w:val="00DC3D5B"/>
    <w:rsid w:val="00DC63EC"/>
    <w:rsid w:val="00DC71F1"/>
    <w:rsid w:val="00DD1E32"/>
    <w:rsid w:val="00DD23E8"/>
    <w:rsid w:val="00DD34C2"/>
    <w:rsid w:val="00DD4A4A"/>
    <w:rsid w:val="00DD5A5E"/>
    <w:rsid w:val="00DE0636"/>
    <w:rsid w:val="00DE3A19"/>
    <w:rsid w:val="00DE4172"/>
    <w:rsid w:val="00DE6C02"/>
    <w:rsid w:val="00DF544D"/>
    <w:rsid w:val="00DF5634"/>
    <w:rsid w:val="00E03721"/>
    <w:rsid w:val="00E043C1"/>
    <w:rsid w:val="00E04CCB"/>
    <w:rsid w:val="00E06055"/>
    <w:rsid w:val="00E07DCB"/>
    <w:rsid w:val="00E14641"/>
    <w:rsid w:val="00E15208"/>
    <w:rsid w:val="00E1708C"/>
    <w:rsid w:val="00E21D94"/>
    <w:rsid w:val="00E22078"/>
    <w:rsid w:val="00E24B41"/>
    <w:rsid w:val="00E24F6E"/>
    <w:rsid w:val="00E43029"/>
    <w:rsid w:val="00E444E5"/>
    <w:rsid w:val="00E450DE"/>
    <w:rsid w:val="00E521B3"/>
    <w:rsid w:val="00E52327"/>
    <w:rsid w:val="00E52D76"/>
    <w:rsid w:val="00E55953"/>
    <w:rsid w:val="00E559FB"/>
    <w:rsid w:val="00E5683E"/>
    <w:rsid w:val="00E64EC0"/>
    <w:rsid w:val="00E670DB"/>
    <w:rsid w:val="00E70B82"/>
    <w:rsid w:val="00E72FC3"/>
    <w:rsid w:val="00E7388F"/>
    <w:rsid w:val="00E74375"/>
    <w:rsid w:val="00E77288"/>
    <w:rsid w:val="00E77736"/>
    <w:rsid w:val="00E810CF"/>
    <w:rsid w:val="00E8159D"/>
    <w:rsid w:val="00E84685"/>
    <w:rsid w:val="00E86CF5"/>
    <w:rsid w:val="00E8781B"/>
    <w:rsid w:val="00E878EA"/>
    <w:rsid w:val="00E87A63"/>
    <w:rsid w:val="00E92C13"/>
    <w:rsid w:val="00E94957"/>
    <w:rsid w:val="00E97407"/>
    <w:rsid w:val="00EA0DE5"/>
    <w:rsid w:val="00EA3C27"/>
    <w:rsid w:val="00EA5ADC"/>
    <w:rsid w:val="00EA78E2"/>
    <w:rsid w:val="00EB0893"/>
    <w:rsid w:val="00EB66D7"/>
    <w:rsid w:val="00EC1403"/>
    <w:rsid w:val="00ED0231"/>
    <w:rsid w:val="00ED04A4"/>
    <w:rsid w:val="00ED0745"/>
    <w:rsid w:val="00EE25A4"/>
    <w:rsid w:val="00EE730D"/>
    <w:rsid w:val="00EF0493"/>
    <w:rsid w:val="00EF483E"/>
    <w:rsid w:val="00EF4995"/>
    <w:rsid w:val="00EF4C75"/>
    <w:rsid w:val="00F00C3A"/>
    <w:rsid w:val="00F03C7C"/>
    <w:rsid w:val="00F04649"/>
    <w:rsid w:val="00F10025"/>
    <w:rsid w:val="00F1129E"/>
    <w:rsid w:val="00F12392"/>
    <w:rsid w:val="00F15277"/>
    <w:rsid w:val="00F1699A"/>
    <w:rsid w:val="00F21E48"/>
    <w:rsid w:val="00F271A6"/>
    <w:rsid w:val="00F32246"/>
    <w:rsid w:val="00F3317E"/>
    <w:rsid w:val="00F347D7"/>
    <w:rsid w:val="00F34BC8"/>
    <w:rsid w:val="00F372AE"/>
    <w:rsid w:val="00F41F05"/>
    <w:rsid w:val="00F422EC"/>
    <w:rsid w:val="00F432CA"/>
    <w:rsid w:val="00F45C61"/>
    <w:rsid w:val="00F51CE7"/>
    <w:rsid w:val="00F527C2"/>
    <w:rsid w:val="00F52A96"/>
    <w:rsid w:val="00F52DA8"/>
    <w:rsid w:val="00F55E5F"/>
    <w:rsid w:val="00F6054D"/>
    <w:rsid w:val="00F61D62"/>
    <w:rsid w:val="00F63734"/>
    <w:rsid w:val="00F63CBE"/>
    <w:rsid w:val="00F6413C"/>
    <w:rsid w:val="00F64DC6"/>
    <w:rsid w:val="00F718F3"/>
    <w:rsid w:val="00F74D44"/>
    <w:rsid w:val="00F75474"/>
    <w:rsid w:val="00F772EB"/>
    <w:rsid w:val="00F82A2C"/>
    <w:rsid w:val="00F84D2E"/>
    <w:rsid w:val="00F864F4"/>
    <w:rsid w:val="00F9055A"/>
    <w:rsid w:val="00F90F38"/>
    <w:rsid w:val="00F934AC"/>
    <w:rsid w:val="00FA12DB"/>
    <w:rsid w:val="00FA4B9C"/>
    <w:rsid w:val="00FA6670"/>
    <w:rsid w:val="00FA74C2"/>
    <w:rsid w:val="00FB3083"/>
    <w:rsid w:val="00FB4FBA"/>
    <w:rsid w:val="00FC04C7"/>
    <w:rsid w:val="00FC18A0"/>
    <w:rsid w:val="00FC2848"/>
    <w:rsid w:val="00FC7A40"/>
    <w:rsid w:val="00FD0C95"/>
    <w:rsid w:val="00FD419A"/>
    <w:rsid w:val="00FD6B41"/>
    <w:rsid w:val="00FD77CC"/>
    <w:rsid w:val="00FE10FB"/>
    <w:rsid w:val="00FE487C"/>
    <w:rsid w:val="00FE4CC6"/>
    <w:rsid w:val="00FF0F4A"/>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8B592"/>
  <w15:docId w15:val="{B4060EC6-4FF3-4A7E-BB6C-FC5EE05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3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96C2F"/>
    <w:pPr>
      <w:keepNext/>
      <w:numPr>
        <w:numId w:val="1"/>
      </w:numPr>
      <w:spacing w:after="240"/>
      <w:outlineLvl w:val="0"/>
    </w:pPr>
    <w:rPr>
      <w:rFonts w:ascii="Times New Roman" w:eastAsiaTheme="majorEastAsia" w:hAnsi="Times New Roman"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45"/>
    <w:pPr>
      <w:ind w:left="720"/>
    </w:pPr>
  </w:style>
  <w:style w:type="paragraph" w:styleId="Header">
    <w:name w:val="header"/>
    <w:basedOn w:val="Normal"/>
    <w:link w:val="HeaderChar"/>
    <w:uiPriority w:val="99"/>
    <w:unhideWhenUsed/>
    <w:rsid w:val="00C125AB"/>
    <w:pPr>
      <w:tabs>
        <w:tab w:val="center" w:pos="4680"/>
        <w:tab w:val="right" w:pos="9360"/>
      </w:tabs>
    </w:pPr>
  </w:style>
  <w:style w:type="character" w:customStyle="1" w:styleId="HeaderChar">
    <w:name w:val="Header Char"/>
    <w:basedOn w:val="DefaultParagraphFont"/>
    <w:link w:val="Header"/>
    <w:uiPriority w:val="99"/>
    <w:rsid w:val="00C125AB"/>
    <w:rPr>
      <w:rFonts w:ascii="Calibri" w:hAnsi="Calibri" w:cs="Times New Roman"/>
    </w:rPr>
  </w:style>
  <w:style w:type="paragraph" w:styleId="Footer">
    <w:name w:val="footer"/>
    <w:basedOn w:val="Normal"/>
    <w:link w:val="FooterChar"/>
    <w:uiPriority w:val="99"/>
    <w:unhideWhenUsed/>
    <w:rsid w:val="00C125AB"/>
    <w:pPr>
      <w:tabs>
        <w:tab w:val="center" w:pos="4680"/>
        <w:tab w:val="right" w:pos="9360"/>
      </w:tabs>
    </w:pPr>
  </w:style>
  <w:style w:type="character" w:customStyle="1" w:styleId="FooterChar">
    <w:name w:val="Footer Char"/>
    <w:basedOn w:val="DefaultParagraphFont"/>
    <w:link w:val="Footer"/>
    <w:uiPriority w:val="99"/>
    <w:rsid w:val="00C125AB"/>
    <w:rPr>
      <w:rFonts w:ascii="Calibri" w:hAnsi="Calibri" w:cs="Times New Roman"/>
    </w:rPr>
  </w:style>
  <w:style w:type="table" w:styleId="TableGrid">
    <w:name w:val="Table Grid"/>
    <w:basedOn w:val="TableNormal"/>
    <w:uiPriority w:val="39"/>
    <w:rsid w:val="00EF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0E6"/>
    <w:rPr>
      <w:rFonts w:ascii="Tahoma" w:hAnsi="Tahoma" w:cs="Tahoma"/>
      <w:sz w:val="16"/>
      <w:szCs w:val="16"/>
    </w:rPr>
  </w:style>
  <w:style w:type="character" w:customStyle="1" w:styleId="BalloonTextChar">
    <w:name w:val="Balloon Text Char"/>
    <w:basedOn w:val="DefaultParagraphFont"/>
    <w:link w:val="BalloonText"/>
    <w:uiPriority w:val="99"/>
    <w:semiHidden/>
    <w:rsid w:val="008F50E6"/>
    <w:rPr>
      <w:rFonts w:ascii="Tahoma" w:hAnsi="Tahoma" w:cs="Tahoma"/>
      <w:sz w:val="16"/>
      <w:szCs w:val="16"/>
    </w:rPr>
  </w:style>
  <w:style w:type="paragraph" w:customStyle="1" w:styleId="Default">
    <w:name w:val="Default"/>
    <w:rsid w:val="008E3C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96C2F"/>
    <w:rPr>
      <w:rFonts w:ascii="Times New Roman" w:eastAsiaTheme="majorEastAsia" w:hAnsi="Times New Roman" w:cstheme="majorBidi"/>
      <w:b/>
      <w:bCs/>
      <w:kern w:val="32"/>
      <w:sz w:val="24"/>
      <w:szCs w:val="32"/>
    </w:rPr>
  </w:style>
  <w:style w:type="paragraph" w:styleId="BodyText">
    <w:name w:val="Body Text"/>
    <w:basedOn w:val="Normal"/>
    <w:link w:val="BodyTextChar"/>
    <w:uiPriority w:val="99"/>
    <w:unhideWhenUsed/>
    <w:rsid w:val="00296C2F"/>
    <w:pPr>
      <w:numPr>
        <w:ilvl w:val="1"/>
        <w:numId w:val="1"/>
      </w:numPr>
      <w:spacing w:after="240"/>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296C2F"/>
    <w:rPr>
      <w:rFonts w:ascii="Times New Roman" w:eastAsia="Times New Roman" w:hAnsi="Times New Roman" w:cs="Times New Roman"/>
      <w:sz w:val="24"/>
      <w:szCs w:val="20"/>
    </w:rPr>
  </w:style>
  <w:style w:type="paragraph" w:styleId="NormalWeb">
    <w:name w:val="Normal (Web)"/>
    <w:basedOn w:val="Normal"/>
    <w:uiPriority w:val="99"/>
    <w:unhideWhenUsed/>
    <w:rsid w:val="000D327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1104">
      <w:bodyDiv w:val="1"/>
      <w:marLeft w:val="0"/>
      <w:marRight w:val="0"/>
      <w:marTop w:val="0"/>
      <w:marBottom w:val="0"/>
      <w:divBdr>
        <w:top w:val="none" w:sz="0" w:space="0" w:color="auto"/>
        <w:left w:val="none" w:sz="0" w:space="0" w:color="auto"/>
        <w:bottom w:val="none" w:sz="0" w:space="0" w:color="auto"/>
        <w:right w:val="none" w:sz="0" w:space="0" w:color="auto"/>
      </w:divBdr>
    </w:div>
    <w:div w:id="59912604">
      <w:bodyDiv w:val="1"/>
      <w:marLeft w:val="0"/>
      <w:marRight w:val="0"/>
      <w:marTop w:val="0"/>
      <w:marBottom w:val="0"/>
      <w:divBdr>
        <w:top w:val="none" w:sz="0" w:space="0" w:color="auto"/>
        <w:left w:val="none" w:sz="0" w:space="0" w:color="auto"/>
        <w:bottom w:val="none" w:sz="0" w:space="0" w:color="auto"/>
        <w:right w:val="none" w:sz="0" w:space="0" w:color="auto"/>
      </w:divBdr>
    </w:div>
    <w:div w:id="63575282">
      <w:bodyDiv w:val="1"/>
      <w:marLeft w:val="0"/>
      <w:marRight w:val="0"/>
      <w:marTop w:val="0"/>
      <w:marBottom w:val="0"/>
      <w:divBdr>
        <w:top w:val="none" w:sz="0" w:space="0" w:color="auto"/>
        <w:left w:val="none" w:sz="0" w:space="0" w:color="auto"/>
        <w:bottom w:val="none" w:sz="0" w:space="0" w:color="auto"/>
        <w:right w:val="none" w:sz="0" w:space="0" w:color="auto"/>
      </w:divBdr>
    </w:div>
    <w:div w:id="155193654">
      <w:bodyDiv w:val="1"/>
      <w:marLeft w:val="0"/>
      <w:marRight w:val="0"/>
      <w:marTop w:val="0"/>
      <w:marBottom w:val="0"/>
      <w:divBdr>
        <w:top w:val="none" w:sz="0" w:space="0" w:color="auto"/>
        <w:left w:val="none" w:sz="0" w:space="0" w:color="auto"/>
        <w:bottom w:val="none" w:sz="0" w:space="0" w:color="auto"/>
        <w:right w:val="none" w:sz="0" w:space="0" w:color="auto"/>
      </w:divBdr>
      <w:divsChild>
        <w:div w:id="216402164">
          <w:marLeft w:val="1267"/>
          <w:marRight w:val="0"/>
          <w:marTop w:val="120"/>
          <w:marBottom w:val="120"/>
          <w:divBdr>
            <w:top w:val="none" w:sz="0" w:space="0" w:color="auto"/>
            <w:left w:val="none" w:sz="0" w:space="0" w:color="auto"/>
            <w:bottom w:val="none" w:sz="0" w:space="0" w:color="auto"/>
            <w:right w:val="none" w:sz="0" w:space="0" w:color="auto"/>
          </w:divBdr>
        </w:div>
        <w:div w:id="269362435">
          <w:marLeft w:val="1267"/>
          <w:marRight w:val="0"/>
          <w:marTop w:val="120"/>
          <w:marBottom w:val="120"/>
          <w:divBdr>
            <w:top w:val="none" w:sz="0" w:space="0" w:color="auto"/>
            <w:left w:val="none" w:sz="0" w:space="0" w:color="auto"/>
            <w:bottom w:val="none" w:sz="0" w:space="0" w:color="auto"/>
            <w:right w:val="none" w:sz="0" w:space="0" w:color="auto"/>
          </w:divBdr>
        </w:div>
        <w:div w:id="817303447">
          <w:marLeft w:val="1267"/>
          <w:marRight w:val="0"/>
          <w:marTop w:val="120"/>
          <w:marBottom w:val="120"/>
          <w:divBdr>
            <w:top w:val="none" w:sz="0" w:space="0" w:color="auto"/>
            <w:left w:val="none" w:sz="0" w:space="0" w:color="auto"/>
            <w:bottom w:val="none" w:sz="0" w:space="0" w:color="auto"/>
            <w:right w:val="none" w:sz="0" w:space="0" w:color="auto"/>
          </w:divBdr>
        </w:div>
        <w:div w:id="920720419">
          <w:marLeft w:val="547"/>
          <w:marRight w:val="0"/>
          <w:marTop w:val="360"/>
          <w:marBottom w:val="120"/>
          <w:divBdr>
            <w:top w:val="none" w:sz="0" w:space="0" w:color="auto"/>
            <w:left w:val="none" w:sz="0" w:space="0" w:color="auto"/>
            <w:bottom w:val="none" w:sz="0" w:space="0" w:color="auto"/>
            <w:right w:val="none" w:sz="0" w:space="0" w:color="auto"/>
          </w:divBdr>
        </w:div>
        <w:div w:id="1123615991">
          <w:marLeft w:val="547"/>
          <w:marRight w:val="0"/>
          <w:marTop w:val="360"/>
          <w:marBottom w:val="120"/>
          <w:divBdr>
            <w:top w:val="none" w:sz="0" w:space="0" w:color="auto"/>
            <w:left w:val="none" w:sz="0" w:space="0" w:color="auto"/>
            <w:bottom w:val="none" w:sz="0" w:space="0" w:color="auto"/>
            <w:right w:val="none" w:sz="0" w:space="0" w:color="auto"/>
          </w:divBdr>
        </w:div>
        <w:div w:id="1147891666">
          <w:marLeft w:val="1267"/>
          <w:marRight w:val="0"/>
          <w:marTop w:val="120"/>
          <w:marBottom w:val="120"/>
          <w:divBdr>
            <w:top w:val="none" w:sz="0" w:space="0" w:color="auto"/>
            <w:left w:val="none" w:sz="0" w:space="0" w:color="auto"/>
            <w:bottom w:val="none" w:sz="0" w:space="0" w:color="auto"/>
            <w:right w:val="none" w:sz="0" w:space="0" w:color="auto"/>
          </w:divBdr>
        </w:div>
        <w:div w:id="1335259591">
          <w:marLeft w:val="1267"/>
          <w:marRight w:val="0"/>
          <w:marTop w:val="120"/>
          <w:marBottom w:val="120"/>
          <w:divBdr>
            <w:top w:val="none" w:sz="0" w:space="0" w:color="auto"/>
            <w:left w:val="none" w:sz="0" w:space="0" w:color="auto"/>
            <w:bottom w:val="none" w:sz="0" w:space="0" w:color="auto"/>
            <w:right w:val="none" w:sz="0" w:space="0" w:color="auto"/>
          </w:divBdr>
        </w:div>
        <w:div w:id="1587956594">
          <w:marLeft w:val="1267"/>
          <w:marRight w:val="0"/>
          <w:marTop w:val="120"/>
          <w:marBottom w:val="120"/>
          <w:divBdr>
            <w:top w:val="none" w:sz="0" w:space="0" w:color="auto"/>
            <w:left w:val="none" w:sz="0" w:space="0" w:color="auto"/>
            <w:bottom w:val="none" w:sz="0" w:space="0" w:color="auto"/>
            <w:right w:val="none" w:sz="0" w:space="0" w:color="auto"/>
          </w:divBdr>
        </w:div>
        <w:div w:id="2077819383">
          <w:marLeft w:val="547"/>
          <w:marRight w:val="0"/>
          <w:marTop w:val="360"/>
          <w:marBottom w:val="120"/>
          <w:divBdr>
            <w:top w:val="none" w:sz="0" w:space="0" w:color="auto"/>
            <w:left w:val="none" w:sz="0" w:space="0" w:color="auto"/>
            <w:bottom w:val="none" w:sz="0" w:space="0" w:color="auto"/>
            <w:right w:val="none" w:sz="0" w:space="0" w:color="auto"/>
          </w:divBdr>
        </w:div>
      </w:divsChild>
    </w:div>
    <w:div w:id="176114715">
      <w:bodyDiv w:val="1"/>
      <w:marLeft w:val="0"/>
      <w:marRight w:val="0"/>
      <w:marTop w:val="0"/>
      <w:marBottom w:val="0"/>
      <w:divBdr>
        <w:top w:val="none" w:sz="0" w:space="0" w:color="auto"/>
        <w:left w:val="none" w:sz="0" w:space="0" w:color="auto"/>
        <w:bottom w:val="none" w:sz="0" w:space="0" w:color="auto"/>
        <w:right w:val="none" w:sz="0" w:space="0" w:color="auto"/>
      </w:divBdr>
    </w:div>
    <w:div w:id="359356936">
      <w:bodyDiv w:val="1"/>
      <w:marLeft w:val="0"/>
      <w:marRight w:val="0"/>
      <w:marTop w:val="0"/>
      <w:marBottom w:val="0"/>
      <w:divBdr>
        <w:top w:val="none" w:sz="0" w:space="0" w:color="auto"/>
        <w:left w:val="none" w:sz="0" w:space="0" w:color="auto"/>
        <w:bottom w:val="none" w:sz="0" w:space="0" w:color="auto"/>
        <w:right w:val="none" w:sz="0" w:space="0" w:color="auto"/>
      </w:divBdr>
    </w:div>
    <w:div w:id="386345352">
      <w:bodyDiv w:val="1"/>
      <w:marLeft w:val="0"/>
      <w:marRight w:val="0"/>
      <w:marTop w:val="0"/>
      <w:marBottom w:val="0"/>
      <w:divBdr>
        <w:top w:val="none" w:sz="0" w:space="0" w:color="auto"/>
        <w:left w:val="none" w:sz="0" w:space="0" w:color="auto"/>
        <w:bottom w:val="none" w:sz="0" w:space="0" w:color="auto"/>
        <w:right w:val="none" w:sz="0" w:space="0" w:color="auto"/>
      </w:divBdr>
    </w:div>
    <w:div w:id="583417862">
      <w:bodyDiv w:val="1"/>
      <w:marLeft w:val="0"/>
      <w:marRight w:val="0"/>
      <w:marTop w:val="0"/>
      <w:marBottom w:val="0"/>
      <w:divBdr>
        <w:top w:val="none" w:sz="0" w:space="0" w:color="auto"/>
        <w:left w:val="none" w:sz="0" w:space="0" w:color="auto"/>
        <w:bottom w:val="none" w:sz="0" w:space="0" w:color="auto"/>
        <w:right w:val="none" w:sz="0" w:space="0" w:color="auto"/>
      </w:divBdr>
    </w:div>
    <w:div w:id="627128093">
      <w:bodyDiv w:val="1"/>
      <w:marLeft w:val="0"/>
      <w:marRight w:val="0"/>
      <w:marTop w:val="0"/>
      <w:marBottom w:val="0"/>
      <w:divBdr>
        <w:top w:val="none" w:sz="0" w:space="0" w:color="auto"/>
        <w:left w:val="none" w:sz="0" w:space="0" w:color="auto"/>
        <w:bottom w:val="none" w:sz="0" w:space="0" w:color="auto"/>
        <w:right w:val="none" w:sz="0" w:space="0" w:color="auto"/>
      </w:divBdr>
    </w:div>
    <w:div w:id="690376798">
      <w:bodyDiv w:val="1"/>
      <w:marLeft w:val="0"/>
      <w:marRight w:val="0"/>
      <w:marTop w:val="0"/>
      <w:marBottom w:val="0"/>
      <w:divBdr>
        <w:top w:val="none" w:sz="0" w:space="0" w:color="auto"/>
        <w:left w:val="none" w:sz="0" w:space="0" w:color="auto"/>
        <w:bottom w:val="none" w:sz="0" w:space="0" w:color="auto"/>
        <w:right w:val="none" w:sz="0" w:space="0" w:color="auto"/>
      </w:divBdr>
    </w:div>
    <w:div w:id="698817789">
      <w:bodyDiv w:val="1"/>
      <w:marLeft w:val="0"/>
      <w:marRight w:val="0"/>
      <w:marTop w:val="0"/>
      <w:marBottom w:val="0"/>
      <w:divBdr>
        <w:top w:val="none" w:sz="0" w:space="0" w:color="auto"/>
        <w:left w:val="none" w:sz="0" w:space="0" w:color="auto"/>
        <w:bottom w:val="none" w:sz="0" w:space="0" w:color="auto"/>
        <w:right w:val="none" w:sz="0" w:space="0" w:color="auto"/>
      </w:divBdr>
      <w:divsChild>
        <w:div w:id="2134857862">
          <w:marLeft w:val="547"/>
          <w:marRight w:val="0"/>
          <w:marTop w:val="360"/>
          <w:marBottom w:val="120"/>
          <w:divBdr>
            <w:top w:val="none" w:sz="0" w:space="0" w:color="auto"/>
            <w:left w:val="none" w:sz="0" w:space="0" w:color="auto"/>
            <w:bottom w:val="none" w:sz="0" w:space="0" w:color="auto"/>
            <w:right w:val="none" w:sz="0" w:space="0" w:color="auto"/>
          </w:divBdr>
        </w:div>
      </w:divsChild>
    </w:div>
    <w:div w:id="720130187">
      <w:bodyDiv w:val="1"/>
      <w:marLeft w:val="0"/>
      <w:marRight w:val="0"/>
      <w:marTop w:val="0"/>
      <w:marBottom w:val="0"/>
      <w:divBdr>
        <w:top w:val="none" w:sz="0" w:space="0" w:color="auto"/>
        <w:left w:val="none" w:sz="0" w:space="0" w:color="auto"/>
        <w:bottom w:val="none" w:sz="0" w:space="0" w:color="auto"/>
        <w:right w:val="none" w:sz="0" w:space="0" w:color="auto"/>
      </w:divBdr>
      <w:divsChild>
        <w:div w:id="614870037">
          <w:marLeft w:val="0"/>
          <w:marRight w:val="0"/>
          <w:marTop w:val="0"/>
          <w:marBottom w:val="0"/>
          <w:divBdr>
            <w:top w:val="none" w:sz="0" w:space="0" w:color="auto"/>
            <w:left w:val="none" w:sz="0" w:space="0" w:color="auto"/>
            <w:bottom w:val="none" w:sz="0" w:space="0" w:color="auto"/>
            <w:right w:val="none" w:sz="0" w:space="0" w:color="auto"/>
          </w:divBdr>
          <w:divsChild>
            <w:div w:id="698816047">
              <w:marLeft w:val="0"/>
              <w:marRight w:val="0"/>
              <w:marTop w:val="0"/>
              <w:marBottom w:val="0"/>
              <w:divBdr>
                <w:top w:val="none" w:sz="0" w:space="0" w:color="auto"/>
                <w:left w:val="none" w:sz="0" w:space="0" w:color="auto"/>
                <w:bottom w:val="none" w:sz="0" w:space="0" w:color="auto"/>
                <w:right w:val="none" w:sz="0" w:space="0" w:color="auto"/>
              </w:divBdr>
              <w:divsChild>
                <w:div w:id="895049942">
                  <w:marLeft w:val="0"/>
                  <w:marRight w:val="0"/>
                  <w:marTop w:val="0"/>
                  <w:marBottom w:val="0"/>
                  <w:divBdr>
                    <w:top w:val="none" w:sz="0" w:space="0" w:color="auto"/>
                    <w:left w:val="none" w:sz="0" w:space="0" w:color="auto"/>
                    <w:bottom w:val="none" w:sz="0" w:space="0" w:color="auto"/>
                    <w:right w:val="none" w:sz="0" w:space="0" w:color="auto"/>
                  </w:divBdr>
                  <w:divsChild>
                    <w:div w:id="825628818">
                      <w:marLeft w:val="0"/>
                      <w:marRight w:val="0"/>
                      <w:marTop w:val="0"/>
                      <w:marBottom w:val="0"/>
                      <w:divBdr>
                        <w:top w:val="none" w:sz="0" w:space="0" w:color="auto"/>
                        <w:left w:val="none" w:sz="0" w:space="0" w:color="auto"/>
                        <w:bottom w:val="none" w:sz="0" w:space="0" w:color="auto"/>
                        <w:right w:val="none" w:sz="0" w:space="0" w:color="auto"/>
                      </w:divBdr>
                      <w:divsChild>
                        <w:div w:id="1535116216">
                          <w:marLeft w:val="0"/>
                          <w:marRight w:val="0"/>
                          <w:marTop w:val="0"/>
                          <w:marBottom w:val="0"/>
                          <w:divBdr>
                            <w:top w:val="none" w:sz="0" w:space="0" w:color="auto"/>
                            <w:left w:val="none" w:sz="0" w:space="0" w:color="auto"/>
                            <w:bottom w:val="none" w:sz="0" w:space="0" w:color="auto"/>
                            <w:right w:val="none" w:sz="0" w:space="0" w:color="auto"/>
                          </w:divBdr>
                          <w:divsChild>
                            <w:div w:id="1487475239">
                              <w:marLeft w:val="0"/>
                              <w:marRight w:val="0"/>
                              <w:marTop w:val="0"/>
                              <w:marBottom w:val="0"/>
                              <w:divBdr>
                                <w:top w:val="none" w:sz="0" w:space="0" w:color="auto"/>
                                <w:left w:val="none" w:sz="0" w:space="0" w:color="auto"/>
                                <w:bottom w:val="none" w:sz="0" w:space="0" w:color="auto"/>
                                <w:right w:val="none" w:sz="0" w:space="0" w:color="auto"/>
                              </w:divBdr>
                            </w:div>
                            <w:div w:id="19410637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7772">
      <w:bodyDiv w:val="1"/>
      <w:marLeft w:val="0"/>
      <w:marRight w:val="0"/>
      <w:marTop w:val="0"/>
      <w:marBottom w:val="0"/>
      <w:divBdr>
        <w:top w:val="none" w:sz="0" w:space="0" w:color="auto"/>
        <w:left w:val="none" w:sz="0" w:space="0" w:color="auto"/>
        <w:bottom w:val="none" w:sz="0" w:space="0" w:color="auto"/>
        <w:right w:val="none" w:sz="0" w:space="0" w:color="auto"/>
      </w:divBdr>
    </w:div>
    <w:div w:id="991955718">
      <w:bodyDiv w:val="1"/>
      <w:marLeft w:val="0"/>
      <w:marRight w:val="0"/>
      <w:marTop w:val="0"/>
      <w:marBottom w:val="0"/>
      <w:divBdr>
        <w:top w:val="none" w:sz="0" w:space="0" w:color="auto"/>
        <w:left w:val="none" w:sz="0" w:space="0" w:color="auto"/>
        <w:bottom w:val="none" w:sz="0" w:space="0" w:color="auto"/>
        <w:right w:val="none" w:sz="0" w:space="0" w:color="auto"/>
      </w:divBdr>
      <w:divsChild>
        <w:div w:id="612597482">
          <w:marLeft w:val="720"/>
          <w:marRight w:val="0"/>
          <w:marTop w:val="240"/>
          <w:marBottom w:val="120"/>
          <w:divBdr>
            <w:top w:val="none" w:sz="0" w:space="0" w:color="auto"/>
            <w:left w:val="none" w:sz="0" w:space="0" w:color="auto"/>
            <w:bottom w:val="none" w:sz="0" w:space="0" w:color="auto"/>
            <w:right w:val="none" w:sz="0" w:space="0" w:color="auto"/>
          </w:divBdr>
        </w:div>
        <w:div w:id="901329773">
          <w:marLeft w:val="720"/>
          <w:marRight w:val="0"/>
          <w:marTop w:val="240"/>
          <w:marBottom w:val="120"/>
          <w:divBdr>
            <w:top w:val="none" w:sz="0" w:space="0" w:color="auto"/>
            <w:left w:val="none" w:sz="0" w:space="0" w:color="auto"/>
            <w:bottom w:val="none" w:sz="0" w:space="0" w:color="auto"/>
            <w:right w:val="none" w:sz="0" w:space="0" w:color="auto"/>
          </w:divBdr>
        </w:div>
        <w:div w:id="1441144028">
          <w:marLeft w:val="720"/>
          <w:marRight w:val="0"/>
          <w:marTop w:val="240"/>
          <w:marBottom w:val="120"/>
          <w:divBdr>
            <w:top w:val="none" w:sz="0" w:space="0" w:color="auto"/>
            <w:left w:val="none" w:sz="0" w:space="0" w:color="auto"/>
            <w:bottom w:val="none" w:sz="0" w:space="0" w:color="auto"/>
            <w:right w:val="none" w:sz="0" w:space="0" w:color="auto"/>
          </w:divBdr>
        </w:div>
        <w:div w:id="1467772451">
          <w:marLeft w:val="720"/>
          <w:marRight w:val="0"/>
          <w:marTop w:val="240"/>
          <w:marBottom w:val="120"/>
          <w:divBdr>
            <w:top w:val="none" w:sz="0" w:space="0" w:color="auto"/>
            <w:left w:val="none" w:sz="0" w:space="0" w:color="auto"/>
            <w:bottom w:val="none" w:sz="0" w:space="0" w:color="auto"/>
            <w:right w:val="none" w:sz="0" w:space="0" w:color="auto"/>
          </w:divBdr>
        </w:div>
        <w:div w:id="1550453312">
          <w:marLeft w:val="720"/>
          <w:marRight w:val="0"/>
          <w:marTop w:val="240"/>
          <w:marBottom w:val="120"/>
          <w:divBdr>
            <w:top w:val="none" w:sz="0" w:space="0" w:color="auto"/>
            <w:left w:val="none" w:sz="0" w:space="0" w:color="auto"/>
            <w:bottom w:val="none" w:sz="0" w:space="0" w:color="auto"/>
            <w:right w:val="none" w:sz="0" w:space="0" w:color="auto"/>
          </w:divBdr>
        </w:div>
        <w:div w:id="1900818921">
          <w:marLeft w:val="720"/>
          <w:marRight w:val="0"/>
          <w:marTop w:val="240"/>
          <w:marBottom w:val="120"/>
          <w:divBdr>
            <w:top w:val="none" w:sz="0" w:space="0" w:color="auto"/>
            <w:left w:val="none" w:sz="0" w:space="0" w:color="auto"/>
            <w:bottom w:val="none" w:sz="0" w:space="0" w:color="auto"/>
            <w:right w:val="none" w:sz="0" w:space="0" w:color="auto"/>
          </w:divBdr>
        </w:div>
        <w:div w:id="2145150968">
          <w:marLeft w:val="720"/>
          <w:marRight w:val="0"/>
          <w:marTop w:val="240"/>
          <w:marBottom w:val="120"/>
          <w:divBdr>
            <w:top w:val="none" w:sz="0" w:space="0" w:color="auto"/>
            <w:left w:val="none" w:sz="0" w:space="0" w:color="auto"/>
            <w:bottom w:val="none" w:sz="0" w:space="0" w:color="auto"/>
            <w:right w:val="none" w:sz="0" w:space="0" w:color="auto"/>
          </w:divBdr>
        </w:div>
      </w:divsChild>
    </w:div>
    <w:div w:id="1157383938">
      <w:bodyDiv w:val="1"/>
      <w:marLeft w:val="0"/>
      <w:marRight w:val="0"/>
      <w:marTop w:val="0"/>
      <w:marBottom w:val="0"/>
      <w:divBdr>
        <w:top w:val="none" w:sz="0" w:space="0" w:color="auto"/>
        <w:left w:val="none" w:sz="0" w:space="0" w:color="auto"/>
        <w:bottom w:val="none" w:sz="0" w:space="0" w:color="auto"/>
        <w:right w:val="none" w:sz="0" w:space="0" w:color="auto"/>
      </w:divBdr>
    </w:div>
    <w:div w:id="1200361692">
      <w:bodyDiv w:val="1"/>
      <w:marLeft w:val="0"/>
      <w:marRight w:val="0"/>
      <w:marTop w:val="0"/>
      <w:marBottom w:val="0"/>
      <w:divBdr>
        <w:top w:val="none" w:sz="0" w:space="0" w:color="auto"/>
        <w:left w:val="none" w:sz="0" w:space="0" w:color="auto"/>
        <w:bottom w:val="none" w:sz="0" w:space="0" w:color="auto"/>
        <w:right w:val="none" w:sz="0" w:space="0" w:color="auto"/>
      </w:divBdr>
    </w:div>
    <w:div w:id="1352103313">
      <w:bodyDiv w:val="1"/>
      <w:marLeft w:val="0"/>
      <w:marRight w:val="0"/>
      <w:marTop w:val="0"/>
      <w:marBottom w:val="0"/>
      <w:divBdr>
        <w:top w:val="none" w:sz="0" w:space="0" w:color="auto"/>
        <w:left w:val="none" w:sz="0" w:space="0" w:color="auto"/>
        <w:bottom w:val="none" w:sz="0" w:space="0" w:color="auto"/>
        <w:right w:val="none" w:sz="0" w:space="0" w:color="auto"/>
      </w:divBdr>
    </w:div>
    <w:div w:id="1621843274">
      <w:bodyDiv w:val="1"/>
      <w:marLeft w:val="0"/>
      <w:marRight w:val="0"/>
      <w:marTop w:val="0"/>
      <w:marBottom w:val="0"/>
      <w:divBdr>
        <w:top w:val="none" w:sz="0" w:space="0" w:color="auto"/>
        <w:left w:val="none" w:sz="0" w:space="0" w:color="auto"/>
        <w:bottom w:val="none" w:sz="0" w:space="0" w:color="auto"/>
        <w:right w:val="none" w:sz="0" w:space="0" w:color="auto"/>
      </w:divBdr>
    </w:div>
    <w:div w:id="1764911573">
      <w:bodyDiv w:val="1"/>
      <w:marLeft w:val="0"/>
      <w:marRight w:val="0"/>
      <w:marTop w:val="0"/>
      <w:marBottom w:val="0"/>
      <w:divBdr>
        <w:top w:val="none" w:sz="0" w:space="0" w:color="auto"/>
        <w:left w:val="none" w:sz="0" w:space="0" w:color="auto"/>
        <w:bottom w:val="none" w:sz="0" w:space="0" w:color="auto"/>
        <w:right w:val="none" w:sz="0" w:space="0" w:color="auto"/>
      </w:divBdr>
    </w:div>
    <w:div w:id="1885485021">
      <w:bodyDiv w:val="1"/>
      <w:marLeft w:val="0"/>
      <w:marRight w:val="0"/>
      <w:marTop w:val="0"/>
      <w:marBottom w:val="0"/>
      <w:divBdr>
        <w:top w:val="none" w:sz="0" w:space="0" w:color="auto"/>
        <w:left w:val="none" w:sz="0" w:space="0" w:color="auto"/>
        <w:bottom w:val="none" w:sz="0" w:space="0" w:color="auto"/>
        <w:right w:val="none" w:sz="0" w:space="0" w:color="auto"/>
      </w:divBdr>
    </w:div>
    <w:div w:id="1928070909">
      <w:bodyDiv w:val="1"/>
      <w:marLeft w:val="0"/>
      <w:marRight w:val="0"/>
      <w:marTop w:val="0"/>
      <w:marBottom w:val="0"/>
      <w:divBdr>
        <w:top w:val="none" w:sz="0" w:space="0" w:color="auto"/>
        <w:left w:val="none" w:sz="0" w:space="0" w:color="auto"/>
        <w:bottom w:val="none" w:sz="0" w:space="0" w:color="auto"/>
        <w:right w:val="none" w:sz="0" w:space="0" w:color="auto"/>
      </w:divBdr>
    </w:div>
    <w:div w:id="2012293595">
      <w:bodyDiv w:val="1"/>
      <w:marLeft w:val="0"/>
      <w:marRight w:val="0"/>
      <w:marTop w:val="0"/>
      <w:marBottom w:val="0"/>
      <w:divBdr>
        <w:top w:val="none" w:sz="0" w:space="0" w:color="auto"/>
        <w:left w:val="none" w:sz="0" w:space="0" w:color="auto"/>
        <w:bottom w:val="none" w:sz="0" w:space="0" w:color="auto"/>
        <w:right w:val="none" w:sz="0" w:space="0" w:color="auto"/>
      </w:divBdr>
    </w:div>
    <w:div w:id="20979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FCB5981B6164AA47525A2C48DA5E1" ma:contentTypeVersion="6" ma:contentTypeDescription="Create a new document." ma:contentTypeScope="" ma:versionID="6ae820201c12c8a1a53f4145bc423671">
  <xsd:schema xmlns:xsd="http://www.w3.org/2001/XMLSchema" xmlns:xs="http://www.w3.org/2001/XMLSchema" xmlns:p="http://schemas.microsoft.com/office/2006/metadata/properties" xmlns:ns2="444fad00-ec21-46cc-a133-d70aaec15ab6" xmlns:ns3="1fa53526-6d3b-4fe0-a02b-5a59034c5b11" targetNamespace="http://schemas.microsoft.com/office/2006/metadata/properties" ma:root="true" ma:fieldsID="966717007689cb1c281ac3c6d9985308" ns2:_="" ns3:_="">
    <xsd:import namespace="444fad00-ec21-46cc-a133-d70aaec15ab6"/>
    <xsd:import namespace="1fa53526-6d3b-4fe0-a02b-5a59034c5b1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ad00-ec21-46cc-a133-d70aaec15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53526-6d3b-4fe0-a02b-5a59034c5b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AE4A-E960-4027-9E30-5C91C52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ad00-ec21-46cc-a133-d70aaec15ab6"/>
    <ds:schemaRef ds:uri="1fa53526-6d3b-4fe0-a02b-5a59034c5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85698-9450-4335-80E3-4AFA49664BED}">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1fa53526-6d3b-4fe0-a02b-5a59034c5b11"/>
    <ds:schemaRef ds:uri="444fad00-ec21-46cc-a133-d70aaec15ab6"/>
    <ds:schemaRef ds:uri="http://www.w3.org/XML/1998/namespace"/>
    <ds:schemaRef ds:uri="http://purl.org/dc/dcmitype/"/>
  </ds:schemaRefs>
</ds:datastoreItem>
</file>

<file path=customXml/itemProps3.xml><?xml version="1.0" encoding="utf-8"?>
<ds:datastoreItem xmlns:ds="http://schemas.openxmlformats.org/officeDocument/2006/customXml" ds:itemID="{F49A6A70-6CA9-4AD1-86B4-23C7246C31D3}">
  <ds:schemaRefs>
    <ds:schemaRef ds:uri="http://schemas.microsoft.com/sharepoint/v3/contenttype/forms"/>
  </ds:schemaRefs>
</ds:datastoreItem>
</file>

<file path=customXml/itemProps4.xml><?xml version="1.0" encoding="utf-8"?>
<ds:datastoreItem xmlns:ds="http://schemas.openxmlformats.org/officeDocument/2006/customXml" ds:itemID="{01C37556-9328-4D90-8308-2ED11755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Overby</dc:creator>
  <cp:lastModifiedBy>Michelle Hixon</cp:lastModifiedBy>
  <cp:revision>2</cp:revision>
  <cp:lastPrinted>2019-04-12T17:17:00Z</cp:lastPrinted>
  <dcterms:created xsi:type="dcterms:W3CDTF">2019-05-23T13:07:00Z</dcterms:created>
  <dcterms:modified xsi:type="dcterms:W3CDTF">2019-05-23T13:07:00Z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e932397f-6206-424d-8530-3ac68a39ae25</vt:lpwstr>
  </property>
</Properties>
</file>