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B07" w:rsidRDefault="00376B07">
      <w:bookmarkStart w:id="0" w:name="_GoBack"/>
      <w:bookmarkEnd w:id="0"/>
    </w:p>
    <w:p w:rsidR="00376B07" w:rsidRDefault="00376B07">
      <w:pPr>
        <w:rPr>
          <w:color w:val="FF0000"/>
        </w:rPr>
      </w:pPr>
    </w:p>
    <w:p w:rsidR="00376B07" w:rsidRDefault="003E209B">
      <w:pPr>
        <w:pBdr>
          <w:top w:val="nil"/>
          <w:left w:val="nil"/>
          <w:bottom w:val="nil"/>
          <w:right w:val="nil"/>
          <w:between w:val="nil"/>
        </w:pBdr>
        <w:jc w:val="center"/>
        <w:rPr>
          <w:rFonts w:ascii="Times New Roman" w:eastAsia="Times New Roman" w:hAnsi="Times New Roman" w:cs="Times New Roman"/>
          <w:color w:val="000000"/>
        </w:rPr>
      </w:pPr>
      <w:r>
        <w:rPr>
          <w:color w:val="000000"/>
        </w:rPr>
        <w:t>Gallatin County Lower Elementary</w:t>
      </w:r>
    </w:p>
    <w:p w:rsidR="00376B07" w:rsidRDefault="003E209B">
      <w:pPr>
        <w:pBdr>
          <w:top w:val="nil"/>
          <w:left w:val="nil"/>
          <w:bottom w:val="nil"/>
          <w:right w:val="nil"/>
          <w:between w:val="nil"/>
        </w:pBdr>
        <w:jc w:val="center"/>
        <w:rPr>
          <w:rFonts w:ascii="Times New Roman" w:eastAsia="Times New Roman" w:hAnsi="Times New Roman" w:cs="Times New Roman"/>
          <w:color w:val="000000"/>
        </w:rPr>
      </w:pPr>
      <w:r>
        <w:rPr>
          <w:color w:val="000000"/>
          <w:highlight w:val="white"/>
        </w:rPr>
        <w:t xml:space="preserve">SBDM Meeting </w:t>
      </w:r>
      <w:r>
        <w:rPr>
          <w:highlight w:val="white"/>
        </w:rPr>
        <w:t>Minutes</w:t>
      </w:r>
    </w:p>
    <w:p w:rsidR="00376B07" w:rsidRDefault="003E209B">
      <w:pPr>
        <w:pBdr>
          <w:top w:val="nil"/>
          <w:left w:val="nil"/>
          <w:bottom w:val="nil"/>
          <w:right w:val="nil"/>
          <w:between w:val="nil"/>
        </w:pBdr>
        <w:jc w:val="center"/>
        <w:rPr>
          <w:color w:val="000000"/>
          <w:highlight w:val="white"/>
        </w:rPr>
      </w:pPr>
      <w:r>
        <w:rPr>
          <w:color w:val="000000"/>
          <w:highlight w:val="white"/>
        </w:rPr>
        <w:t>May 8, 2019</w:t>
      </w:r>
    </w:p>
    <w:p w:rsidR="00376B07" w:rsidRDefault="003E209B">
      <w:pPr>
        <w:pBdr>
          <w:top w:val="nil"/>
          <w:left w:val="nil"/>
          <w:bottom w:val="nil"/>
          <w:right w:val="nil"/>
          <w:between w:val="nil"/>
        </w:pBdr>
        <w:rPr>
          <w:highlight w:val="white"/>
        </w:rPr>
      </w:pPr>
      <w:r>
        <w:rPr>
          <w:highlight w:val="white"/>
        </w:rPr>
        <w:t>Members Present:</w:t>
      </w:r>
    </w:p>
    <w:p w:rsidR="00376B07" w:rsidRDefault="003E209B">
      <w:pPr>
        <w:pBdr>
          <w:top w:val="nil"/>
          <w:left w:val="nil"/>
          <w:bottom w:val="nil"/>
          <w:right w:val="nil"/>
          <w:between w:val="nil"/>
        </w:pBdr>
        <w:rPr>
          <w:highlight w:val="white"/>
        </w:rPr>
      </w:pPr>
      <w:r>
        <w:rPr>
          <w:highlight w:val="white"/>
        </w:rPr>
        <w:t>Rachel Bond</w:t>
      </w:r>
    </w:p>
    <w:p w:rsidR="00376B07" w:rsidRDefault="003E209B">
      <w:pPr>
        <w:pBdr>
          <w:top w:val="nil"/>
          <w:left w:val="nil"/>
          <w:bottom w:val="nil"/>
          <w:right w:val="nil"/>
          <w:between w:val="nil"/>
        </w:pBdr>
        <w:rPr>
          <w:highlight w:val="white"/>
        </w:rPr>
      </w:pPr>
      <w:r>
        <w:rPr>
          <w:highlight w:val="white"/>
        </w:rPr>
        <w:t>Sami Bray</w:t>
      </w:r>
    </w:p>
    <w:p w:rsidR="00376B07" w:rsidRDefault="003E209B">
      <w:pPr>
        <w:pBdr>
          <w:top w:val="nil"/>
          <w:left w:val="nil"/>
          <w:bottom w:val="nil"/>
          <w:right w:val="nil"/>
          <w:between w:val="nil"/>
        </w:pBdr>
        <w:rPr>
          <w:highlight w:val="white"/>
        </w:rPr>
      </w:pPr>
      <w:r>
        <w:rPr>
          <w:highlight w:val="white"/>
        </w:rPr>
        <w:t>Megan Morris</w:t>
      </w:r>
    </w:p>
    <w:p w:rsidR="00376B07" w:rsidRDefault="003E209B">
      <w:pPr>
        <w:pBdr>
          <w:top w:val="nil"/>
          <w:left w:val="nil"/>
          <w:bottom w:val="nil"/>
          <w:right w:val="nil"/>
          <w:between w:val="nil"/>
        </w:pBdr>
        <w:rPr>
          <w:highlight w:val="white"/>
        </w:rPr>
      </w:pPr>
      <w:r>
        <w:rPr>
          <w:highlight w:val="white"/>
        </w:rPr>
        <w:t>Myra Morgan</w:t>
      </w:r>
    </w:p>
    <w:p w:rsidR="00376B07" w:rsidRDefault="003E209B">
      <w:pPr>
        <w:pBdr>
          <w:top w:val="nil"/>
          <w:left w:val="nil"/>
          <w:bottom w:val="nil"/>
          <w:right w:val="nil"/>
          <w:between w:val="nil"/>
        </w:pBdr>
        <w:rPr>
          <w:highlight w:val="white"/>
        </w:rPr>
      </w:pPr>
      <w:r>
        <w:rPr>
          <w:highlight w:val="white"/>
        </w:rPr>
        <w:t xml:space="preserve">Amanda O’Connor </w:t>
      </w:r>
    </w:p>
    <w:p w:rsidR="00376B07" w:rsidRDefault="00376B07">
      <w:pPr>
        <w:rPr>
          <w:color w:val="FF0000"/>
        </w:rPr>
      </w:pPr>
    </w:p>
    <w:p w:rsidR="00376B07" w:rsidRDefault="00376B07">
      <w:pPr>
        <w:rPr>
          <w:color w:val="FF0000"/>
        </w:rPr>
      </w:pPr>
    </w:p>
    <w:tbl>
      <w:tblPr>
        <w:tblStyle w:val="a"/>
        <w:tblW w:w="7116" w:type="dxa"/>
        <w:tblBorders>
          <w:insideH w:val="single" w:sz="4" w:space="0" w:color="000000"/>
          <w:insideV w:val="single" w:sz="4" w:space="0" w:color="000000"/>
        </w:tblBorders>
        <w:tblLayout w:type="fixed"/>
        <w:tblLook w:val="0400" w:firstRow="0" w:lastRow="0" w:firstColumn="0" w:lastColumn="0" w:noHBand="0" w:noVBand="1"/>
      </w:tblPr>
      <w:tblGrid>
        <w:gridCol w:w="7116"/>
      </w:tblGrid>
      <w:tr w:rsidR="00376B07">
        <w:trPr>
          <w:trHeight w:val="4320"/>
        </w:trPr>
        <w:tc>
          <w:tcPr>
            <w:tcW w:w="7116" w:type="dxa"/>
            <w:tcBorders>
              <w:right w:val="nil"/>
            </w:tcBorders>
            <w:shd w:val="clear" w:color="auto" w:fill="auto"/>
          </w:tcPr>
          <w:p w:rsidR="00376B07" w:rsidRDefault="003E209B">
            <w:pPr>
              <w:numPr>
                <w:ilvl w:val="0"/>
                <w:numId w:val="1"/>
              </w:numPr>
              <w:pBdr>
                <w:top w:val="nil"/>
                <w:left w:val="nil"/>
                <w:bottom w:val="nil"/>
                <w:right w:val="nil"/>
                <w:between w:val="nil"/>
              </w:pBdr>
              <w:ind w:right="-3120"/>
              <w:rPr>
                <w:color w:val="000000"/>
              </w:rPr>
            </w:pPr>
            <w:r>
              <w:rPr>
                <w:color w:val="000000"/>
              </w:rPr>
              <w:t xml:space="preserve"> Opening Business- </w:t>
            </w:r>
            <w:r>
              <w:t xml:space="preserve">meeting called to order at 4:03  </w:t>
            </w:r>
            <w:r>
              <w:rPr>
                <w:color w:val="000000"/>
              </w:rPr>
              <w:br/>
            </w:r>
            <w:r>
              <w:rPr>
                <w:color w:val="000000"/>
              </w:rPr>
              <w:t>a. Approval of the Agenda- motion to approve the agenda made by  Ama</w:t>
            </w:r>
            <w:r>
              <w:t xml:space="preserve">nda O'Connor, seconded by Myra Morgan, consensus achieved  </w:t>
            </w:r>
          </w:p>
          <w:p w:rsidR="00376B07" w:rsidRDefault="003E209B">
            <w:pPr>
              <w:pBdr>
                <w:top w:val="nil"/>
                <w:left w:val="nil"/>
                <w:bottom w:val="nil"/>
                <w:right w:val="nil"/>
                <w:between w:val="nil"/>
              </w:pBdr>
              <w:ind w:left="720" w:right="-3120" w:hanging="720"/>
              <w:rPr>
                <w:color w:val="000000"/>
              </w:rPr>
            </w:pPr>
            <w:r>
              <w:t xml:space="preserve">             </w:t>
            </w:r>
            <w:r>
              <w:rPr>
                <w:color w:val="000000"/>
              </w:rPr>
              <w:t xml:space="preserve">b. Approval of the previous meeting’s minutes- </w:t>
            </w:r>
            <w:r>
              <w:t>motion to approve previous meeting minutes made by Myra Morgan, seco</w:t>
            </w:r>
            <w:r>
              <w:t xml:space="preserve">nded by Amanda O’Connor, consensus achieved  </w:t>
            </w:r>
            <w:r>
              <w:rPr>
                <w:color w:val="000000"/>
              </w:rPr>
              <w:t xml:space="preserve"> </w:t>
            </w:r>
          </w:p>
          <w:p w:rsidR="00376B07" w:rsidRDefault="003E209B">
            <w:pPr>
              <w:widowControl w:val="0"/>
              <w:pBdr>
                <w:top w:val="nil"/>
                <w:left w:val="nil"/>
                <w:bottom w:val="nil"/>
                <w:right w:val="nil"/>
                <w:between w:val="nil"/>
              </w:pBdr>
              <w:ind w:left="720" w:right="-3120" w:hanging="720"/>
              <w:rPr>
                <w:color w:val="000000"/>
              </w:rPr>
            </w:pPr>
            <w:r>
              <w:t xml:space="preserve">             </w:t>
            </w:r>
            <w:r>
              <w:rPr>
                <w:color w:val="000000"/>
              </w:rPr>
              <w:t>c. Good News Report</w:t>
            </w:r>
            <w:r>
              <w:t>- STEAM night and dance night were very large turnouts, Teacher Appreciation week has been very nice, concluded MAP and BAS testing, and we saw gains in both.</w:t>
            </w:r>
          </w:p>
          <w:p w:rsidR="00376B07" w:rsidRDefault="003E209B">
            <w:pPr>
              <w:widowControl w:val="0"/>
              <w:pBdr>
                <w:top w:val="nil"/>
                <w:left w:val="nil"/>
                <w:bottom w:val="nil"/>
                <w:right w:val="nil"/>
                <w:between w:val="nil"/>
              </w:pBdr>
              <w:ind w:left="720" w:right="-3120" w:hanging="720"/>
              <w:rPr>
                <w:color w:val="000000"/>
              </w:rPr>
            </w:pPr>
            <w:r>
              <w:t xml:space="preserve">             </w:t>
            </w:r>
            <w:r>
              <w:rPr>
                <w:color w:val="000000"/>
              </w:rPr>
              <w:t>d. Pu</w:t>
            </w:r>
            <w:r>
              <w:rPr>
                <w:color w:val="000000"/>
              </w:rPr>
              <w:t xml:space="preserve">blic Comment- none </w:t>
            </w:r>
          </w:p>
          <w:p w:rsidR="00376B07" w:rsidRDefault="003E209B">
            <w:pPr>
              <w:numPr>
                <w:ilvl w:val="0"/>
                <w:numId w:val="1"/>
              </w:numPr>
              <w:pBdr>
                <w:top w:val="nil"/>
                <w:left w:val="nil"/>
                <w:bottom w:val="nil"/>
                <w:right w:val="nil"/>
                <w:between w:val="nil"/>
              </w:pBdr>
              <w:ind w:right="-3120"/>
              <w:rPr>
                <w:color w:val="000000"/>
              </w:rPr>
            </w:pPr>
            <w:r>
              <w:rPr>
                <w:color w:val="000000"/>
              </w:rPr>
              <w:t>Student Achievement Report/Data</w:t>
            </w:r>
          </w:p>
          <w:p w:rsidR="00376B07" w:rsidRDefault="003E209B">
            <w:pPr>
              <w:numPr>
                <w:ilvl w:val="1"/>
                <w:numId w:val="1"/>
              </w:numPr>
              <w:pBdr>
                <w:top w:val="nil"/>
                <w:left w:val="nil"/>
                <w:bottom w:val="nil"/>
                <w:right w:val="nil"/>
                <w:between w:val="nil"/>
              </w:pBdr>
              <w:ind w:right="-3120"/>
              <w:rPr>
                <w:color w:val="000000"/>
              </w:rPr>
            </w:pPr>
            <w:r>
              <w:rPr>
                <w:color w:val="000000"/>
              </w:rPr>
              <w:t>Assessing Student Achievement</w:t>
            </w:r>
          </w:p>
          <w:p w:rsidR="00376B07" w:rsidRDefault="003E209B">
            <w:pPr>
              <w:numPr>
                <w:ilvl w:val="1"/>
                <w:numId w:val="1"/>
              </w:numPr>
              <w:pBdr>
                <w:top w:val="nil"/>
                <w:left w:val="nil"/>
                <w:bottom w:val="nil"/>
                <w:right w:val="nil"/>
                <w:between w:val="nil"/>
              </w:pBdr>
              <w:ind w:right="-3120"/>
              <w:rPr>
                <w:color w:val="000000"/>
              </w:rPr>
            </w:pPr>
            <w:r>
              <w:rPr>
                <w:color w:val="000000"/>
              </w:rPr>
              <w:t xml:space="preserve">Student Achievement Report- Mrs. Morris attended the board </w:t>
            </w:r>
            <w:r>
              <w:t xml:space="preserve">meeting on 4/6 and presented SNAP for each grade level.  Shared the areas each grade level will work on.  Shared data on letters and sounds in K, and BAS for each grade level.  Next month, we will review MAP, SNAP, and BAS.   </w:t>
            </w:r>
          </w:p>
          <w:p w:rsidR="00376B07" w:rsidRDefault="003E209B">
            <w:pPr>
              <w:numPr>
                <w:ilvl w:val="0"/>
                <w:numId w:val="1"/>
              </w:numPr>
              <w:pBdr>
                <w:top w:val="nil"/>
                <w:left w:val="nil"/>
                <w:bottom w:val="nil"/>
                <w:right w:val="nil"/>
                <w:between w:val="nil"/>
              </w:pBdr>
              <w:ind w:right="-3120"/>
              <w:rPr>
                <w:color w:val="000000"/>
              </w:rPr>
            </w:pPr>
            <w:r>
              <w:rPr>
                <w:color w:val="000000"/>
              </w:rPr>
              <w:t>School Improvement Planning</w:t>
            </w:r>
          </w:p>
          <w:p w:rsidR="00376B07" w:rsidRDefault="003E209B">
            <w:pPr>
              <w:widowControl w:val="0"/>
              <w:numPr>
                <w:ilvl w:val="1"/>
                <w:numId w:val="1"/>
              </w:numPr>
              <w:pBdr>
                <w:top w:val="nil"/>
                <w:left w:val="nil"/>
                <w:bottom w:val="nil"/>
                <w:right w:val="nil"/>
                <w:between w:val="nil"/>
              </w:pBdr>
              <w:ind w:right="-3120"/>
              <w:rPr>
                <w:color w:val="000000"/>
              </w:rPr>
            </w:pPr>
            <w:r>
              <w:rPr>
                <w:color w:val="000000"/>
              </w:rPr>
              <w:t>M</w:t>
            </w:r>
            <w:r>
              <w:rPr>
                <w:color w:val="000000"/>
              </w:rPr>
              <w:t xml:space="preserve">onthly Review- </w:t>
            </w:r>
            <w:r>
              <w:t>306090 Day Plan</w:t>
            </w:r>
          </w:p>
          <w:p w:rsidR="00376B07" w:rsidRDefault="003E209B">
            <w:pPr>
              <w:widowControl w:val="0"/>
              <w:numPr>
                <w:ilvl w:val="2"/>
                <w:numId w:val="1"/>
              </w:numPr>
              <w:pBdr>
                <w:top w:val="nil"/>
                <w:left w:val="nil"/>
                <w:bottom w:val="nil"/>
                <w:right w:val="nil"/>
                <w:between w:val="nil"/>
              </w:pBdr>
              <w:ind w:right="-3120"/>
            </w:pPr>
            <w:r>
              <w:t xml:space="preserve">Team leaders have met to discuss pacing guides, </w:t>
            </w:r>
            <w:proofErr w:type="spellStart"/>
            <w:r>
              <w:t>non negotiables</w:t>
            </w:r>
            <w:proofErr w:type="spellEnd"/>
            <w:r>
              <w:t xml:space="preserve"> in classrooms, new summer project plan, standards roll out, and community outreach    </w:t>
            </w:r>
          </w:p>
          <w:p w:rsidR="00376B07" w:rsidRDefault="003E209B">
            <w:pPr>
              <w:numPr>
                <w:ilvl w:val="0"/>
                <w:numId w:val="1"/>
              </w:numPr>
              <w:pBdr>
                <w:top w:val="nil"/>
                <w:left w:val="nil"/>
                <w:bottom w:val="nil"/>
                <w:right w:val="nil"/>
                <w:between w:val="nil"/>
              </w:pBdr>
              <w:ind w:right="-3120"/>
              <w:rPr>
                <w:color w:val="000000"/>
              </w:rPr>
            </w:pPr>
            <w:r>
              <w:rPr>
                <w:color w:val="000000"/>
              </w:rPr>
              <w:t>Budget Report</w:t>
            </w:r>
          </w:p>
          <w:p w:rsidR="00376B07" w:rsidRDefault="003E209B">
            <w:pPr>
              <w:numPr>
                <w:ilvl w:val="1"/>
                <w:numId w:val="1"/>
              </w:numPr>
              <w:pBdr>
                <w:top w:val="nil"/>
                <w:left w:val="nil"/>
                <w:bottom w:val="nil"/>
                <w:right w:val="nil"/>
                <w:between w:val="nil"/>
              </w:pBdr>
              <w:ind w:right="-3120"/>
              <w:rPr>
                <w:color w:val="000000"/>
              </w:rPr>
            </w:pPr>
            <w:r>
              <w:rPr>
                <w:color w:val="000000"/>
              </w:rPr>
              <w:t xml:space="preserve">Review Budget- motion to take $4,000 out of the </w:t>
            </w:r>
            <w:r>
              <w:t>copier rental, $500 out of professional training, $910 from registration fees, $1,000 from travel, and $800 from the textbook account, to spend $6,000 on Lucy Calkins phonics for each classroom teacher, made by Amanda O’Connor, seconded by Samantha Bray, c</w:t>
            </w:r>
            <w:r>
              <w:t xml:space="preserve">onsensus achieved  </w:t>
            </w:r>
          </w:p>
          <w:p w:rsidR="00376B07" w:rsidRDefault="003E209B">
            <w:pPr>
              <w:numPr>
                <w:ilvl w:val="1"/>
                <w:numId w:val="1"/>
              </w:numPr>
              <w:pBdr>
                <w:top w:val="nil"/>
                <w:left w:val="nil"/>
                <w:bottom w:val="nil"/>
                <w:right w:val="nil"/>
                <w:between w:val="nil"/>
              </w:pBdr>
              <w:ind w:right="-3120"/>
              <w:rPr>
                <w:color w:val="000000"/>
              </w:rPr>
            </w:pPr>
            <w:r>
              <w:rPr>
                <w:color w:val="000000"/>
              </w:rPr>
              <w:t xml:space="preserve">Approve Title I application- </w:t>
            </w:r>
            <w:r>
              <w:t>motion to approve the</w:t>
            </w:r>
            <w:r>
              <w:rPr>
                <w:color w:val="000000"/>
              </w:rPr>
              <w:t xml:space="preserve"> </w:t>
            </w:r>
            <w:r>
              <w:t xml:space="preserve">Title I Budget made by Rachel Bond, seconded by Amanda O’Connor, consensus achieved.     </w:t>
            </w:r>
            <w:r>
              <w:rPr>
                <w:color w:val="000000"/>
              </w:rPr>
              <w:t xml:space="preserve"> </w:t>
            </w:r>
          </w:p>
          <w:p w:rsidR="00376B07" w:rsidRDefault="003E209B">
            <w:pPr>
              <w:numPr>
                <w:ilvl w:val="0"/>
                <w:numId w:val="1"/>
              </w:numPr>
              <w:pBdr>
                <w:top w:val="nil"/>
                <w:left w:val="nil"/>
                <w:bottom w:val="nil"/>
                <w:right w:val="nil"/>
                <w:between w:val="nil"/>
              </w:pBdr>
              <w:ind w:right="-3120"/>
              <w:rPr>
                <w:color w:val="000000"/>
              </w:rPr>
            </w:pPr>
            <w:r>
              <w:rPr>
                <w:color w:val="000000"/>
              </w:rPr>
              <w:t>Committee Reports</w:t>
            </w:r>
          </w:p>
          <w:p w:rsidR="00376B07" w:rsidRDefault="003E209B">
            <w:pPr>
              <w:numPr>
                <w:ilvl w:val="1"/>
                <w:numId w:val="1"/>
              </w:numPr>
              <w:pBdr>
                <w:top w:val="nil"/>
                <w:left w:val="nil"/>
                <w:bottom w:val="nil"/>
                <w:right w:val="nil"/>
                <w:between w:val="nil"/>
              </w:pBdr>
              <w:ind w:right="-3120"/>
              <w:rPr>
                <w:color w:val="000000"/>
              </w:rPr>
            </w:pPr>
            <w:r>
              <w:rPr>
                <w:color w:val="000000"/>
              </w:rPr>
              <w:t>Curriculum, Instruction and Assessment Report</w:t>
            </w:r>
            <w:r>
              <w:t xml:space="preserve">- reviewed </w:t>
            </w:r>
          </w:p>
          <w:p w:rsidR="00376B07" w:rsidRDefault="003E209B">
            <w:pPr>
              <w:numPr>
                <w:ilvl w:val="0"/>
                <w:numId w:val="1"/>
              </w:numPr>
              <w:pBdr>
                <w:top w:val="nil"/>
                <w:left w:val="nil"/>
                <w:bottom w:val="nil"/>
                <w:right w:val="nil"/>
                <w:between w:val="nil"/>
              </w:pBdr>
              <w:ind w:right="-3120"/>
              <w:rPr>
                <w:color w:val="000000"/>
              </w:rPr>
            </w:pPr>
            <w:r>
              <w:rPr>
                <w:color w:val="000000"/>
              </w:rPr>
              <w:t>Bylaw or Policy Rev</w:t>
            </w:r>
            <w:r>
              <w:rPr>
                <w:color w:val="000000"/>
              </w:rPr>
              <w:t>iew/ Readings/ Adoption</w:t>
            </w:r>
          </w:p>
          <w:p w:rsidR="00376B07" w:rsidRDefault="003E209B">
            <w:pPr>
              <w:widowControl w:val="0"/>
              <w:numPr>
                <w:ilvl w:val="1"/>
                <w:numId w:val="1"/>
              </w:numPr>
              <w:pBdr>
                <w:top w:val="nil"/>
                <w:left w:val="nil"/>
                <w:bottom w:val="nil"/>
                <w:right w:val="nil"/>
                <w:between w:val="nil"/>
              </w:pBdr>
              <w:ind w:right="-3120"/>
              <w:rPr>
                <w:color w:val="000000"/>
              </w:rPr>
            </w:pPr>
            <w:bookmarkStart w:id="1" w:name="_gjdgxs" w:colFirst="0" w:colLast="0"/>
            <w:bookmarkEnd w:id="1"/>
            <w:r>
              <w:rPr>
                <w:color w:val="000000"/>
              </w:rPr>
              <w:t xml:space="preserve">School Day and Week Schedule- motion to </w:t>
            </w:r>
            <w:r>
              <w:t>approve</w:t>
            </w:r>
            <w:r>
              <w:rPr>
                <w:color w:val="000000"/>
              </w:rPr>
              <w:t xml:space="preserve"> the School Da</w:t>
            </w:r>
            <w:r>
              <w:t xml:space="preserve">y and Week Schedule Policy made by Rachel Bond, seconded by Myra Morgan, consensus achieved  </w:t>
            </w:r>
          </w:p>
          <w:p w:rsidR="00376B07" w:rsidRDefault="003E209B">
            <w:pPr>
              <w:widowControl w:val="0"/>
              <w:numPr>
                <w:ilvl w:val="1"/>
                <w:numId w:val="1"/>
              </w:numPr>
              <w:pBdr>
                <w:top w:val="nil"/>
                <w:left w:val="nil"/>
                <w:bottom w:val="nil"/>
                <w:right w:val="nil"/>
                <w:between w:val="nil"/>
              </w:pBdr>
              <w:ind w:right="-3120"/>
              <w:rPr>
                <w:color w:val="000000"/>
              </w:rPr>
            </w:pPr>
            <w:r>
              <w:rPr>
                <w:color w:val="000000"/>
              </w:rPr>
              <w:t xml:space="preserve">Parent and Family Involvement- review, </w:t>
            </w:r>
            <w:r>
              <w:t>revisit</w:t>
            </w:r>
            <w:r>
              <w:rPr>
                <w:color w:val="000000"/>
              </w:rPr>
              <w:t xml:space="preserve"> next </w:t>
            </w:r>
            <w:r>
              <w:t xml:space="preserve">month </w:t>
            </w:r>
          </w:p>
          <w:p w:rsidR="00376B07" w:rsidRDefault="003E209B">
            <w:pPr>
              <w:widowControl w:val="0"/>
              <w:numPr>
                <w:ilvl w:val="1"/>
                <w:numId w:val="1"/>
              </w:numPr>
              <w:pBdr>
                <w:top w:val="nil"/>
                <w:left w:val="nil"/>
                <w:bottom w:val="nil"/>
                <w:right w:val="nil"/>
                <w:between w:val="nil"/>
              </w:pBdr>
              <w:ind w:right="-3120"/>
            </w:pPr>
            <w:r>
              <w:t xml:space="preserve">Consultation- review  </w:t>
            </w:r>
          </w:p>
          <w:p w:rsidR="00376B07" w:rsidRDefault="003E209B">
            <w:pPr>
              <w:numPr>
                <w:ilvl w:val="0"/>
                <w:numId w:val="1"/>
              </w:numPr>
              <w:pBdr>
                <w:top w:val="nil"/>
                <w:left w:val="nil"/>
                <w:bottom w:val="nil"/>
                <w:right w:val="nil"/>
                <w:between w:val="nil"/>
              </w:pBdr>
              <w:ind w:right="-3120"/>
              <w:rPr>
                <w:color w:val="000000"/>
              </w:rPr>
            </w:pPr>
            <w:r>
              <w:rPr>
                <w:color w:val="000000"/>
              </w:rPr>
              <w:t>Old Business- none</w:t>
            </w:r>
          </w:p>
          <w:p w:rsidR="00376B07" w:rsidRDefault="003E209B">
            <w:pPr>
              <w:numPr>
                <w:ilvl w:val="0"/>
                <w:numId w:val="1"/>
              </w:numPr>
              <w:pBdr>
                <w:top w:val="nil"/>
                <w:left w:val="nil"/>
                <w:bottom w:val="nil"/>
                <w:right w:val="nil"/>
                <w:between w:val="nil"/>
              </w:pBdr>
              <w:ind w:right="-3120"/>
              <w:rPr>
                <w:color w:val="000000"/>
              </w:rPr>
            </w:pPr>
            <w:r>
              <w:rPr>
                <w:color w:val="000000"/>
              </w:rPr>
              <w:lastRenderedPageBreak/>
              <w:t>New Business</w:t>
            </w:r>
          </w:p>
          <w:p w:rsidR="00376B07" w:rsidRDefault="003E209B">
            <w:pPr>
              <w:numPr>
                <w:ilvl w:val="1"/>
                <w:numId w:val="1"/>
              </w:numPr>
              <w:pBdr>
                <w:top w:val="nil"/>
                <w:left w:val="nil"/>
                <w:bottom w:val="nil"/>
                <w:right w:val="nil"/>
                <w:between w:val="nil"/>
              </w:pBdr>
              <w:ind w:right="-3120"/>
              <w:rPr>
                <w:color w:val="000000"/>
              </w:rPr>
            </w:pPr>
            <w:r>
              <w:rPr>
                <w:color w:val="000000"/>
              </w:rPr>
              <w:t>Council Elections-</w:t>
            </w:r>
            <w:r>
              <w:t xml:space="preserve"> new certified member starting in July, 2 parents, and we need a minority member </w:t>
            </w:r>
            <w:r>
              <w:rPr>
                <w:color w:val="000000"/>
              </w:rPr>
              <w:t xml:space="preserve"> </w:t>
            </w:r>
          </w:p>
          <w:p w:rsidR="00376B07" w:rsidRDefault="003E209B">
            <w:pPr>
              <w:numPr>
                <w:ilvl w:val="1"/>
                <w:numId w:val="1"/>
              </w:numPr>
              <w:pBdr>
                <w:top w:val="nil"/>
                <w:left w:val="nil"/>
                <w:bottom w:val="nil"/>
                <w:right w:val="nil"/>
                <w:between w:val="nil"/>
              </w:pBdr>
              <w:ind w:right="-3120"/>
              <w:rPr>
                <w:color w:val="000000"/>
              </w:rPr>
            </w:pPr>
            <w:r>
              <w:rPr>
                <w:color w:val="000000"/>
              </w:rPr>
              <w:t xml:space="preserve">Council Trainings- all </w:t>
            </w:r>
            <w:r>
              <w:t xml:space="preserve">current members need 3 </w:t>
            </w:r>
            <w:proofErr w:type="gramStart"/>
            <w:r>
              <w:t>hours,</w:t>
            </w:r>
            <w:proofErr w:type="gramEnd"/>
            <w:r>
              <w:t xml:space="preserve"> new members need 6 hours.  June 10 &amp; 11 are ten</w:t>
            </w:r>
            <w:r>
              <w:t xml:space="preserve">tative dates for training. </w:t>
            </w:r>
          </w:p>
          <w:p w:rsidR="00376B07" w:rsidRDefault="003E209B">
            <w:pPr>
              <w:numPr>
                <w:ilvl w:val="1"/>
                <w:numId w:val="1"/>
              </w:numPr>
              <w:pBdr>
                <w:top w:val="nil"/>
                <w:left w:val="nil"/>
                <w:bottom w:val="nil"/>
                <w:right w:val="nil"/>
                <w:between w:val="nil"/>
              </w:pBdr>
              <w:ind w:right="-3120"/>
              <w:rPr>
                <w:color w:val="000000"/>
              </w:rPr>
            </w:pPr>
            <w:r>
              <w:rPr>
                <w:color w:val="000000"/>
              </w:rPr>
              <w:t xml:space="preserve">Council Transition- </w:t>
            </w:r>
            <w:r>
              <w:t>inviting</w:t>
            </w:r>
            <w:r>
              <w:rPr>
                <w:color w:val="000000"/>
              </w:rPr>
              <w:t xml:space="preserve"> new mem</w:t>
            </w:r>
            <w:r>
              <w:t xml:space="preserve">bers to meetings </w:t>
            </w:r>
          </w:p>
          <w:p w:rsidR="00376B07" w:rsidRDefault="003E209B">
            <w:pPr>
              <w:numPr>
                <w:ilvl w:val="1"/>
                <w:numId w:val="1"/>
              </w:numPr>
              <w:pBdr>
                <w:top w:val="nil"/>
                <w:left w:val="nil"/>
                <w:bottom w:val="nil"/>
                <w:right w:val="nil"/>
                <w:between w:val="nil"/>
              </w:pBdr>
              <w:ind w:right="-3120"/>
              <w:rPr>
                <w:color w:val="000000"/>
              </w:rPr>
            </w:pPr>
            <w:r>
              <w:rPr>
                <w:color w:val="000000"/>
              </w:rPr>
              <w:t>Background Checks for Parent Members</w:t>
            </w:r>
          </w:p>
          <w:p w:rsidR="00376B07" w:rsidRDefault="003E209B">
            <w:pPr>
              <w:numPr>
                <w:ilvl w:val="0"/>
                <w:numId w:val="1"/>
              </w:numPr>
              <w:pBdr>
                <w:top w:val="nil"/>
                <w:left w:val="nil"/>
                <w:bottom w:val="nil"/>
                <w:right w:val="nil"/>
                <w:between w:val="nil"/>
              </w:pBdr>
              <w:ind w:right="-3120"/>
              <w:rPr>
                <w:color w:val="000000"/>
              </w:rPr>
            </w:pPr>
            <w:r>
              <w:rPr>
                <w:color w:val="000000"/>
              </w:rPr>
              <w:t xml:space="preserve">Ongoing Learning- none </w:t>
            </w:r>
          </w:p>
          <w:p w:rsidR="00376B07" w:rsidRDefault="003E209B">
            <w:pPr>
              <w:numPr>
                <w:ilvl w:val="0"/>
                <w:numId w:val="1"/>
              </w:numPr>
              <w:pBdr>
                <w:top w:val="nil"/>
                <w:left w:val="nil"/>
                <w:bottom w:val="nil"/>
                <w:right w:val="nil"/>
                <w:between w:val="nil"/>
              </w:pBdr>
              <w:ind w:right="-3120"/>
              <w:rPr>
                <w:color w:val="000000"/>
              </w:rPr>
            </w:pPr>
            <w:r>
              <w:rPr>
                <w:color w:val="000000"/>
              </w:rPr>
              <w:t xml:space="preserve">Upcoming Deadlines </w:t>
            </w:r>
          </w:p>
          <w:p w:rsidR="00376B07" w:rsidRDefault="003E209B">
            <w:pPr>
              <w:numPr>
                <w:ilvl w:val="0"/>
                <w:numId w:val="1"/>
              </w:numPr>
              <w:pBdr>
                <w:top w:val="nil"/>
                <w:left w:val="nil"/>
                <w:bottom w:val="nil"/>
                <w:right w:val="nil"/>
                <w:between w:val="nil"/>
              </w:pBdr>
              <w:ind w:right="-3120"/>
            </w:pPr>
            <w:r>
              <w:t xml:space="preserve">Enter closed session to review applicants according to KRS 61.810(1)(f)- motion to enter closed session made by Rachel Bond, seconded by Myra Morgan, consensus achieved. </w:t>
            </w:r>
          </w:p>
          <w:p w:rsidR="00376B07" w:rsidRDefault="003E209B">
            <w:pPr>
              <w:numPr>
                <w:ilvl w:val="0"/>
                <w:numId w:val="1"/>
              </w:numPr>
              <w:pBdr>
                <w:top w:val="nil"/>
                <w:left w:val="nil"/>
                <w:bottom w:val="nil"/>
                <w:right w:val="nil"/>
                <w:between w:val="nil"/>
              </w:pBdr>
              <w:ind w:right="-3120"/>
            </w:pPr>
            <w:r>
              <w:t xml:space="preserve">Exit Closed Session- motion to exit closed session made by Amanda O’Connor, seconded </w:t>
            </w:r>
            <w:r>
              <w:t xml:space="preserve">by Myra Morgan, consensus achieved </w:t>
            </w:r>
          </w:p>
          <w:p w:rsidR="00376B07" w:rsidRDefault="003E209B">
            <w:pPr>
              <w:numPr>
                <w:ilvl w:val="0"/>
                <w:numId w:val="1"/>
              </w:numPr>
              <w:pBdr>
                <w:top w:val="nil"/>
                <w:left w:val="nil"/>
                <w:bottom w:val="nil"/>
                <w:right w:val="nil"/>
                <w:between w:val="nil"/>
              </w:pBdr>
              <w:ind w:right="-3120"/>
            </w:pPr>
            <w:r>
              <w:t xml:space="preserve">Open Session- scheduling interviews for Tuesday, May 14th  </w:t>
            </w:r>
          </w:p>
          <w:p w:rsidR="00376B07" w:rsidRDefault="003E209B">
            <w:pPr>
              <w:numPr>
                <w:ilvl w:val="0"/>
                <w:numId w:val="1"/>
              </w:numPr>
              <w:pBdr>
                <w:top w:val="nil"/>
                <w:left w:val="nil"/>
                <w:bottom w:val="nil"/>
                <w:right w:val="nil"/>
                <w:between w:val="nil"/>
              </w:pBdr>
              <w:ind w:right="-3120"/>
              <w:rPr>
                <w:color w:val="000000"/>
              </w:rPr>
            </w:pPr>
            <w:r>
              <w:rPr>
                <w:color w:val="000000"/>
              </w:rPr>
              <w:t>Adjournment- m</w:t>
            </w:r>
            <w:r>
              <w:t>otion to adjourn made by Rachel Bond, seconded by Sami Bray, consensus achieved</w:t>
            </w:r>
          </w:p>
          <w:p w:rsidR="00376B07" w:rsidRDefault="003E209B">
            <w:pPr>
              <w:numPr>
                <w:ilvl w:val="0"/>
                <w:numId w:val="1"/>
              </w:numPr>
              <w:pBdr>
                <w:top w:val="nil"/>
                <w:left w:val="nil"/>
                <w:bottom w:val="nil"/>
                <w:right w:val="nil"/>
                <w:between w:val="nil"/>
              </w:pBdr>
              <w:ind w:right="-3120"/>
            </w:pPr>
            <w:r>
              <w:t>Meeting adjourned at 5:36</w:t>
            </w:r>
          </w:p>
          <w:p w:rsidR="00376B07" w:rsidRDefault="00376B07"/>
          <w:p w:rsidR="00376B07" w:rsidRDefault="00376B07"/>
          <w:p w:rsidR="00376B07" w:rsidRDefault="00376B07"/>
          <w:p w:rsidR="00376B07" w:rsidRDefault="003E209B">
            <w:pPr>
              <w:tabs>
                <w:tab w:val="left" w:pos="6900"/>
              </w:tabs>
            </w:pPr>
            <w:r>
              <w:tab/>
            </w:r>
          </w:p>
          <w:p w:rsidR="00376B07" w:rsidRDefault="003E209B">
            <w:pPr>
              <w:tabs>
                <w:tab w:val="left" w:pos="6900"/>
              </w:tabs>
            </w:pPr>
            <w:r>
              <w:tab/>
            </w:r>
          </w:p>
          <w:p w:rsidR="00376B07" w:rsidRDefault="00376B07">
            <w:pPr>
              <w:tabs>
                <w:tab w:val="left" w:pos="6900"/>
              </w:tabs>
            </w:pPr>
          </w:p>
        </w:tc>
      </w:tr>
      <w:tr w:rsidR="00376B07">
        <w:trPr>
          <w:trHeight w:val="240"/>
        </w:trPr>
        <w:tc>
          <w:tcPr>
            <w:tcW w:w="7116" w:type="dxa"/>
            <w:tcBorders>
              <w:right w:val="nil"/>
            </w:tcBorders>
            <w:shd w:val="clear" w:color="auto" w:fill="auto"/>
          </w:tcPr>
          <w:p w:rsidR="00376B07" w:rsidRDefault="00376B07"/>
        </w:tc>
      </w:tr>
    </w:tbl>
    <w:p w:rsidR="00376B07" w:rsidRDefault="00376B07">
      <w:pPr>
        <w:widowControl w:val="0"/>
        <w:spacing w:before="20" w:after="20"/>
        <w:ind w:right="144"/>
        <w:rPr>
          <w:i/>
          <w:sz w:val="22"/>
          <w:szCs w:val="22"/>
        </w:rPr>
      </w:pPr>
    </w:p>
    <w:sectPr w:rsidR="00376B07">
      <w:footerReference w:type="even" r:id="rId7"/>
      <w:footerReference w:type="default" r:id="rId8"/>
      <w:pgSz w:w="12240" w:h="15840"/>
      <w:pgMar w:top="432" w:right="1440" w:bottom="792" w:left="1440" w:header="720" w:footer="8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09B" w:rsidRDefault="003E209B">
      <w:r>
        <w:separator/>
      </w:r>
    </w:p>
  </w:endnote>
  <w:endnote w:type="continuationSeparator" w:id="0">
    <w:p w:rsidR="003E209B" w:rsidRDefault="003E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07" w:rsidRDefault="003E209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376B07" w:rsidRDefault="00376B07">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07" w:rsidRDefault="00376B07">
    <w:pPr>
      <w:pBdr>
        <w:top w:val="nil"/>
        <w:left w:val="nil"/>
        <w:bottom w:val="nil"/>
        <w:right w:val="nil"/>
        <w:between w:val="nil"/>
      </w:pBdr>
      <w:tabs>
        <w:tab w:val="center" w:pos="4680"/>
        <w:tab w:val="right" w:pos="9360"/>
      </w:tabs>
      <w:jc w:val="right"/>
      <w:rPr>
        <w:color w:val="000000"/>
        <w:sz w:val="16"/>
        <w:szCs w:val="16"/>
      </w:rPr>
    </w:pPr>
  </w:p>
  <w:p w:rsidR="00376B07" w:rsidRDefault="00376B07">
    <w:pPr>
      <w:pBdr>
        <w:top w:val="nil"/>
        <w:left w:val="nil"/>
        <w:bottom w:val="nil"/>
        <w:right w:val="nil"/>
        <w:between w:val="nil"/>
      </w:pBdr>
      <w:tabs>
        <w:tab w:val="center" w:pos="4680"/>
        <w:tab w:val="right" w:pos="9360"/>
      </w:tabs>
      <w:ind w:right="360"/>
      <w:jc w:val="center"/>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09B" w:rsidRDefault="003E209B">
      <w:r>
        <w:separator/>
      </w:r>
    </w:p>
  </w:footnote>
  <w:footnote w:type="continuationSeparator" w:id="0">
    <w:p w:rsidR="003E209B" w:rsidRDefault="003E2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130C7"/>
    <w:multiLevelType w:val="multilevel"/>
    <w:tmpl w:val="F634D55C"/>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07"/>
    <w:rsid w:val="00376B07"/>
    <w:rsid w:val="003E209B"/>
    <w:rsid w:val="00F8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06DAD-09FC-423C-8694-F8700820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Gallatin County Schools</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Marty</dc:creator>
  <cp:lastModifiedBy>Glenn, Marty</cp:lastModifiedBy>
  <cp:revision>2</cp:revision>
  <dcterms:created xsi:type="dcterms:W3CDTF">2019-05-13T18:01:00Z</dcterms:created>
  <dcterms:modified xsi:type="dcterms:W3CDTF">2019-05-13T18:01:00Z</dcterms:modified>
</cp:coreProperties>
</file>