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642BE">
        <w:rPr>
          <w:rFonts w:ascii="Times New Roman" w:hAnsi="Times New Roman"/>
          <w:b/>
        </w:rPr>
        <w:t>APRIL 29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020B68">
        <w:rPr>
          <w:rFonts w:ascii="Times New Roman" w:hAnsi="Times New Roman"/>
          <w:b/>
        </w:rPr>
        <w:t xml:space="preserve">BOONE COUNTY SCHOOLS AND </w:t>
      </w:r>
      <w:r w:rsidR="00CF39C6">
        <w:rPr>
          <w:rFonts w:ascii="Times New Roman" w:hAnsi="Times New Roman"/>
          <w:b/>
        </w:rPr>
        <w:t>BOTH THE LUDLOW INDEPENDENT SCHOOL DISTRICT AND WALTON-VERONA SCHOOL DISTRICT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CF39C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are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>memorandum</w:t>
      </w:r>
      <w:r>
        <w:rPr>
          <w:rFonts w:ascii="Arial" w:hAnsi="Arial"/>
          <w:sz w:val="24"/>
        </w:rPr>
        <w:t>s</w:t>
      </w:r>
      <w:r w:rsidR="00AD1FED">
        <w:rPr>
          <w:rFonts w:ascii="Arial" w:hAnsi="Arial"/>
          <w:sz w:val="24"/>
        </w:rPr>
        <w:t xml:space="preserve"> of </w:t>
      </w:r>
      <w:r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020B68">
        <w:rPr>
          <w:rFonts w:ascii="Arial" w:hAnsi="Arial"/>
          <w:sz w:val="24"/>
        </w:rPr>
        <w:t xml:space="preserve">Boone County Schools and </w:t>
      </w:r>
      <w:r>
        <w:rPr>
          <w:rFonts w:ascii="Arial" w:hAnsi="Arial"/>
          <w:sz w:val="24"/>
        </w:rPr>
        <w:t>the Ludlow Independent School District and Walton-Verona School District. These MOUs set forth the terms governing the enrollment of out-of-district students at 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C68DD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325B-5CEF-4DD5-9870-4F552861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2019-04-29T19:00:00Z</cp:lastPrinted>
  <dcterms:created xsi:type="dcterms:W3CDTF">2019-04-29T19:00:00Z</dcterms:created>
  <dcterms:modified xsi:type="dcterms:W3CDTF">2019-04-29T19:00:00Z</dcterms:modified>
</cp:coreProperties>
</file>