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09" w:rsidRDefault="00607205">
      <w:pPr>
        <w:pStyle w:val="Heading1"/>
        <w:spacing w:before="0" w:after="240"/>
        <w:jc w:val="center"/>
      </w:pPr>
      <w:bookmarkStart w:id="0" w:name="_GoBack"/>
      <w:bookmarkEnd w:id="0"/>
      <w:r>
        <w:t>Comprehensiv</w:t>
      </w:r>
      <w:r w:rsidR="00355E85">
        <w:t>e Improvement Plan for Stephens Elementary School</w:t>
      </w:r>
    </w:p>
    <w:p w:rsidR="004E7909" w:rsidRDefault="00607205">
      <w:pPr>
        <w:pStyle w:val="Heading2"/>
      </w:pPr>
      <w:r>
        <w:t>Rationale</w:t>
      </w:r>
    </w:p>
    <w:p w:rsidR="004E7909" w:rsidRDefault="00607205">
      <w:pPr>
        <w:spacing w:after="240"/>
        <w:rPr>
          <w:rFonts w:ascii="Calibri" w:eastAsia="Calibri" w:hAnsi="Calibri" w:cs="Calibri"/>
        </w:rPr>
      </w:pPr>
      <w:r>
        <w:rPr>
          <w:rFonts w:ascii="Calibri" w:eastAsia="Calibri" w:hAnsi="Calibri" w:cs="Calibri"/>
          <w:color w:val="333333"/>
          <w:highlight w:val="white"/>
        </w:rPr>
        <w:t xml:space="preserve">​District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 </w:t>
      </w:r>
    </w:p>
    <w:p w:rsidR="004E7909" w:rsidRDefault="00607205">
      <w:pPr>
        <w:spacing w:after="240"/>
        <w:rPr>
          <w:rFonts w:ascii="Calibri" w:eastAsia="Calibri" w:hAnsi="Calibri" w:cs="Calibri"/>
        </w:rPr>
      </w:pPr>
      <w:r>
        <w:rPr>
          <w:rFonts w:ascii="Calibri" w:eastAsia="Calibri" w:hAnsi="Calibri" w:cs="Calibri"/>
          <w:b/>
          <w:color w:val="4F81BD"/>
          <w:sz w:val="26"/>
          <w:szCs w:val="26"/>
        </w:rPr>
        <w:t>Operational definitions of each area within the plan</w:t>
      </w:r>
      <w:r>
        <w:rPr>
          <w:rFonts w:ascii="Calibri" w:eastAsia="Calibri" w:hAnsi="Calibri" w:cs="Calibri"/>
        </w:rPr>
        <w:br/>
      </w:r>
      <w:r>
        <w:rPr>
          <w:rFonts w:ascii="Calibri" w:eastAsia="Calibri" w:hAnsi="Calibri" w:cs="Calibri"/>
          <w:b/>
        </w:rPr>
        <w:t>Goal</w:t>
      </w:r>
      <w:r>
        <w:rPr>
          <w:rFonts w:ascii="Calibri" w:eastAsia="Calibri" w:hAnsi="Calibri" w:cs="Calibri"/>
        </w:rPr>
        <w:t xml:space="preserve">: Long-term three to five year target based on Kentucky Board of Education required goals. Schools may supplement with individual or district goals. </w:t>
      </w:r>
    </w:p>
    <w:p w:rsidR="004E7909" w:rsidRDefault="00607205">
      <w:pPr>
        <w:spacing w:after="240"/>
        <w:rPr>
          <w:rFonts w:ascii="Calibri" w:eastAsia="Calibri" w:hAnsi="Calibri" w:cs="Calibri"/>
        </w:rPr>
      </w:pPr>
      <w:r>
        <w:rPr>
          <w:rFonts w:ascii="Calibri" w:eastAsia="Calibri" w:hAnsi="Calibri" w:cs="Calibri"/>
          <w:b/>
        </w:rPr>
        <w:t>Objective</w:t>
      </w:r>
      <w:r>
        <w:rPr>
          <w:rFonts w:ascii="Calibri" w:eastAsia="Calibri" w:hAnsi="Calibri" w:cs="Calibri"/>
        </w:rPr>
        <w:t>: Short-term target to be attained by the end of the current school year.</w:t>
      </w:r>
    </w:p>
    <w:p w:rsidR="004E7909" w:rsidRDefault="00607205">
      <w:pPr>
        <w:spacing w:after="240"/>
        <w:rPr>
          <w:rFonts w:ascii="Calibri" w:eastAsia="Calibri" w:hAnsi="Calibri" w:cs="Calibri"/>
        </w:rPr>
      </w:pPr>
      <w:r>
        <w:rPr>
          <w:rFonts w:ascii="Calibri" w:eastAsia="Calibri" w:hAnsi="Calibri" w:cs="Calibri"/>
          <w:b/>
        </w:rPr>
        <w:t>Strategy</w:t>
      </w:r>
      <w:r>
        <w:rPr>
          <w:rFonts w:ascii="Calibri" w:eastAsia="Calibri" w:hAnsi="Calibri" w:cs="Calibri"/>
        </w:rPr>
        <w:t>: Research-based approach based on the 6 Key Core Work Processes designed to systematically address the process, practice or condition that the district will focus its efforts upon in order to reach its goals/objectives.</w:t>
      </w:r>
    </w:p>
    <w:p w:rsidR="004E7909" w:rsidRDefault="00607205">
      <w:pPr>
        <w:spacing w:after="240"/>
        <w:rPr>
          <w:rFonts w:ascii="Calibri" w:eastAsia="Calibri" w:hAnsi="Calibri" w:cs="Calibri"/>
        </w:rPr>
      </w:pPr>
      <w:r>
        <w:rPr>
          <w:rFonts w:ascii="Calibri" w:eastAsia="Calibri" w:hAnsi="Calibri" w:cs="Calibri"/>
          <w:b/>
        </w:rPr>
        <w:t>Activity</w:t>
      </w:r>
      <w:r>
        <w:rPr>
          <w:rFonts w:ascii="Calibri" w:eastAsia="Calibri" w:hAnsi="Calibri" w:cs="Calibri"/>
        </w:rPr>
        <w:t>: The actionable steps used to deploy the chosen strategy.</w:t>
      </w:r>
    </w:p>
    <w:p w:rsidR="004E7909" w:rsidRDefault="00607205">
      <w:pPr>
        <w:spacing w:after="240"/>
        <w:rPr>
          <w:rFonts w:ascii="Calibri" w:eastAsia="Calibri" w:hAnsi="Calibri" w:cs="Calibri"/>
        </w:rPr>
      </w:pPr>
      <w:r>
        <w:rPr>
          <w:rFonts w:ascii="Calibri" w:eastAsia="Calibri" w:hAnsi="Calibri" w:cs="Calibri"/>
          <w:b/>
        </w:rPr>
        <w:t>Key Core Work Processes</w:t>
      </w:r>
      <w:r>
        <w:rPr>
          <w:rFonts w:ascii="Calibri" w:eastAsia="Calibri" w:hAnsi="Calibri" w:cs="Calibri"/>
        </w:rPr>
        <w:t>: A series of processes that involve the majority of an organization’s workforce and relate to its core competencies. These are the factors that determine an organization’s success and help it prioritize areas for growth.</w:t>
      </w:r>
    </w:p>
    <w:p w:rsidR="004E7909" w:rsidRDefault="00607205">
      <w:pPr>
        <w:spacing w:after="240"/>
        <w:rPr>
          <w:rFonts w:ascii="Calibri" w:eastAsia="Calibri" w:hAnsi="Calibri" w:cs="Calibri"/>
        </w:rPr>
      </w:pPr>
      <w:r>
        <w:rPr>
          <w:rFonts w:ascii="Calibri" w:eastAsia="Calibri" w:hAnsi="Calibri" w:cs="Calibri"/>
          <w:b/>
        </w:rPr>
        <w:t>Measure of Success</w:t>
      </w:r>
      <w:r>
        <w:rPr>
          <w:rFonts w:ascii="Calibri" w:eastAsia="Calibri" w:hAnsi="Calibri" w:cs="Calibri"/>
        </w:rPr>
        <w:t xml:space="preserve">: </w:t>
      </w:r>
      <w:r>
        <w:rPr>
          <w:rFonts w:ascii="Calibri" w:eastAsia="Calibri" w:hAnsi="Calibri" w:cs="Calibri"/>
          <w:color w:val="222222"/>
          <w:highlight w:val="white"/>
        </w:rPr>
        <w:t>the criteria that you believe shows the impact of our work. The </w:t>
      </w:r>
      <w:r>
        <w:rPr>
          <w:rFonts w:ascii="Calibri" w:eastAsia="Calibri" w:hAnsi="Calibri" w:cs="Calibri"/>
          <w:b/>
          <w:color w:val="222222"/>
          <w:highlight w:val="white"/>
        </w:rPr>
        <w:t>measures</w:t>
      </w:r>
      <w:r>
        <w:rPr>
          <w:rFonts w:ascii="Calibri" w:eastAsia="Calibri" w:hAnsi="Calibri" w:cs="Calibri"/>
          <w:color w:val="222222"/>
          <w:highlight w:val="white"/>
        </w:rPr>
        <w:t> may be quantifiable or qualitative, but they are observable in some way. Without data on what is being accomplished by our deliberate actions, we have little or no foundation for decision-making or improvement.</w:t>
      </w:r>
    </w:p>
    <w:p w:rsidR="004E7909" w:rsidRDefault="00607205">
      <w:pPr>
        <w:spacing w:after="240"/>
        <w:rPr>
          <w:rFonts w:ascii="Calibri" w:eastAsia="Calibri" w:hAnsi="Calibri" w:cs="Calibri"/>
        </w:rPr>
      </w:pPr>
      <w:r>
        <w:rPr>
          <w:rFonts w:ascii="Calibri" w:eastAsia="Calibri" w:hAnsi="Calibri" w:cs="Calibri"/>
          <w:b/>
        </w:rPr>
        <w:t>Progress Monitoring</w:t>
      </w:r>
      <w:r>
        <w:rPr>
          <w:rFonts w:ascii="Calibri" w:eastAsia="Calibri" w:hAnsi="Calibri" w:cs="Calibri"/>
        </w:rPr>
        <w:t xml:space="preserve">: </w:t>
      </w:r>
      <w:r>
        <w:rPr>
          <w:rFonts w:ascii="Calibri" w:eastAsia="Calibri" w:hAnsi="Calibri" w:cs="Calibri"/>
          <w:color w:val="222222"/>
          <w:highlight w:val="white"/>
        </w:rPr>
        <w:t>is used to assess the plan performance, to quantify a rate of improvement based on goals and objectives, and to evaluate the effectiveness of the plan. </w:t>
      </w:r>
      <w:r>
        <w:rPr>
          <w:rFonts w:ascii="Calibri" w:eastAsia="Calibri" w:hAnsi="Calibri" w:cs="Calibri"/>
        </w:rPr>
        <w:t xml:space="preserve"> </w:t>
      </w:r>
    </w:p>
    <w:p w:rsidR="004E7909" w:rsidRDefault="00607205">
      <w:pPr>
        <w:pStyle w:val="Heading2"/>
      </w:pPr>
      <w:r>
        <w:t>Guidelines for Building an Improvement Plan</w:t>
      </w:r>
    </w:p>
    <w:p w:rsidR="004E7909" w:rsidRDefault="00607205">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are 6 required District Goals: Proficiency, Separate Academic Indicator, Achievement Gap Closure, Graduation rate, Growth, and Transition readiness.</w:t>
      </w:r>
    </w:p>
    <w:p w:rsidR="004E7909" w:rsidRDefault="00607205">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 xml:space="preserve">There are 5 required school-level goals: </w:t>
      </w:r>
      <w:r>
        <w:rPr>
          <w:rFonts w:ascii="Calibri" w:eastAsia="Calibri" w:hAnsi="Calibri" w:cs="Calibri"/>
          <w:color w:val="000000"/>
        </w:rPr>
        <w:br/>
        <w:t>For elementary/middle school: Proficiency, Separate Academic Indicator, Gap, Growth, and Transition readiness.</w:t>
      </w:r>
      <w:r>
        <w:rPr>
          <w:rFonts w:ascii="Calibri" w:eastAsia="Calibri" w:hAnsi="Calibri" w:cs="Calibri"/>
          <w:color w:val="000000"/>
        </w:rPr>
        <w:br/>
        <w:t>For high school: Proficiency, Separate Academic Indicator, Gap, Graduation rate, and Transition readiness.</w:t>
      </w:r>
    </w:p>
    <w:p w:rsidR="004E7909" w:rsidRDefault="00607205">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can be multiple objectives for each goal.</w:t>
      </w:r>
    </w:p>
    <w:p w:rsidR="004E7909" w:rsidRDefault="00607205">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can be multiple strategies for each objective.</w:t>
      </w:r>
    </w:p>
    <w:p w:rsidR="004E7909" w:rsidRDefault="00607205">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can be multiple activities for each strategy.</w:t>
      </w:r>
    </w:p>
    <w:p w:rsidR="004E7909" w:rsidRDefault="00607205">
      <w:pPr>
        <w:rPr>
          <w:rFonts w:ascii="Calibri" w:eastAsia="Calibri" w:hAnsi="Calibri" w:cs="Calibri"/>
          <w:b/>
          <w:color w:val="4F81BD"/>
          <w:sz w:val="26"/>
          <w:szCs w:val="26"/>
        </w:rPr>
      </w:pPr>
      <w:r>
        <w:br w:type="page"/>
      </w:r>
    </w:p>
    <w:p w:rsidR="004E7909" w:rsidRDefault="00607205">
      <w:pPr>
        <w:pStyle w:val="Heading2"/>
      </w:pPr>
      <w:r>
        <w:lastRenderedPageBreak/>
        <w:t>1: Proficiency Goal</w:t>
      </w:r>
    </w:p>
    <w:tbl>
      <w:tblPr>
        <w:tblStyle w:val="a"/>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4E7909">
        <w:trPr>
          <w:trHeight w:val="660"/>
        </w:trPr>
        <w:tc>
          <w:tcPr>
            <w:tcW w:w="18701" w:type="dxa"/>
            <w:gridSpan w:val="3"/>
            <w:tcBorders>
              <w:top w:val="single" w:sz="8" w:space="0" w:color="000000"/>
            </w:tcBorders>
          </w:tcPr>
          <w:p w:rsidR="004E7909" w:rsidRDefault="00607205">
            <w:pPr>
              <w:rPr>
                <w:rFonts w:ascii="Calibri" w:eastAsia="Calibri" w:hAnsi="Calibri" w:cs="Calibri"/>
              </w:rPr>
            </w:pPr>
            <w:r>
              <w:rPr>
                <w:rFonts w:ascii="Calibri" w:eastAsia="Calibri" w:hAnsi="Calibri" w:cs="Calibri"/>
              </w:rPr>
              <w:t>Goal 1 By 2021, will increase the proficiency indicator (reading and math) of 74.9 to 84.9.</w:t>
            </w:r>
          </w:p>
        </w:tc>
      </w:tr>
      <w:tr w:rsidR="004E7909">
        <w:tc>
          <w:tcPr>
            <w:tcW w:w="6138"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 xml:space="preserve">Strategy </w:t>
            </w:r>
            <w:r>
              <w:rPr>
                <w:rFonts w:ascii="Calibri" w:eastAsia="Calibri" w:hAnsi="Calibri" w:cs="Calibri"/>
                <w:sz w:val="22"/>
                <w:szCs w:val="22"/>
              </w:rPr>
              <w:t xml:space="preserve">will the district use to address this goal? </w:t>
            </w:r>
            <w:r>
              <w:rPr>
                <w:rFonts w:ascii="Calibri" w:eastAsia="Calibri" w:hAnsi="Calibri" w:cs="Calibri"/>
                <w:i/>
                <w:sz w:val="22"/>
                <w:szCs w:val="22"/>
              </w:rPr>
              <w:t>(The Strategy can be based upon the six Key Core Work Processes listed below or another research-based approach. Provide justification and/or attach evidence for why the strategy was chosen.)</w:t>
            </w:r>
          </w:p>
          <w:p w:rsidR="004E7909" w:rsidRDefault="000A342E">
            <w:pPr>
              <w:numPr>
                <w:ilvl w:val="0"/>
                <w:numId w:val="4"/>
              </w:numPr>
              <w:rPr>
                <w:color w:val="333333"/>
                <w:u w:val="single"/>
              </w:rPr>
            </w:pPr>
            <w:hyperlink r:id="rId5">
              <w:r w:rsidR="00607205">
                <w:rPr>
                  <w:rFonts w:ascii="Calibri" w:eastAsia="Calibri" w:hAnsi="Calibri" w:cs="Calibri"/>
                  <w:color w:val="0000FF"/>
                  <w:sz w:val="22"/>
                  <w:szCs w:val="22"/>
                  <w:u w:val="single"/>
                </w:rPr>
                <w:t>KCWP 1: Design and Deploy Standards</w:t>
              </w:r>
            </w:hyperlink>
          </w:p>
          <w:p w:rsidR="004E7909" w:rsidRDefault="000A342E">
            <w:pPr>
              <w:numPr>
                <w:ilvl w:val="0"/>
                <w:numId w:val="4"/>
              </w:numPr>
              <w:rPr>
                <w:color w:val="333333"/>
                <w:u w:val="single"/>
              </w:rPr>
            </w:pPr>
            <w:hyperlink r:id="rId6">
              <w:r w:rsidR="00607205">
                <w:rPr>
                  <w:rFonts w:ascii="Calibri" w:eastAsia="Calibri" w:hAnsi="Calibri" w:cs="Calibri"/>
                  <w:color w:val="0000FF"/>
                  <w:sz w:val="22"/>
                  <w:szCs w:val="22"/>
                  <w:u w:val="single"/>
                </w:rPr>
                <w:t>KCWP 2: Design and Deliver Instruction</w:t>
              </w:r>
            </w:hyperlink>
          </w:p>
          <w:p w:rsidR="004E7909" w:rsidRDefault="000A342E">
            <w:pPr>
              <w:numPr>
                <w:ilvl w:val="0"/>
                <w:numId w:val="4"/>
              </w:numPr>
              <w:rPr>
                <w:color w:val="333333"/>
                <w:u w:val="single"/>
              </w:rPr>
            </w:pPr>
            <w:hyperlink r:id="rId7">
              <w:r w:rsidR="00607205">
                <w:rPr>
                  <w:rFonts w:ascii="Calibri" w:eastAsia="Calibri" w:hAnsi="Calibri" w:cs="Calibri"/>
                  <w:color w:val="0000FF"/>
                  <w:sz w:val="22"/>
                  <w:szCs w:val="22"/>
                  <w:u w:val="single"/>
                </w:rPr>
                <w:t>KCWP 3: Design and Deliver Assessment Literacy</w:t>
              </w:r>
            </w:hyperlink>
          </w:p>
          <w:p w:rsidR="004E7909" w:rsidRDefault="000A342E">
            <w:pPr>
              <w:numPr>
                <w:ilvl w:val="0"/>
                <w:numId w:val="4"/>
              </w:numPr>
              <w:rPr>
                <w:color w:val="333333"/>
                <w:u w:val="single"/>
              </w:rPr>
            </w:pPr>
            <w:hyperlink r:id="rId8">
              <w:r w:rsidR="00607205">
                <w:rPr>
                  <w:rFonts w:ascii="Calibri" w:eastAsia="Calibri" w:hAnsi="Calibri" w:cs="Calibri"/>
                  <w:color w:val="0000FF"/>
                  <w:sz w:val="22"/>
                  <w:szCs w:val="22"/>
                  <w:u w:val="single"/>
                </w:rPr>
                <w:t>KCWP 4: Review, Analyze and Apply Data</w:t>
              </w:r>
            </w:hyperlink>
          </w:p>
          <w:p w:rsidR="004E7909" w:rsidRDefault="000A342E">
            <w:pPr>
              <w:numPr>
                <w:ilvl w:val="0"/>
                <w:numId w:val="4"/>
              </w:numPr>
              <w:rPr>
                <w:color w:val="333333"/>
                <w:u w:val="single"/>
              </w:rPr>
            </w:pPr>
            <w:hyperlink r:id="rId9">
              <w:r w:rsidR="00607205">
                <w:rPr>
                  <w:rFonts w:ascii="Calibri" w:eastAsia="Calibri" w:hAnsi="Calibri" w:cs="Calibri"/>
                  <w:color w:val="0000FF"/>
                  <w:sz w:val="22"/>
                  <w:szCs w:val="22"/>
                  <w:u w:val="single"/>
                </w:rPr>
                <w:t>KCWP 5: Design, Align and Deliver Support</w:t>
              </w:r>
            </w:hyperlink>
          </w:p>
          <w:p w:rsidR="004E7909" w:rsidRDefault="000A342E">
            <w:pPr>
              <w:numPr>
                <w:ilvl w:val="0"/>
                <w:numId w:val="4"/>
              </w:numPr>
              <w:rPr>
                <w:color w:val="333333"/>
              </w:rPr>
            </w:pPr>
            <w:hyperlink r:id="rId10">
              <w:r w:rsidR="00607205">
                <w:rPr>
                  <w:rFonts w:ascii="Calibri" w:eastAsia="Calibri" w:hAnsi="Calibri" w:cs="Calibri"/>
                  <w:color w:val="0000FF"/>
                  <w:sz w:val="22"/>
                  <w:szCs w:val="22"/>
                  <w:u w:val="single"/>
                </w:rPr>
                <w:t>KCWP 6: Establishing Learning Culture and Environment</w:t>
              </w:r>
            </w:hyperlink>
            <w:r w:rsidR="00607205">
              <w:rPr>
                <w:rFonts w:ascii="Calibri" w:eastAsia="Calibri" w:hAnsi="Calibri" w:cs="Calibri"/>
                <w:color w:val="333333"/>
                <w:sz w:val="22"/>
                <w:szCs w:val="22"/>
              </w:rPr>
              <w:t> </w:t>
            </w:r>
          </w:p>
          <w:p w:rsidR="004E7909" w:rsidRDefault="004E7909">
            <w:pPr>
              <w:rPr>
                <w:rFonts w:ascii="Calibri" w:eastAsia="Calibri" w:hAnsi="Calibri" w:cs="Calibri"/>
              </w:rPr>
            </w:pPr>
          </w:p>
        </w:tc>
        <w:tc>
          <w:tcPr>
            <w:tcW w:w="6911"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Activities</w:t>
            </w:r>
            <w:r>
              <w:rPr>
                <w:rFonts w:ascii="Calibri" w:eastAsia="Calibri" w:hAnsi="Calibri" w:cs="Calibri"/>
                <w:sz w:val="22"/>
                <w:szCs w:val="22"/>
              </w:rPr>
              <w:t xml:space="preserve"> will the district deploy based on the strategy or strategies chosen? </w:t>
            </w:r>
            <w:r>
              <w:rPr>
                <w:rFonts w:ascii="Calibri" w:eastAsia="Calibri" w:hAnsi="Calibri" w:cs="Calibri"/>
                <w:i/>
                <w:sz w:val="22"/>
                <w:szCs w:val="22"/>
              </w:rPr>
              <w:t>(The links to the Key Core Work Processes activity bank below may be a helpful resource. Provide a brief explanation or justification for the activity.</w:t>
            </w:r>
            <w:r>
              <w:rPr>
                <w:rFonts w:ascii="Calibri" w:eastAsia="Calibri" w:hAnsi="Calibri" w:cs="Calibri"/>
                <w:sz w:val="22"/>
                <w:szCs w:val="22"/>
              </w:rPr>
              <w:t xml:space="preserve"> </w:t>
            </w:r>
          </w:p>
          <w:p w:rsidR="004E7909" w:rsidRDefault="000A342E">
            <w:pPr>
              <w:numPr>
                <w:ilvl w:val="0"/>
                <w:numId w:val="2"/>
              </w:numPr>
              <w:shd w:val="clear" w:color="auto" w:fill="FFFFFF"/>
              <w:rPr>
                <w:color w:val="333333"/>
                <w:u w:val="single"/>
              </w:rPr>
            </w:pPr>
            <w:hyperlink r:id="rId11">
              <w:r w:rsidR="00607205">
                <w:rPr>
                  <w:rFonts w:ascii="Calibri" w:eastAsia="Calibri" w:hAnsi="Calibri" w:cs="Calibri"/>
                  <w:color w:val="792189"/>
                  <w:sz w:val="22"/>
                  <w:szCs w:val="22"/>
                  <w:u w:val="single"/>
                </w:rPr>
                <w:t>KCWP1: Design and Deploy Standards Classroom Activities</w:t>
              </w:r>
            </w:hyperlink>
          </w:p>
          <w:p w:rsidR="004E7909" w:rsidRDefault="000A342E">
            <w:pPr>
              <w:numPr>
                <w:ilvl w:val="0"/>
                <w:numId w:val="2"/>
              </w:numPr>
              <w:shd w:val="clear" w:color="auto" w:fill="FFFFFF"/>
              <w:rPr>
                <w:color w:val="333333"/>
                <w:u w:val="single"/>
              </w:rPr>
            </w:pPr>
            <w:hyperlink r:id="rId12">
              <w:r w:rsidR="00607205">
                <w:rPr>
                  <w:rFonts w:ascii="Calibri" w:eastAsia="Calibri" w:hAnsi="Calibri" w:cs="Calibri"/>
                  <w:color w:val="792189"/>
                  <w:sz w:val="22"/>
                  <w:szCs w:val="22"/>
                  <w:u w:val="single"/>
                </w:rPr>
                <w:t>KCWP2: Design and Deliver Instruction Classroom Activities</w:t>
              </w:r>
            </w:hyperlink>
          </w:p>
          <w:p w:rsidR="004E7909" w:rsidRDefault="000A342E">
            <w:pPr>
              <w:numPr>
                <w:ilvl w:val="0"/>
                <w:numId w:val="2"/>
              </w:numPr>
              <w:shd w:val="clear" w:color="auto" w:fill="FFFFFF"/>
              <w:rPr>
                <w:color w:val="333333"/>
                <w:u w:val="single"/>
              </w:rPr>
            </w:pPr>
            <w:hyperlink r:id="rId13">
              <w:r w:rsidR="00607205">
                <w:rPr>
                  <w:rFonts w:ascii="Calibri" w:eastAsia="Calibri" w:hAnsi="Calibri" w:cs="Calibri"/>
                  <w:color w:val="792189"/>
                  <w:sz w:val="22"/>
                  <w:szCs w:val="22"/>
                  <w:u w:val="single"/>
                </w:rPr>
                <w:t>KCWP3: Design and Deliver Assessment Literacy Classroom Activities</w:t>
              </w:r>
            </w:hyperlink>
          </w:p>
          <w:p w:rsidR="004E7909" w:rsidRDefault="000A342E">
            <w:pPr>
              <w:numPr>
                <w:ilvl w:val="0"/>
                <w:numId w:val="2"/>
              </w:numPr>
              <w:shd w:val="clear" w:color="auto" w:fill="FFFFFF"/>
              <w:rPr>
                <w:color w:val="333333"/>
                <w:u w:val="single"/>
              </w:rPr>
            </w:pPr>
            <w:hyperlink r:id="rId14">
              <w:r w:rsidR="00607205">
                <w:rPr>
                  <w:rFonts w:ascii="Calibri" w:eastAsia="Calibri" w:hAnsi="Calibri" w:cs="Calibri"/>
                  <w:color w:val="792189"/>
                  <w:sz w:val="22"/>
                  <w:szCs w:val="22"/>
                  <w:u w:val="single"/>
                </w:rPr>
                <w:t>KCWP4: Review, Analyze and Apply Data Classroom Activities</w:t>
              </w:r>
            </w:hyperlink>
          </w:p>
          <w:p w:rsidR="004E7909" w:rsidRDefault="000A342E">
            <w:pPr>
              <w:numPr>
                <w:ilvl w:val="0"/>
                <w:numId w:val="2"/>
              </w:numPr>
              <w:shd w:val="clear" w:color="auto" w:fill="FFFFFF"/>
              <w:rPr>
                <w:color w:val="333333"/>
                <w:u w:val="single"/>
              </w:rPr>
            </w:pPr>
            <w:hyperlink r:id="rId15">
              <w:r w:rsidR="00607205">
                <w:rPr>
                  <w:rFonts w:ascii="Calibri" w:eastAsia="Calibri" w:hAnsi="Calibri" w:cs="Calibri"/>
                  <w:color w:val="792189"/>
                  <w:sz w:val="22"/>
                  <w:szCs w:val="22"/>
                  <w:u w:val="single"/>
                </w:rPr>
                <w:t>KCWP5: Design, Align and Deliver Support Classroom Activities</w:t>
              </w:r>
            </w:hyperlink>
          </w:p>
          <w:p w:rsidR="004E7909" w:rsidRDefault="000A342E">
            <w:pPr>
              <w:numPr>
                <w:ilvl w:val="0"/>
                <w:numId w:val="2"/>
              </w:numPr>
              <w:shd w:val="clear" w:color="auto" w:fill="FFFFFF"/>
              <w:rPr>
                <w:color w:val="333333"/>
                <w:u w:val="single"/>
              </w:rPr>
            </w:pPr>
            <w:hyperlink r:id="rId16">
              <w:r w:rsidR="00607205">
                <w:rPr>
                  <w:rFonts w:ascii="Calibri" w:eastAsia="Calibri" w:hAnsi="Calibri" w:cs="Calibri"/>
                  <w:color w:val="792189"/>
                  <w:sz w:val="22"/>
                  <w:szCs w:val="22"/>
                  <w:u w:val="single"/>
                </w:rPr>
                <w:t>KCWP6: Establishing Learning Culture and Environment Classroom Activities</w:t>
              </w:r>
            </w:hyperlink>
          </w:p>
        </w:tc>
        <w:tc>
          <w:tcPr>
            <w:tcW w:w="5652" w:type="dxa"/>
            <w:tcBorders>
              <w:top w:val="single" w:sz="24" w:space="0" w:color="000000"/>
            </w:tcBorders>
          </w:tcPr>
          <w:p w:rsidR="004E7909" w:rsidRDefault="00607205">
            <w:pPr>
              <w:rPr>
                <w:rFonts w:ascii="Calibri" w:eastAsia="Calibri" w:hAnsi="Calibri" w:cs="Calibri"/>
              </w:rPr>
            </w:pPr>
            <w:r>
              <w:rPr>
                <w:rFonts w:ascii="Calibri" w:eastAsia="Calibri" w:hAnsi="Calibri" w:cs="Calibri"/>
                <w:sz w:val="22"/>
                <w:szCs w:val="22"/>
              </w:rPr>
              <w:t>In the following chart, identify the timeline for the activity or activities, the person(s) responsible for ensuring the fidelity of the activity or activities, and necessary funding to execute the activity or activities.</w:t>
            </w:r>
          </w:p>
          <w:p w:rsidR="004E7909" w:rsidRDefault="00607205">
            <w:pPr>
              <w:numPr>
                <w:ilvl w:val="0"/>
                <w:numId w:val="3"/>
              </w:numPr>
              <w:pBdr>
                <w:top w:val="nil"/>
                <w:left w:val="nil"/>
                <w:bottom w:val="nil"/>
                <w:right w:val="nil"/>
                <w:between w:val="nil"/>
              </w:pBdr>
              <w:spacing w:line="259" w:lineRule="auto"/>
              <w:rPr>
                <w:color w:val="FF0000"/>
                <w:sz w:val="22"/>
                <w:szCs w:val="22"/>
              </w:rPr>
            </w:pPr>
            <w:r>
              <w:rPr>
                <w:rFonts w:ascii="Calibri" w:eastAsia="Calibri" w:hAnsi="Calibri" w:cs="Calibri"/>
                <w:color w:val="FF0000"/>
                <w:sz w:val="22"/>
                <w:szCs w:val="22"/>
              </w:rPr>
              <w:t>Superintendent</w:t>
            </w:r>
          </w:p>
          <w:p w:rsidR="004E7909" w:rsidRDefault="00607205">
            <w:pPr>
              <w:numPr>
                <w:ilvl w:val="0"/>
                <w:numId w:val="3"/>
              </w:numPr>
              <w:pBdr>
                <w:top w:val="nil"/>
                <w:left w:val="nil"/>
                <w:bottom w:val="nil"/>
                <w:right w:val="nil"/>
                <w:between w:val="nil"/>
              </w:pBdr>
              <w:spacing w:line="259" w:lineRule="auto"/>
              <w:rPr>
                <w:color w:val="FF0000"/>
                <w:sz w:val="22"/>
                <w:szCs w:val="22"/>
              </w:rPr>
            </w:pPr>
            <w:r>
              <w:rPr>
                <w:rFonts w:ascii="Calibri" w:eastAsia="Calibri" w:hAnsi="Calibri" w:cs="Calibri"/>
                <w:color w:val="FF0000"/>
                <w:sz w:val="22"/>
                <w:szCs w:val="22"/>
              </w:rPr>
              <w:t>Deputy Superintendent Chief Academic Officer</w:t>
            </w:r>
          </w:p>
          <w:p w:rsidR="004E7909" w:rsidRDefault="00607205">
            <w:pPr>
              <w:numPr>
                <w:ilvl w:val="0"/>
                <w:numId w:val="3"/>
              </w:numPr>
              <w:pBdr>
                <w:top w:val="nil"/>
                <w:left w:val="nil"/>
                <w:bottom w:val="nil"/>
                <w:right w:val="nil"/>
                <w:between w:val="nil"/>
              </w:pBdr>
              <w:spacing w:line="259" w:lineRule="auto"/>
              <w:rPr>
                <w:color w:val="FF0000"/>
                <w:sz w:val="22"/>
                <w:szCs w:val="22"/>
              </w:rPr>
            </w:pPr>
            <w:r>
              <w:rPr>
                <w:rFonts w:ascii="Calibri" w:eastAsia="Calibri" w:hAnsi="Calibri" w:cs="Calibri"/>
                <w:color w:val="FF0000"/>
                <w:sz w:val="22"/>
                <w:szCs w:val="22"/>
              </w:rPr>
              <w:t>Assistant Superintendent Learning Support Services</w:t>
            </w:r>
          </w:p>
          <w:p w:rsidR="004E7909" w:rsidRDefault="00607205">
            <w:pPr>
              <w:numPr>
                <w:ilvl w:val="0"/>
                <w:numId w:val="3"/>
              </w:numPr>
              <w:pBdr>
                <w:top w:val="nil"/>
                <w:left w:val="nil"/>
                <w:bottom w:val="nil"/>
                <w:right w:val="nil"/>
                <w:between w:val="nil"/>
              </w:pBdr>
              <w:spacing w:line="259" w:lineRule="auto"/>
              <w:rPr>
                <w:color w:val="FF0000"/>
                <w:sz w:val="22"/>
                <w:szCs w:val="22"/>
              </w:rPr>
            </w:pPr>
            <w:r>
              <w:rPr>
                <w:rFonts w:ascii="Calibri" w:eastAsia="Calibri" w:hAnsi="Calibri" w:cs="Calibri"/>
                <w:color w:val="FF0000"/>
                <w:sz w:val="22"/>
                <w:szCs w:val="22"/>
              </w:rPr>
              <w:t>LSS Team</w:t>
            </w:r>
          </w:p>
          <w:p w:rsidR="004E7909" w:rsidRDefault="00607205">
            <w:pPr>
              <w:numPr>
                <w:ilvl w:val="0"/>
                <w:numId w:val="3"/>
              </w:numPr>
              <w:pBdr>
                <w:top w:val="nil"/>
                <w:left w:val="nil"/>
                <w:bottom w:val="nil"/>
                <w:right w:val="nil"/>
                <w:between w:val="nil"/>
              </w:pBdr>
              <w:spacing w:line="259" w:lineRule="auto"/>
              <w:rPr>
                <w:color w:val="FF0000"/>
                <w:sz w:val="22"/>
                <w:szCs w:val="22"/>
              </w:rPr>
            </w:pPr>
            <w:r>
              <w:rPr>
                <w:rFonts w:ascii="Calibri" w:eastAsia="Calibri" w:hAnsi="Calibri" w:cs="Calibri"/>
                <w:color w:val="FF0000"/>
                <w:sz w:val="22"/>
                <w:szCs w:val="22"/>
              </w:rPr>
              <w:t>Building Principals</w:t>
            </w:r>
          </w:p>
          <w:p w:rsidR="004E7909" w:rsidRDefault="00607205">
            <w:pPr>
              <w:numPr>
                <w:ilvl w:val="0"/>
                <w:numId w:val="3"/>
              </w:numPr>
              <w:pBdr>
                <w:top w:val="nil"/>
                <w:left w:val="nil"/>
                <w:bottom w:val="nil"/>
                <w:right w:val="nil"/>
                <w:between w:val="nil"/>
              </w:pBdr>
              <w:spacing w:line="259" w:lineRule="auto"/>
              <w:rPr>
                <w:color w:val="FF0000"/>
                <w:sz w:val="22"/>
                <w:szCs w:val="22"/>
              </w:rPr>
            </w:pPr>
            <w:r>
              <w:rPr>
                <w:rFonts w:ascii="Calibri" w:eastAsia="Calibri" w:hAnsi="Calibri" w:cs="Calibri"/>
                <w:color w:val="FF0000"/>
                <w:sz w:val="22"/>
                <w:szCs w:val="22"/>
              </w:rPr>
              <w:t>School Leadership Teams</w:t>
            </w:r>
          </w:p>
          <w:p w:rsidR="004E7909" w:rsidRDefault="00607205">
            <w:pPr>
              <w:numPr>
                <w:ilvl w:val="0"/>
                <w:numId w:val="3"/>
              </w:numPr>
              <w:pBdr>
                <w:top w:val="nil"/>
                <w:left w:val="nil"/>
                <w:bottom w:val="nil"/>
                <w:right w:val="nil"/>
                <w:between w:val="nil"/>
              </w:pBdr>
              <w:spacing w:after="160" w:line="259" w:lineRule="auto"/>
              <w:rPr>
                <w:color w:val="FF0000"/>
                <w:sz w:val="22"/>
                <w:szCs w:val="22"/>
              </w:rPr>
            </w:pPr>
            <w:r>
              <w:rPr>
                <w:rFonts w:ascii="Calibri" w:eastAsia="Calibri" w:hAnsi="Calibri" w:cs="Calibri"/>
                <w:color w:val="FF0000"/>
                <w:sz w:val="22"/>
                <w:szCs w:val="22"/>
              </w:rPr>
              <w:t>Teacher Leaders/Teachers</w:t>
            </w:r>
          </w:p>
        </w:tc>
      </w:tr>
    </w:tbl>
    <w:p w:rsidR="004E7909" w:rsidRDefault="004E7909">
      <w:pPr>
        <w:pStyle w:val="Heading2"/>
        <w:spacing w:before="0"/>
        <w:rPr>
          <w:sz w:val="16"/>
          <w:szCs w:val="16"/>
        </w:rPr>
      </w:pPr>
    </w:p>
    <w:tbl>
      <w:tblPr>
        <w:tblStyle w:val="a0"/>
        <w:tblW w:w="1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4"/>
        <w:gridCol w:w="2741"/>
        <w:gridCol w:w="5325"/>
        <w:gridCol w:w="3855"/>
        <w:gridCol w:w="1868"/>
        <w:gridCol w:w="1997"/>
      </w:tblGrid>
      <w:tr w:rsidR="004E7909">
        <w:tc>
          <w:tcPr>
            <w:tcW w:w="2914" w:type="dxa"/>
            <w:shd w:val="clear" w:color="auto" w:fill="BFBFBF"/>
          </w:tcPr>
          <w:p w:rsidR="004E7909" w:rsidRDefault="00607205">
            <w:pPr>
              <w:tabs>
                <w:tab w:val="center" w:pos="1451"/>
                <w:tab w:val="right" w:pos="2902"/>
              </w:tabs>
              <w:rPr>
                <w:rFonts w:ascii="Calibri" w:eastAsia="Calibri" w:hAnsi="Calibri" w:cs="Calibri"/>
                <w:b/>
                <w:sz w:val="22"/>
                <w:szCs w:val="22"/>
              </w:rPr>
            </w:pPr>
            <w:r>
              <w:rPr>
                <w:rFonts w:ascii="Calibri" w:eastAsia="Calibri" w:hAnsi="Calibri" w:cs="Calibri"/>
                <w:b/>
                <w:sz w:val="22"/>
                <w:szCs w:val="22"/>
              </w:rPr>
              <w:tab/>
              <w:t>Objective</w:t>
            </w:r>
            <w:r>
              <w:rPr>
                <w:rFonts w:ascii="Calibri" w:eastAsia="Calibri" w:hAnsi="Calibri" w:cs="Calibri"/>
                <w:b/>
                <w:sz w:val="22"/>
                <w:szCs w:val="22"/>
              </w:rPr>
              <w:tab/>
            </w:r>
          </w:p>
        </w:tc>
        <w:tc>
          <w:tcPr>
            <w:tcW w:w="2741"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Strategy</w:t>
            </w:r>
          </w:p>
        </w:tc>
        <w:tc>
          <w:tcPr>
            <w:tcW w:w="532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Activities to Deploy Strategy</w:t>
            </w:r>
          </w:p>
        </w:tc>
        <w:tc>
          <w:tcPr>
            <w:tcW w:w="385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Measure of Success</w:t>
            </w:r>
          </w:p>
        </w:tc>
        <w:tc>
          <w:tcPr>
            <w:tcW w:w="1868"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Progress Monitoring Date &amp; Notes</w:t>
            </w:r>
          </w:p>
        </w:tc>
        <w:tc>
          <w:tcPr>
            <w:tcW w:w="1997"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Funding</w:t>
            </w:r>
          </w:p>
        </w:tc>
      </w:tr>
      <w:tr w:rsidR="004E7909">
        <w:tc>
          <w:tcPr>
            <w:tcW w:w="2914"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Objective 1: By 2021, will increase the proficiency indicator (reading and math) of 74.9 to 84.9.</w:t>
            </w:r>
          </w:p>
        </w:tc>
        <w:tc>
          <w:tcPr>
            <w:tcW w:w="2741" w:type="dxa"/>
            <w:vMerge w:val="restart"/>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 xml:space="preserve">KCWP 1:  Design and Deploy Standards </w:t>
            </w:r>
          </w:p>
        </w:tc>
        <w:tc>
          <w:tcPr>
            <w:tcW w:w="532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Aligned District Curriculum</w:t>
            </w:r>
          </w:p>
          <w:p w:rsidR="004E7909" w:rsidRDefault="00607205">
            <w:pPr>
              <w:rPr>
                <w:rFonts w:ascii="Calibri" w:eastAsia="Calibri" w:hAnsi="Calibri" w:cs="Calibri"/>
                <w:sz w:val="22"/>
                <w:szCs w:val="22"/>
              </w:rPr>
            </w:pPr>
            <w:r>
              <w:rPr>
                <w:rFonts w:ascii="Calibri" w:eastAsia="Calibri" w:hAnsi="Calibri" w:cs="Calibri"/>
                <w:sz w:val="22"/>
                <w:szCs w:val="22"/>
              </w:rPr>
              <w:t>All teachers will use district-designed  priority standards to make sure ALL students receive access to a highly aligned instructional system.</w:t>
            </w:r>
          </w:p>
        </w:tc>
        <w:tc>
          <w:tcPr>
            <w:tcW w:w="3855" w:type="dxa"/>
          </w:tcPr>
          <w:p w:rsidR="004E7909" w:rsidRDefault="00607205">
            <w:pPr>
              <w:rPr>
                <w:rFonts w:ascii="Calibri" w:eastAsia="Calibri" w:hAnsi="Calibri" w:cs="Calibri"/>
                <w:sz w:val="22"/>
                <w:szCs w:val="22"/>
              </w:rPr>
            </w:pPr>
            <w:r>
              <w:rPr>
                <w:rFonts w:ascii="Calibri" w:eastAsia="Calibri" w:hAnsi="Calibri" w:cs="Calibri"/>
                <w:sz w:val="22"/>
                <w:szCs w:val="22"/>
              </w:rPr>
              <w:t>Walk-throughs, PLC Notes, Cadence of Accountability documents</w:t>
            </w:r>
          </w:p>
        </w:tc>
        <w:tc>
          <w:tcPr>
            <w:tcW w:w="1868"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1997"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c>
          <w:tcPr>
            <w:tcW w:w="2914" w:type="dxa"/>
            <w:vMerge/>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2741" w:type="dxa"/>
            <w:vMerge/>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532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 xml:space="preserve">Activity- Highly Aligned District Assessment System </w:t>
            </w:r>
          </w:p>
          <w:p w:rsidR="004E7909" w:rsidRDefault="00607205">
            <w:pPr>
              <w:rPr>
                <w:rFonts w:ascii="Calibri" w:eastAsia="Calibri" w:hAnsi="Calibri" w:cs="Calibri"/>
                <w:sz w:val="22"/>
                <w:szCs w:val="22"/>
              </w:rPr>
            </w:pPr>
            <w:r>
              <w:rPr>
                <w:rFonts w:ascii="Calibri" w:eastAsia="Calibri" w:hAnsi="Calibri" w:cs="Calibri"/>
                <w:sz w:val="22"/>
                <w:szCs w:val="22"/>
              </w:rPr>
              <w:t>Teachers will utilize common formative assessments/benchmarks based on aligned standards to ensure alignment and monitor student progress</w:t>
            </w:r>
          </w:p>
          <w:p w:rsidR="004E7909" w:rsidRDefault="004E7909">
            <w:pPr>
              <w:rPr>
                <w:rFonts w:ascii="Calibri" w:eastAsia="Calibri" w:hAnsi="Calibri" w:cs="Calibri"/>
                <w:sz w:val="22"/>
                <w:szCs w:val="22"/>
              </w:rPr>
            </w:pPr>
          </w:p>
        </w:tc>
        <w:tc>
          <w:tcPr>
            <w:tcW w:w="3855" w:type="dxa"/>
          </w:tcPr>
          <w:p w:rsidR="004E7909" w:rsidRDefault="00607205">
            <w:pPr>
              <w:rPr>
                <w:rFonts w:ascii="Calibri" w:eastAsia="Calibri" w:hAnsi="Calibri" w:cs="Calibri"/>
                <w:sz w:val="22"/>
                <w:szCs w:val="22"/>
              </w:rPr>
            </w:pPr>
            <w:r>
              <w:rPr>
                <w:rFonts w:ascii="Calibri" w:eastAsia="Calibri" w:hAnsi="Calibri" w:cs="Calibri"/>
                <w:sz w:val="22"/>
                <w:szCs w:val="22"/>
              </w:rPr>
              <w:t>Development of common formative assessments and utilization of Mastery Connect to analyze data and inform instruction.</w:t>
            </w:r>
          </w:p>
        </w:tc>
        <w:tc>
          <w:tcPr>
            <w:tcW w:w="1868" w:type="dxa"/>
          </w:tcPr>
          <w:p w:rsidR="004E7909" w:rsidRDefault="00607205">
            <w:pPr>
              <w:rPr>
                <w:rFonts w:ascii="Calibri" w:eastAsia="Calibri" w:hAnsi="Calibri" w:cs="Calibri"/>
                <w:sz w:val="22"/>
                <w:szCs w:val="22"/>
              </w:rPr>
            </w:pPr>
            <w:r>
              <w:rPr>
                <w:rFonts w:ascii="Calibri" w:eastAsia="Calibri" w:hAnsi="Calibri" w:cs="Calibri"/>
                <w:sz w:val="22"/>
                <w:szCs w:val="22"/>
              </w:rPr>
              <w:t>August 2019</w:t>
            </w:r>
          </w:p>
        </w:tc>
        <w:tc>
          <w:tcPr>
            <w:tcW w:w="1997" w:type="dxa"/>
          </w:tcPr>
          <w:p w:rsidR="004E7909" w:rsidRDefault="00607205">
            <w:pPr>
              <w:rPr>
                <w:rFonts w:ascii="Calibri" w:eastAsia="Calibri" w:hAnsi="Calibri" w:cs="Calibri"/>
                <w:sz w:val="22"/>
                <w:szCs w:val="22"/>
              </w:rPr>
            </w:pPr>
            <w:r>
              <w:rPr>
                <w:rFonts w:ascii="Calibri" w:eastAsia="Calibri" w:hAnsi="Calibri" w:cs="Calibri"/>
                <w:sz w:val="22"/>
                <w:szCs w:val="22"/>
              </w:rPr>
              <w:t>$4400</w:t>
            </w:r>
          </w:p>
          <w:p w:rsidR="004E7909" w:rsidRDefault="00607205">
            <w:pPr>
              <w:rPr>
                <w:rFonts w:ascii="Calibri" w:eastAsia="Calibri" w:hAnsi="Calibri" w:cs="Calibri"/>
                <w:sz w:val="22"/>
                <w:szCs w:val="22"/>
              </w:rPr>
            </w:pPr>
            <w:r>
              <w:rPr>
                <w:rFonts w:ascii="Calibri" w:eastAsia="Calibri" w:hAnsi="Calibri" w:cs="Calibri"/>
                <w:sz w:val="22"/>
                <w:szCs w:val="22"/>
              </w:rPr>
              <w:t>SBDM Funds</w:t>
            </w:r>
          </w:p>
        </w:tc>
      </w:tr>
      <w:tr w:rsidR="004E7909">
        <w:tc>
          <w:tcPr>
            <w:tcW w:w="2914" w:type="dxa"/>
            <w:vMerge/>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2741" w:type="dxa"/>
            <w:vMerge w:val="restart"/>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 xml:space="preserve">KCWP 2:  Design and Deliver Instruction </w:t>
            </w:r>
          </w:p>
        </w:tc>
        <w:tc>
          <w:tcPr>
            <w:tcW w:w="532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Update  PLC Processes</w:t>
            </w:r>
          </w:p>
          <w:p w:rsidR="004E7909" w:rsidRDefault="00607205">
            <w:pPr>
              <w:rPr>
                <w:rFonts w:ascii="Calibri" w:eastAsia="Calibri" w:hAnsi="Calibri" w:cs="Calibri"/>
                <w:sz w:val="22"/>
                <w:szCs w:val="22"/>
              </w:rPr>
            </w:pPr>
            <w:r>
              <w:rPr>
                <w:rFonts w:ascii="Calibri" w:eastAsia="Calibri" w:hAnsi="Calibri" w:cs="Calibri"/>
                <w:sz w:val="22"/>
                <w:szCs w:val="22"/>
              </w:rPr>
              <w:t xml:space="preserve">Ensure PLCs are active and effective </w:t>
            </w:r>
          </w:p>
        </w:tc>
        <w:tc>
          <w:tcPr>
            <w:tcW w:w="3855" w:type="dxa"/>
          </w:tcPr>
          <w:p w:rsidR="004E7909" w:rsidRDefault="00607205">
            <w:pPr>
              <w:rPr>
                <w:rFonts w:ascii="Calibri" w:eastAsia="Calibri" w:hAnsi="Calibri" w:cs="Calibri"/>
                <w:sz w:val="22"/>
                <w:szCs w:val="22"/>
              </w:rPr>
            </w:pPr>
            <w:r>
              <w:rPr>
                <w:rFonts w:ascii="Calibri" w:eastAsia="Calibri" w:hAnsi="Calibri" w:cs="Calibri"/>
                <w:sz w:val="22"/>
                <w:szCs w:val="22"/>
              </w:rPr>
              <w:t>Utilize district-designed PLC handbook</w:t>
            </w:r>
          </w:p>
        </w:tc>
        <w:tc>
          <w:tcPr>
            <w:tcW w:w="1868" w:type="dxa"/>
          </w:tcPr>
          <w:p w:rsidR="004E7909" w:rsidRDefault="00607205">
            <w:pPr>
              <w:rPr>
                <w:rFonts w:ascii="Calibri" w:eastAsia="Calibri" w:hAnsi="Calibri" w:cs="Calibri"/>
                <w:sz w:val="22"/>
                <w:szCs w:val="22"/>
              </w:rPr>
            </w:pPr>
            <w:r>
              <w:rPr>
                <w:rFonts w:ascii="Calibri" w:eastAsia="Calibri" w:hAnsi="Calibri" w:cs="Calibri"/>
                <w:sz w:val="22"/>
                <w:szCs w:val="22"/>
              </w:rPr>
              <w:t>August 2019</w:t>
            </w:r>
          </w:p>
        </w:tc>
        <w:tc>
          <w:tcPr>
            <w:tcW w:w="1997"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c>
          <w:tcPr>
            <w:tcW w:w="2914" w:type="dxa"/>
            <w:vMerge/>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2741" w:type="dxa"/>
            <w:vMerge/>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532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PLC Processes</w:t>
            </w:r>
          </w:p>
          <w:p w:rsidR="004E7909" w:rsidRDefault="00607205">
            <w:pPr>
              <w:rPr>
                <w:rFonts w:ascii="Calibri" w:eastAsia="Calibri" w:hAnsi="Calibri" w:cs="Calibri"/>
                <w:sz w:val="22"/>
                <w:szCs w:val="22"/>
              </w:rPr>
            </w:pPr>
            <w:r>
              <w:rPr>
                <w:rFonts w:ascii="Calibri" w:eastAsia="Calibri" w:hAnsi="Calibri" w:cs="Calibri"/>
                <w:sz w:val="22"/>
                <w:szCs w:val="22"/>
              </w:rPr>
              <w:t>Teachers will formulate the focus of PLCs at least 50% of the time.</w:t>
            </w:r>
          </w:p>
          <w:p w:rsidR="004E7909" w:rsidRDefault="004E7909">
            <w:pPr>
              <w:rPr>
                <w:rFonts w:ascii="Calibri" w:eastAsia="Calibri" w:hAnsi="Calibri" w:cs="Calibri"/>
                <w:sz w:val="22"/>
                <w:szCs w:val="22"/>
              </w:rPr>
            </w:pPr>
          </w:p>
        </w:tc>
        <w:tc>
          <w:tcPr>
            <w:tcW w:w="3855" w:type="dxa"/>
          </w:tcPr>
          <w:p w:rsidR="004E7909" w:rsidRDefault="00607205">
            <w:pPr>
              <w:rPr>
                <w:rFonts w:ascii="Calibri" w:eastAsia="Calibri" w:hAnsi="Calibri" w:cs="Calibri"/>
                <w:sz w:val="22"/>
                <w:szCs w:val="22"/>
              </w:rPr>
            </w:pPr>
            <w:r>
              <w:rPr>
                <w:rFonts w:ascii="Calibri" w:eastAsia="Calibri" w:hAnsi="Calibri" w:cs="Calibri"/>
                <w:sz w:val="22"/>
                <w:szCs w:val="22"/>
              </w:rPr>
              <w:t>PLC Agendas and Notes</w:t>
            </w:r>
          </w:p>
        </w:tc>
        <w:tc>
          <w:tcPr>
            <w:tcW w:w="1868" w:type="dxa"/>
          </w:tcPr>
          <w:p w:rsidR="004E7909" w:rsidRDefault="00607205">
            <w:pPr>
              <w:rPr>
                <w:rFonts w:ascii="Calibri" w:eastAsia="Calibri" w:hAnsi="Calibri" w:cs="Calibri"/>
                <w:sz w:val="22"/>
                <w:szCs w:val="22"/>
              </w:rPr>
            </w:pPr>
            <w:r>
              <w:rPr>
                <w:rFonts w:ascii="Calibri" w:eastAsia="Calibri" w:hAnsi="Calibri" w:cs="Calibri"/>
                <w:sz w:val="22"/>
                <w:szCs w:val="22"/>
              </w:rPr>
              <w:t>By May 2020</w:t>
            </w:r>
          </w:p>
        </w:tc>
        <w:tc>
          <w:tcPr>
            <w:tcW w:w="1997"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rPr>
          <w:trHeight w:val="337"/>
        </w:trPr>
        <w:tc>
          <w:tcPr>
            <w:tcW w:w="2914" w:type="dxa"/>
            <w:vMerge/>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2741" w:type="dxa"/>
            <w:vMerge w:val="restart"/>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KCWP 3:  Design and Deliver Assessment Literacy</w:t>
            </w:r>
          </w:p>
          <w:p w:rsidR="004E7909" w:rsidRDefault="004E7909">
            <w:pPr>
              <w:rPr>
                <w:rFonts w:ascii="Calibri" w:eastAsia="Calibri" w:hAnsi="Calibri" w:cs="Calibri"/>
                <w:sz w:val="22"/>
                <w:szCs w:val="22"/>
              </w:rPr>
            </w:pPr>
          </w:p>
          <w:p w:rsidR="004E7909" w:rsidRDefault="004E7909">
            <w:pPr>
              <w:rPr>
                <w:rFonts w:ascii="Calibri" w:eastAsia="Calibri" w:hAnsi="Calibri" w:cs="Calibri"/>
                <w:sz w:val="22"/>
                <w:szCs w:val="22"/>
              </w:rPr>
            </w:pPr>
          </w:p>
          <w:p w:rsidR="004E7909" w:rsidRDefault="004E7909">
            <w:pPr>
              <w:rPr>
                <w:rFonts w:ascii="Calibri" w:eastAsia="Calibri" w:hAnsi="Calibri" w:cs="Calibri"/>
                <w:sz w:val="22"/>
                <w:szCs w:val="22"/>
              </w:rPr>
            </w:pPr>
          </w:p>
          <w:p w:rsidR="004E7909" w:rsidRDefault="00607205">
            <w:pPr>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165100</wp:posOffset>
                      </wp:positionV>
                      <wp:extent cx="20097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341113" y="3775238"/>
                                <a:ext cx="2009775" cy="952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type w14:anchorId="177E8C0A" id="_x0000_t32" coordsize="21600,21600" o:spt="32" o:oned="t" path="m,l21600,21600e" filled="f">
                      <v:path arrowok="t" fillok="f" o:connecttype="none"/>
                      <o:lock v:ext="edit" shapetype="t"/>
                    </v:shapetype>
                    <v:shape id="Straight Arrow Connector 2" o:spid="_x0000_s1026" type="#_x0000_t32" style="position:absolute;margin-left:-10pt;margin-top:13pt;width:158.2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" strokecolor="#f5913f">
                      <v:stroke startarrowwidth="narrow" startarrowlength="short" endarrowwidth="narrow" endarrowlength="short"/>
                    </v:shape>
                  </w:pict>
                </mc:Fallback>
              </mc:AlternateContent>
            </w:r>
          </w:p>
          <w:p w:rsidR="004E7909" w:rsidRDefault="004E7909">
            <w:pPr>
              <w:rPr>
                <w:rFonts w:ascii="Calibri" w:eastAsia="Calibri" w:hAnsi="Calibri" w:cs="Calibri"/>
                <w:sz w:val="22"/>
                <w:szCs w:val="22"/>
              </w:rPr>
            </w:pPr>
          </w:p>
        </w:tc>
        <w:tc>
          <w:tcPr>
            <w:tcW w:w="5325" w:type="dxa"/>
            <w:vMerge w:val="restart"/>
          </w:tcPr>
          <w:p w:rsidR="004E7909" w:rsidRDefault="00607205">
            <w:pPr>
              <w:rPr>
                <w:rFonts w:ascii="Calibri" w:eastAsia="Calibri" w:hAnsi="Calibri" w:cs="Calibri"/>
                <w:b/>
                <w:i/>
                <w:sz w:val="22"/>
                <w:szCs w:val="22"/>
              </w:rPr>
            </w:pPr>
            <w:r>
              <w:rPr>
                <w:rFonts w:ascii="Calibri" w:eastAsia="Calibri" w:hAnsi="Calibri" w:cs="Calibri"/>
                <w:b/>
                <w:i/>
                <w:sz w:val="22"/>
                <w:szCs w:val="22"/>
              </w:rPr>
              <w:lastRenderedPageBreak/>
              <w:t>Activity- Eleot Walk-throughs</w:t>
            </w:r>
          </w:p>
          <w:p w:rsidR="004E7909" w:rsidRDefault="00607205">
            <w:pPr>
              <w:rPr>
                <w:rFonts w:ascii="Calibri" w:eastAsia="Calibri" w:hAnsi="Calibri" w:cs="Calibri"/>
                <w:sz w:val="22"/>
                <w:szCs w:val="22"/>
              </w:rPr>
            </w:pPr>
            <w:r>
              <w:rPr>
                <w:rFonts w:ascii="Calibri" w:eastAsia="Calibri" w:hAnsi="Calibri" w:cs="Calibri"/>
                <w:sz w:val="22"/>
                <w:szCs w:val="22"/>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3855"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eleot walk-through data</w:t>
            </w:r>
          </w:p>
        </w:tc>
        <w:tc>
          <w:tcPr>
            <w:tcW w:w="1868"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 xml:space="preserve">Ongoing </w:t>
            </w:r>
          </w:p>
        </w:tc>
        <w:tc>
          <w:tcPr>
            <w:tcW w:w="1997"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rPr>
          <w:trHeight w:val="337"/>
        </w:trPr>
        <w:tc>
          <w:tcPr>
            <w:tcW w:w="2914" w:type="dxa"/>
            <w:vMerge/>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2741" w:type="dxa"/>
            <w:vMerge/>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5325" w:type="dxa"/>
            <w:vMerge/>
          </w:tcPr>
          <w:p w:rsidR="004E7909" w:rsidRDefault="004E7909">
            <w:pPr>
              <w:rPr>
                <w:rFonts w:ascii="Calibri" w:eastAsia="Calibri" w:hAnsi="Calibri" w:cs="Calibri"/>
              </w:rPr>
            </w:pPr>
          </w:p>
        </w:tc>
        <w:tc>
          <w:tcPr>
            <w:tcW w:w="3855" w:type="dxa"/>
            <w:vMerge/>
          </w:tcPr>
          <w:p w:rsidR="004E7909" w:rsidRDefault="004E7909">
            <w:pPr>
              <w:rPr>
                <w:rFonts w:ascii="Calibri" w:eastAsia="Calibri" w:hAnsi="Calibri" w:cs="Calibri"/>
              </w:rPr>
            </w:pPr>
          </w:p>
        </w:tc>
        <w:tc>
          <w:tcPr>
            <w:tcW w:w="1868" w:type="dxa"/>
            <w:vMerge/>
          </w:tcPr>
          <w:p w:rsidR="004E7909" w:rsidRDefault="004E7909">
            <w:pPr>
              <w:rPr>
                <w:rFonts w:ascii="Calibri" w:eastAsia="Calibri" w:hAnsi="Calibri" w:cs="Calibri"/>
              </w:rPr>
            </w:pPr>
          </w:p>
        </w:tc>
        <w:tc>
          <w:tcPr>
            <w:tcW w:w="1997" w:type="dxa"/>
            <w:vMerge/>
          </w:tcPr>
          <w:p w:rsidR="004E7909" w:rsidRDefault="004E7909">
            <w:pPr>
              <w:rPr>
                <w:rFonts w:ascii="Calibri" w:eastAsia="Calibri" w:hAnsi="Calibri" w:cs="Calibri"/>
              </w:rPr>
            </w:pPr>
          </w:p>
        </w:tc>
      </w:tr>
      <w:tr w:rsidR="004E7909">
        <w:tc>
          <w:tcPr>
            <w:tcW w:w="2914" w:type="dxa"/>
          </w:tcPr>
          <w:p w:rsidR="004E7909" w:rsidRDefault="004E7909">
            <w:pPr>
              <w:widowControl w:val="0"/>
              <w:pBdr>
                <w:top w:val="nil"/>
                <w:left w:val="nil"/>
                <w:bottom w:val="nil"/>
                <w:right w:val="nil"/>
                <w:between w:val="nil"/>
              </w:pBdr>
              <w:spacing w:line="276" w:lineRule="auto"/>
              <w:rPr>
                <w:rFonts w:ascii="Calibri" w:eastAsia="Calibri" w:hAnsi="Calibri" w:cs="Calibri"/>
              </w:rPr>
            </w:pPr>
          </w:p>
        </w:tc>
        <w:tc>
          <w:tcPr>
            <w:tcW w:w="2741" w:type="dxa"/>
          </w:tcPr>
          <w:p w:rsidR="004E7909" w:rsidRDefault="00607205">
            <w:pPr>
              <w:rPr>
                <w:rFonts w:ascii="Calibri" w:eastAsia="Calibri" w:hAnsi="Calibri" w:cs="Calibri"/>
                <w:sz w:val="22"/>
                <w:szCs w:val="22"/>
              </w:rPr>
            </w:pPr>
            <w:r>
              <w:rPr>
                <w:rFonts w:ascii="Calibri" w:eastAsia="Calibri" w:hAnsi="Calibri" w:cs="Calibri"/>
                <w:color w:val="FF0000"/>
                <w:sz w:val="22"/>
                <w:szCs w:val="22"/>
              </w:rPr>
              <w:t xml:space="preserve">KCWP 4:  Review, Analyze, and Apply Data </w:t>
            </w:r>
          </w:p>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532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 xml:space="preserve">Activity- Modules and Professional Learning to support teachers after eleot and engagement data is collected </w:t>
            </w:r>
          </w:p>
          <w:p w:rsidR="004E7909" w:rsidRDefault="00607205">
            <w:pPr>
              <w:rPr>
                <w:rFonts w:ascii="Calibri" w:eastAsia="Calibri" w:hAnsi="Calibri" w:cs="Calibri"/>
                <w:sz w:val="22"/>
                <w:szCs w:val="22"/>
              </w:rPr>
            </w:pPr>
            <w:r>
              <w:rPr>
                <w:rFonts w:ascii="Calibri" w:eastAsia="Calibri" w:hAnsi="Calibri" w:cs="Calibri"/>
                <w:sz w:val="22"/>
                <w:szCs w:val="22"/>
              </w:rPr>
              <w:t>School leadership teams will work with teachers at PLCs and/or faculty meetings to ensure they receive support for improving the learning environment of focus based on collected and shared data.</w:t>
            </w:r>
          </w:p>
          <w:p w:rsidR="004E7909" w:rsidRDefault="004E7909">
            <w:pPr>
              <w:rPr>
                <w:rFonts w:ascii="Calibri" w:eastAsia="Calibri" w:hAnsi="Calibri" w:cs="Calibri"/>
                <w:sz w:val="22"/>
                <w:szCs w:val="22"/>
              </w:rPr>
            </w:pPr>
          </w:p>
        </w:tc>
        <w:tc>
          <w:tcPr>
            <w:tcW w:w="3855" w:type="dxa"/>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Stinger Tracker Sheets</w:t>
            </w:r>
          </w:p>
        </w:tc>
        <w:tc>
          <w:tcPr>
            <w:tcW w:w="1868"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1997"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bl>
    <w:p w:rsidR="004E7909" w:rsidRDefault="00607205">
      <w:pPr>
        <w:rPr>
          <w:rFonts w:ascii="Calibri" w:eastAsia="Calibri" w:hAnsi="Calibri" w:cs="Calibri"/>
        </w:rPr>
      </w:pPr>
      <w:r>
        <w:br w:type="page"/>
      </w:r>
    </w:p>
    <w:p w:rsidR="004E7909" w:rsidRDefault="00607205">
      <w:pPr>
        <w:pStyle w:val="Heading2"/>
      </w:pPr>
      <w:r>
        <w:t>2: Separate Academic Indicator</w:t>
      </w:r>
    </w:p>
    <w:tbl>
      <w:tblPr>
        <w:tblStyle w:val="a1"/>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4E7909">
        <w:trPr>
          <w:trHeight w:val="660"/>
        </w:trPr>
        <w:tc>
          <w:tcPr>
            <w:tcW w:w="18701" w:type="dxa"/>
            <w:gridSpan w:val="3"/>
            <w:tcBorders>
              <w:top w:val="single" w:sz="8"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Goal 2: By 2021, will increase the Separate Academic Indicator of Science, Social Studies, and Writing 61.8 to 71.8. </w:t>
            </w:r>
          </w:p>
        </w:tc>
      </w:tr>
      <w:tr w:rsidR="004E7909">
        <w:trPr>
          <w:trHeight w:val="2740"/>
        </w:trPr>
        <w:tc>
          <w:tcPr>
            <w:tcW w:w="6138"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 xml:space="preserve">Strategy </w:t>
            </w:r>
            <w:r>
              <w:rPr>
                <w:rFonts w:ascii="Calibri" w:eastAsia="Calibri" w:hAnsi="Calibri" w:cs="Calibri"/>
                <w:sz w:val="22"/>
                <w:szCs w:val="22"/>
              </w:rPr>
              <w:t xml:space="preserve">will the district use to address this goal? </w:t>
            </w:r>
            <w:r>
              <w:rPr>
                <w:rFonts w:ascii="Calibri" w:eastAsia="Calibri" w:hAnsi="Calibri" w:cs="Calibri"/>
                <w:i/>
                <w:sz w:val="22"/>
                <w:szCs w:val="22"/>
              </w:rPr>
              <w:t>(The Strategy can be based upon the six Key Core Work Processes listed below or another research-based approach. Provide justification and/or attach evidence for why the strategy was chosen.)</w:t>
            </w:r>
          </w:p>
          <w:p w:rsidR="004E7909" w:rsidRDefault="000A342E">
            <w:pPr>
              <w:numPr>
                <w:ilvl w:val="0"/>
                <w:numId w:val="4"/>
              </w:numPr>
              <w:rPr>
                <w:rFonts w:ascii="Calibri" w:eastAsia="Calibri" w:hAnsi="Calibri" w:cs="Calibri"/>
                <w:color w:val="333333"/>
                <w:sz w:val="22"/>
                <w:szCs w:val="22"/>
              </w:rPr>
            </w:pPr>
            <w:hyperlink r:id="rId17">
              <w:r w:rsidR="00607205">
                <w:rPr>
                  <w:rFonts w:ascii="Calibri" w:eastAsia="Calibri" w:hAnsi="Calibri" w:cs="Calibri"/>
                  <w:color w:val="0000FF"/>
                  <w:sz w:val="22"/>
                  <w:szCs w:val="22"/>
                  <w:u w:val="single"/>
                </w:rPr>
                <w:t>KCWP 1: Design and Deploy Standards</w:t>
              </w:r>
            </w:hyperlink>
          </w:p>
          <w:p w:rsidR="004E7909" w:rsidRDefault="000A342E">
            <w:pPr>
              <w:numPr>
                <w:ilvl w:val="0"/>
                <w:numId w:val="4"/>
              </w:numPr>
              <w:rPr>
                <w:rFonts w:ascii="Calibri" w:eastAsia="Calibri" w:hAnsi="Calibri" w:cs="Calibri"/>
                <w:color w:val="333333"/>
                <w:sz w:val="22"/>
                <w:szCs w:val="22"/>
              </w:rPr>
            </w:pPr>
            <w:hyperlink r:id="rId18">
              <w:r w:rsidR="00607205">
                <w:rPr>
                  <w:rFonts w:ascii="Calibri" w:eastAsia="Calibri" w:hAnsi="Calibri" w:cs="Calibri"/>
                  <w:color w:val="0000FF"/>
                  <w:sz w:val="22"/>
                  <w:szCs w:val="22"/>
                  <w:u w:val="single"/>
                </w:rPr>
                <w:t>KCWP 2: Design and Deliver Instruction</w:t>
              </w:r>
            </w:hyperlink>
          </w:p>
          <w:p w:rsidR="004E7909" w:rsidRDefault="000A342E">
            <w:pPr>
              <w:numPr>
                <w:ilvl w:val="0"/>
                <w:numId w:val="4"/>
              </w:numPr>
              <w:rPr>
                <w:rFonts w:ascii="Calibri" w:eastAsia="Calibri" w:hAnsi="Calibri" w:cs="Calibri"/>
                <w:color w:val="333333"/>
                <w:sz w:val="22"/>
                <w:szCs w:val="22"/>
              </w:rPr>
            </w:pPr>
            <w:hyperlink r:id="rId19">
              <w:r w:rsidR="00607205">
                <w:rPr>
                  <w:rFonts w:ascii="Calibri" w:eastAsia="Calibri" w:hAnsi="Calibri" w:cs="Calibri"/>
                  <w:color w:val="0000FF"/>
                  <w:sz w:val="22"/>
                  <w:szCs w:val="22"/>
                  <w:u w:val="single"/>
                </w:rPr>
                <w:t>KCWP 3: Design and Deliver Assessment Literacy</w:t>
              </w:r>
            </w:hyperlink>
          </w:p>
          <w:p w:rsidR="004E7909" w:rsidRDefault="000A342E">
            <w:pPr>
              <w:numPr>
                <w:ilvl w:val="0"/>
                <w:numId w:val="4"/>
              </w:numPr>
              <w:rPr>
                <w:rFonts w:ascii="Calibri" w:eastAsia="Calibri" w:hAnsi="Calibri" w:cs="Calibri"/>
                <w:color w:val="333333"/>
                <w:sz w:val="22"/>
                <w:szCs w:val="22"/>
              </w:rPr>
            </w:pPr>
            <w:hyperlink r:id="rId20">
              <w:r w:rsidR="00607205">
                <w:rPr>
                  <w:rFonts w:ascii="Calibri" w:eastAsia="Calibri" w:hAnsi="Calibri" w:cs="Calibri"/>
                  <w:color w:val="0000FF"/>
                  <w:sz w:val="22"/>
                  <w:szCs w:val="22"/>
                  <w:u w:val="single"/>
                </w:rPr>
                <w:t>KCWP 4: Review, Analyze and Apply Data</w:t>
              </w:r>
            </w:hyperlink>
          </w:p>
          <w:p w:rsidR="004E7909" w:rsidRDefault="000A342E">
            <w:pPr>
              <w:numPr>
                <w:ilvl w:val="0"/>
                <w:numId w:val="4"/>
              </w:numPr>
              <w:rPr>
                <w:rFonts w:ascii="Calibri" w:eastAsia="Calibri" w:hAnsi="Calibri" w:cs="Calibri"/>
                <w:color w:val="333333"/>
                <w:sz w:val="22"/>
                <w:szCs w:val="22"/>
              </w:rPr>
            </w:pPr>
            <w:hyperlink r:id="rId21">
              <w:r w:rsidR="00607205">
                <w:rPr>
                  <w:rFonts w:ascii="Calibri" w:eastAsia="Calibri" w:hAnsi="Calibri" w:cs="Calibri"/>
                  <w:color w:val="0000FF"/>
                  <w:sz w:val="22"/>
                  <w:szCs w:val="22"/>
                  <w:u w:val="single"/>
                </w:rPr>
                <w:t>KCWP 5: Design, Align and Deliver Support</w:t>
              </w:r>
            </w:hyperlink>
          </w:p>
          <w:p w:rsidR="004E7909" w:rsidRDefault="000A342E">
            <w:pPr>
              <w:numPr>
                <w:ilvl w:val="0"/>
                <w:numId w:val="4"/>
              </w:numPr>
              <w:rPr>
                <w:rFonts w:ascii="Calibri" w:eastAsia="Calibri" w:hAnsi="Calibri" w:cs="Calibri"/>
                <w:color w:val="333333"/>
                <w:sz w:val="22"/>
                <w:szCs w:val="22"/>
              </w:rPr>
            </w:pPr>
            <w:hyperlink r:id="rId22">
              <w:r w:rsidR="00607205">
                <w:rPr>
                  <w:rFonts w:ascii="Calibri" w:eastAsia="Calibri" w:hAnsi="Calibri" w:cs="Calibri"/>
                  <w:color w:val="0000FF"/>
                  <w:sz w:val="22"/>
                  <w:szCs w:val="22"/>
                  <w:u w:val="single"/>
                </w:rPr>
                <w:t>KCWP 6: Establishing Learning Culture and Environment</w:t>
              </w:r>
            </w:hyperlink>
            <w:r w:rsidR="00607205">
              <w:rPr>
                <w:rFonts w:ascii="Calibri" w:eastAsia="Calibri" w:hAnsi="Calibri" w:cs="Calibri"/>
                <w:color w:val="333333"/>
                <w:sz w:val="22"/>
                <w:szCs w:val="22"/>
              </w:rPr>
              <w:t> </w:t>
            </w:r>
          </w:p>
          <w:p w:rsidR="004E7909" w:rsidRDefault="004E7909">
            <w:pPr>
              <w:rPr>
                <w:rFonts w:ascii="Calibri" w:eastAsia="Calibri" w:hAnsi="Calibri" w:cs="Calibri"/>
                <w:sz w:val="22"/>
                <w:szCs w:val="22"/>
              </w:rPr>
            </w:pPr>
          </w:p>
        </w:tc>
        <w:tc>
          <w:tcPr>
            <w:tcW w:w="6911"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Activities</w:t>
            </w:r>
            <w:r>
              <w:rPr>
                <w:rFonts w:ascii="Calibri" w:eastAsia="Calibri" w:hAnsi="Calibri" w:cs="Calibri"/>
                <w:sz w:val="22"/>
                <w:szCs w:val="22"/>
              </w:rPr>
              <w:t xml:space="preserve"> will the district deploy based on the strategy or strategies chosen? </w:t>
            </w:r>
            <w:r>
              <w:rPr>
                <w:rFonts w:ascii="Calibri" w:eastAsia="Calibri" w:hAnsi="Calibri" w:cs="Calibri"/>
                <w:i/>
                <w:sz w:val="22"/>
                <w:szCs w:val="22"/>
              </w:rPr>
              <w:t>(The links to the Key Core Work Processes activity bank below may be a helpful resource. Provide a brief explanation or justification for the activity.</w:t>
            </w:r>
            <w:r>
              <w:rPr>
                <w:rFonts w:ascii="Calibri" w:eastAsia="Calibri" w:hAnsi="Calibri" w:cs="Calibri"/>
                <w:sz w:val="22"/>
                <w:szCs w:val="22"/>
              </w:rPr>
              <w:t xml:space="preserve"> </w:t>
            </w:r>
          </w:p>
          <w:p w:rsidR="004E7909" w:rsidRDefault="000A342E">
            <w:pPr>
              <w:numPr>
                <w:ilvl w:val="0"/>
                <w:numId w:val="2"/>
              </w:numPr>
              <w:shd w:val="clear" w:color="auto" w:fill="FFFFFF"/>
              <w:rPr>
                <w:rFonts w:ascii="Calibri" w:eastAsia="Calibri" w:hAnsi="Calibri" w:cs="Calibri"/>
                <w:color w:val="333333"/>
                <w:sz w:val="22"/>
                <w:szCs w:val="22"/>
              </w:rPr>
            </w:pPr>
            <w:hyperlink r:id="rId23">
              <w:r w:rsidR="00607205">
                <w:rPr>
                  <w:rFonts w:ascii="Calibri" w:eastAsia="Calibri" w:hAnsi="Calibri" w:cs="Calibri"/>
                  <w:color w:val="792189"/>
                  <w:sz w:val="22"/>
                  <w:szCs w:val="22"/>
                  <w:u w:val="single"/>
                </w:rPr>
                <w:t>KCWP1: Design and Deploy Standards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24">
              <w:r w:rsidR="00607205">
                <w:rPr>
                  <w:rFonts w:ascii="Calibri" w:eastAsia="Calibri" w:hAnsi="Calibri" w:cs="Calibri"/>
                  <w:color w:val="792189"/>
                  <w:sz w:val="22"/>
                  <w:szCs w:val="22"/>
                  <w:u w:val="single"/>
                </w:rPr>
                <w:t>KCWP2: Design and Deliver Instruction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25">
              <w:r w:rsidR="00607205">
                <w:rPr>
                  <w:rFonts w:ascii="Calibri" w:eastAsia="Calibri" w:hAnsi="Calibri" w:cs="Calibri"/>
                  <w:color w:val="792189"/>
                  <w:sz w:val="22"/>
                  <w:szCs w:val="22"/>
                  <w:u w:val="single"/>
                </w:rPr>
                <w:t>KCWP3: Design and Deliver Assessment Literacy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26">
              <w:r w:rsidR="00607205">
                <w:rPr>
                  <w:rFonts w:ascii="Calibri" w:eastAsia="Calibri" w:hAnsi="Calibri" w:cs="Calibri"/>
                  <w:color w:val="792189"/>
                  <w:sz w:val="22"/>
                  <w:szCs w:val="22"/>
                  <w:u w:val="single"/>
                </w:rPr>
                <w:t>KCWP4: Review, Analyze and Apply Data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27">
              <w:r w:rsidR="00607205">
                <w:rPr>
                  <w:rFonts w:ascii="Calibri" w:eastAsia="Calibri" w:hAnsi="Calibri" w:cs="Calibri"/>
                  <w:color w:val="792189"/>
                  <w:sz w:val="22"/>
                  <w:szCs w:val="22"/>
                  <w:u w:val="single"/>
                </w:rPr>
                <w:t>KCWP5: Design, Align and Deliver Support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28">
              <w:r w:rsidR="00607205">
                <w:rPr>
                  <w:rFonts w:ascii="Calibri" w:eastAsia="Calibri" w:hAnsi="Calibri" w:cs="Calibri"/>
                  <w:color w:val="792189"/>
                  <w:sz w:val="22"/>
                  <w:szCs w:val="22"/>
                  <w:u w:val="single"/>
                </w:rPr>
                <w:t>KCWP6: Establishing Learning Culture and Environment Classroom Activities</w:t>
              </w:r>
            </w:hyperlink>
          </w:p>
        </w:tc>
        <w:tc>
          <w:tcPr>
            <w:tcW w:w="5652"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In the following chart, identify the timeline for the activity or activities, the person(s) responsible for ensuring the fidelity of the activity or activities, and necessary funding to execute the activity or activities.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Superintendent</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Deputy Superintendent Chief Academic Officer</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Assistant Superintendent Learning Support Services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LSS Team</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Student Services Department</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Building Principals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School Leadership Team</w:t>
            </w:r>
          </w:p>
          <w:p w:rsidR="004E7909" w:rsidRDefault="00607205">
            <w:pPr>
              <w:numPr>
                <w:ilvl w:val="0"/>
                <w:numId w:val="3"/>
              </w:numPr>
              <w:pBdr>
                <w:top w:val="nil"/>
                <w:left w:val="nil"/>
                <w:bottom w:val="nil"/>
                <w:right w:val="nil"/>
                <w:between w:val="nil"/>
              </w:pBdr>
              <w:spacing w:after="160" w:line="259" w:lineRule="auto"/>
              <w:rPr>
                <w:rFonts w:ascii="Calibri" w:eastAsia="Calibri" w:hAnsi="Calibri" w:cs="Calibri"/>
                <w:color w:val="FF0000"/>
                <w:sz w:val="22"/>
                <w:szCs w:val="22"/>
              </w:rPr>
            </w:pPr>
            <w:r>
              <w:rPr>
                <w:rFonts w:ascii="Calibri" w:eastAsia="Calibri" w:hAnsi="Calibri" w:cs="Calibri"/>
                <w:color w:val="FF0000"/>
                <w:sz w:val="22"/>
                <w:szCs w:val="22"/>
              </w:rPr>
              <w:t>Teacher Leaders/Teachers</w:t>
            </w:r>
          </w:p>
        </w:tc>
      </w:tr>
    </w:tbl>
    <w:p w:rsidR="004E7909" w:rsidRDefault="004E7909">
      <w:pPr>
        <w:pStyle w:val="Heading2"/>
        <w:spacing w:before="0"/>
        <w:rPr>
          <w:sz w:val="22"/>
          <w:szCs w:val="22"/>
        </w:rPr>
      </w:pPr>
    </w:p>
    <w:tbl>
      <w:tblPr>
        <w:tblStyle w:val="a2"/>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367"/>
        <w:gridCol w:w="6210"/>
        <w:gridCol w:w="2970"/>
        <w:gridCol w:w="1800"/>
        <w:gridCol w:w="2245"/>
      </w:tblGrid>
      <w:tr w:rsidR="004E7909">
        <w:trPr>
          <w:trHeight w:val="840"/>
        </w:trPr>
        <w:tc>
          <w:tcPr>
            <w:tcW w:w="3118" w:type="dxa"/>
            <w:shd w:val="clear" w:color="auto" w:fill="BFBFBF"/>
          </w:tcPr>
          <w:p w:rsidR="004E7909" w:rsidRDefault="00607205">
            <w:pPr>
              <w:tabs>
                <w:tab w:val="center" w:pos="1451"/>
                <w:tab w:val="right" w:pos="2902"/>
              </w:tabs>
              <w:rPr>
                <w:rFonts w:ascii="Calibri" w:eastAsia="Calibri" w:hAnsi="Calibri" w:cs="Calibri"/>
                <w:b/>
                <w:sz w:val="22"/>
                <w:szCs w:val="22"/>
              </w:rPr>
            </w:pPr>
            <w:r>
              <w:rPr>
                <w:rFonts w:ascii="Calibri" w:eastAsia="Calibri" w:hAnsi="Calibri" w:cs="Calibri"/>
                <w:b/>
                <w:sz w:val="22"/>
                <w:szCs w:val="22"/>
              </w:rPr>
              <w:tab/>
              <w:t>Objective</w:t>
            </w:r>
            <w:r>
              <w:rPr>
                <w:rFonts w:ascii="Calibri" w:eastAsia="Calibri" w:hAnsi="Calibri" w:cs="Calibri"/>
                <w:b/>
                <w:sz w:val="22"/>
                <w:szCs w:val="22"/>
              </w:rPr>
              <w:tab/>
            </w:r>
          </w:p>
        </w:tc>
        <w:tc>
          <w:tcPr>
            <w:tcW w:w="2367"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Strategy</w:t>
            </w:r>
          </w:p>
        </w:tc>
        <w:tc>
          <w:tcPr>
            <w:tcW w:w="621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Activities to Deploy Strategy</w:t>
            </w:r>
          </w:p>
        </w:tc>
        <w:tc>
          <w:tcPr>
            <w:tcW w:w="297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Measure of Success</w:t>
            </w:r>
          </w:p>
        </w:tc>
        <w:tc>
          <w:tcPr>
            <w:tcW w:w="180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Progress Monitoring Date &amp; Notes</w:t>
            </w:r>
          </w:p>
        </w:tc>
        <w:tc>
          <w:tcPr>
            <w:tcW w:w="224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Funding</w:t>
            </w:r>
          </w:p>
        </w:tc>
      </w:tr>
      <w:tr w:rsidR="004E7909">
        <w:trPr>
          <w:trHeight w:val="840"/>
        </w:trPr>
        <w:tc>
          <w:tcPr>
            <w:tcW w:w="3118"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Objective 1</w:t>
            </w:r>
          </w:p>
          <w:p w:rsidR="004E7909" w:rsidRDefault="00607205">
            <w:pPr>
              <w:rPr>
                <w:rFonts w:ascii="Calibri" w:eastAsia="Calibri" w:hAnsi="Calibri" w:cs="Calibri"/>
                <w:sz w:val="22"/>
                <w:szCs w:val="22"/>
              </w:rPr>
            </w:pPr>
            <w:r>
              <w:rPr>
                <w:rFonts w:ascii="Calibri" w:eastAsia="Calibri" w:hAnsi="Calibri" w:cs="Calibri"/>
                <w:sz w:val="22"/>
                <w:szCs w:val="22"/>
              </w:rPr>
              <w:t>By 2021, will increase the Separate Academic Indicator of Science, Social Studies, and Writing 61.8 to 71.8.</w:t>
            </w:r>
          </w:p>
        </w:tc>
        <w:tc>
          <w:tcPr>
            <w:tcW w:w="2367" w:type="dxa"/>
          </w:tcPr>
          <w:p w:rsidR="004E7909" w:rsidRDefault="00607205">
            <w:pPr>
              <w:rPr>
                <w:rFonts w:ascii="Calibri" w:eastAsia="Calibri" w:hAnsi="Calibri" w:cs="Calibri"/>
                <w:sz w:val="22"/>
                <w:szCs w:val="22"/>
              </w:rPr>
            </w:pPr>
            <w:r>
              <w:rPr>
                <w:rFonts w:ascii="Calibri" w:eastAsia="Calibri" w:hAnsi="Calibri" w:cs="Calibri"/>
                <w:color w:val="FF0000"/>
                <w:sz w:val="22"/>
                <w:szCs w:val="22"/>
              </w:rPr>
              <w:t>KCWP 2:  Design and Deliver Instruction</w:t>
            </w:r>
          </w:p>
        </w:tc>
        <w:tc>
          <w:tcPr>
            <w:tcW w:w="621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Activity--Science</w:t>
            </w:r>
          </w:p>
          <w:p w:rsidR="004E7909" w:rsidRDefault="00607205">
            <w:pPr>
              <w:rPr>
                <w:rFonts w:ascii="Calibri" w:eastAsia="Calibri" w:hAnsi="Calibri" w:cs="Calibri"/>
                <w:sz w:val="22"/>
                <w:szCs w:val="22"/>
              </w:rPr>
            </w:pPr>
            <w:r>
              <w:rPr>
                <w:rFonts w:ascii="Calibri" w:eastAsia="Calibri" w:hAnsi="Calibri" w:cs="Calibri"/>
                <w:sz w:val="22"/>
                <w:szCs w:val="22"/>
              </w:rPr>
              <w:t>Students will be exposed to STEM process activities at least two times per week.</w:t>
            </w:r>
          </w:p>
        </w:tc>
        <w:tc>
          <w:tcPr>
            <w:tcW w:w="2970" w:type="dxa"/>
          </w:tcPr>
          <w:p w:rsidR="004E7909" w:rsidRDefault="00607205">
            <w:pPr>
              <w:rPr>
                <w:rFonts w:ascii="Calibri" w:eastAsia="Calibri" w:hAnsi="Calibri" w:cs="Calibri"/>
                <w:sz w:val="22"/>
                <w:szCs w:val="22"/>
              </w:rPr>
            </w:pPr>
            <w:r>
              <w:rPr>
                <w:rFonts w:ascii="Calibri" w:eastAsia="Calibri" w:hAnsi="Calibri" w:cs="Calibri"/>
                <w:sz w:val="22"/>
                <w:szCs w:val="22"/>
              </w:rPr>
              <w:t>Classroom walk-throughs</w:t>
            </w:r>
          </w:p>
          <w:p w:rsidR="004E7909" w:rsidRDefault="00607205">
            <w:pPr>
              <w:rPr>
                <w:rFonts w:ascii="Calibri" w:eastAsia="Calibri" w:hAnsi="Calibri" w:cs="Calibri"/>
                <w:sz w:val="22"/>
                <w:szCs w:val="22"/>
              </w:rPr>
            </w:pPr>
            <w:r>
              <w:rPr>
                <w:rFonts w:ascii="Calibri" w:eastAsia="Calibri" w:hAnsi="Calibri" w:cs="Calibri"/>
                <w:sz w:val="22"/>
                <w:szCs w:val="22"/>
              </w:rPr>
              <w:t>Student work samples</w:t>
            </w:r>
          </w:p>
          <w:p w:rsidR="004E7909" w:rsidRDefault="00607205">
            <w:pPr>
              <w:rPr>
                <w:rFonts w:ascii="Calibri" w:eastAsia="Calibri" w:hAnsi="Calibri" w:cs="Calibri"/>
                <w:sz w:val="22"/>
                <w:szCs w:val="22"/>
              </w:rPr>
            </w:pPr>
            <w:r>
              <w:rPr>
                <w:rFonts w:ascii="Calibri" w:eastAsia="Calibri" w:hAnsi="Calibri" w:cs="Calibri"/>
                <w:sz w:val="22"/>
                <w:szCs w:val="22"/>
              </w:rPr>
              <w:t>PLC meetings</w:t>
            </w:r>
          </w:p>
        </w:tc>
        <w:tc>
          <w:tcPr>
            <w:tcW w:w="1800"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2245" w:type="dxa"/>
          </w:tcPr>
          <w:p w:rsidR="004E7909" w:rsidRDefault="00607205">
            <w:pPr>
              <w:rPr>
                <w:rFonts w:ascii="Calibri" w:eastAsia="Calibri" w:hAnsi="Calibri" w:cs="Calibri"/>
                <w:sz w:val="22"/>
                <w:szCs w:val="22"/>
              </w:rPr>
            </w:pPr>
            <w:r>
              <w:rPr>
                <w:rFonts w:ascii="Calibri" w:eastAsia="Calibri" w:hAnsi="Calibri" w:cs="Calibri"/>
                <w:sz w:val="22"/>
                <w:szCs w:val="22"/>
              </w:rPr>
              <w:t>$5000 SBDM funds</w:t>
            </w:r>
          </w:p>
        </w:tc>
      </w:tr>
      <w:tr w:rsidR="004E7909">
        <w:trPr>
          <w:trHeight w:val="840"/>
        </w:trPr>
        <w:tc>
          <w:tcPr>
            <w:tcW w:w="3118" w:type="dxa"/>
            <w:vMerge/>
          </w:tcPr>
          <w:p w:rsidR="004E7909" w:rsidRDefault="004E7909">
            <w:pPr>
              <w:widowControl w:val="0"/>
              <w:pBdr>
                <w:top w:val="nil"/>
                <w:left w:val="nil"/>
                <w:bottom w:val="nil"/>
                <w:right w:val="nil"/>
                <w:between w:val="nil"/>
              </w:pBdr>
              <w:rPr>
                <w:rFonts w:ascii="Calibri" w:eastAsia="Calibri" w:hAnsi="Calibri" w:cs="Calibri"/>
                <w:sz w:val="22"/>
                <w:szCs w:val="22"/>
              </w:rPr>
            </w:pPr>
          </w:p>
        </w:tc>
        <w:tc>
          <w:tcPr>
            <w:tcW w:w="2367" w:type="dxa"/>
          </w:tcPr>
          <w:p w:rsidR="004E7909" w:rsidRDefault="00607205">
            <w:pPr>
              <w:rPr>
                <w:rFonts w:ascii="Calibri" w:eastAsia="Calibri" w:hAnsi="Calibri" w:cs="Calibri"/>
                <w:sz w:val="22"/>
                <w:szCs w:val="22"/>
              </w:rPr>
            </w:pPr>
            <w:r>
              <w:rPr>
                <w:rFonts w:ascii="Calibri" w:eastAsia="Calibri" w:hAnsi="Calibri" w:cs="Calibri"/>
                <w:color w:val="FF0000"/>
                <w:sz w:val="22"/>
                <w:szCs w:val="22"/>
              </w:rPr>
              <w:t>KCWP 2:  Design and Deliver Instruction</w:t>
            </w:r>
          </w:p>
        </w:tc>
        <w:tc>
          <w:tcPr>
            <w:tcW w:w="621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Social Studies</w:t>
            </w:r>
          </w:p>
          <w:p w:rsidR="004E7909" w:rsidRDefault="00607205">
            <w:pPr>
              <w:rPr>
                <w:rFonts w:ascii="Calibri" w:eastAsia="Calibri" w:hAnsi="Calibri" w:cs="Calibri"/>
                <w:sz w:val="22"/>
                <w:szCs w:val="22"/>
              </w:rPr>
            </w:pPr>
            <w:r>
              <w:rPr>
                <w:rFonts w:ascii="Calibri" w:eastAsia="Calibri" w:hAnsi="Calibri" w:cs="Calibri"/>
                <w:sz w:val="22"/>
                <w:szCs w:val="22"/>
              </w:rPr>
              <w:t>Students will use a nonfiction materials in a blended ELA/SS approach</w:t>
            </w:r>
          </w:p>
        </w:tc>
        <w:tc>
          <w:tcPr>
            <w:tcW w:w="2970" w:type="dxa"/>
          </w:tcPr>
          <w:p w:rsidR="004E7909" w:rsidRDefault="00607205">
            <w:pPr>
              <w:rPr>
                <w:rFonts w:ascii="Calibri" w:eastAsia="Calibri" w:hAnsi="Calibri" w:cs="Calibri"/>
                <w:sz w:val="22"/>
                <w:szCs w:val="22"/>
              </w:rPr>
            </w:pPr>
            <w:r>
              <w:rPr>
                <w:rFonts w:ascii="Calibri" w:eastAsia="Calibri" w:hAnsi="Calibri" w:cs="Calibri"/>
                <w:sz w:val="22"/>
                <w:szCs w:val="22"/>
              </w:rPr>
              <w:t>Classroom walk-throughs</w:t>
            </w:r>
          </w:p>
          <w:p w:rsidR="004E7909" w:rsidRDefault="00607205">
            <w:pPr>
              <w:rPr>
                <w:rFonts w:ascii="Calibri" w:eastAsia="Calibri" w:hAnsi="Calibri" w:cs="Calibri"/>
                <w:sz w:val="22"/>
                <w:szCs w:val="22"/>
              </w:rPr>
            </w:pPr>
            <w:r>
              <w:rPr>
                <w:rFonts w:ascii="Calibri" w:eastAsia="Calibri" w:hAnsi="Calibri" w:cs="Calibri"/>
                <w:sz w:val="22"/>
                <w:szCs w:val="22"/>
              </w:rPr>
              <w:t>Student work samples</w:t>
            </w:r>
          </w:p>
          <w:p w:rsidR="004E7909" w:rsidRDefault="00607205">
            <w:pPr>
              <w:rPr>
                <w:rFonts w:ascii="Calibri" w:eastAsia="Calibri" w:hAnsi="Calibri" w:cs="Calibri"/>
                <w:sz w:val="22"/>
                <w:szCs w:val="22"/>
              </w:rPr>
            </w:pPr>
            <w:r>
              <w:rPr>
                <w:rFonts w:ascii="Calibri" w:eastAsia="Calibri" w:hAnsi="Calibri" w:cs="Calibri"/>
                <w:sz w:val="22"/>
                <w:szCs w:val="22"/>
              </w:rPr>
              <w:t>PLC meetings</w:t>
            </w:r>
          </w:p>
        </w:tc>
        <w:tc>
          <w:tcPr>
            <w:tcW w:w="1800"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2245" w:type="dxa"/>
          </w:tcPr>
          <w:p w:rsidR="004E7909" w:rsidRDefault="00607205">
            <w:pPr>
              <w:rPr>
                <w:rFonts w:ascii="Calibri" w:eastAsia="Calibri" w:hAnsi="Calibri" w:cs="Calibri"/>
                <w:sz w:val="22"/>
                <w:szCs w:val="22"/>
              </w:rPr>
            </w:pPr>
            <w:r>
              <w:rPr>
                <w:rFonts w:ascii="Calibri" w:eastAsia="Calibri" w:hAnsi="Calibri" w:cs="Calibri"/>
                <w:sz w:val="22"/>
                <w:szCs w:val="22"/>
              </w:rPr>
              <w:t>$1000 SBDM funds</w:t>
            </w:r>
          </w:p>
        </w:tc>
      </w:tr>
      <w:tr w:rsidR="004E7909">
        <w:trPr>
          <w:trHeight w:val="840"/>
        </w:trPr>
        <w:tc>
          <w:tcPr>
            <w:tcW w:w="3118" w:type="dxa"/>
            <w:vMerge/>
          </w:tcPr>
          <w:p w:rsidR="004E7909" w:rsidRDefault="004E7909">
            <w:pPr>
              <w:widowControl w:val="0"/>
              <w:pBdr>
                <w:top w:val="nil"/>
                <w:left w:val="nil"/>
                <w:bottom w:val="nil"/>
                <w:right w:val="nil"/>
                <w:between w:val="nil"/>
              </w:pBdr>
              <w:rPr>
                <w:rFonts w:ascii="Calibri" w:eastAsia="Calibri" w:hAnsi="Calibri" w:cs="Calibri"/>
                <w:sz w:val="22"/>
                <w:szCs w:val="22"/>
              </w:rPr>
            </w:pPr>
          </w:p>
        </w:tc>
        <w:tc>
          <w:tcPr>
            <w:tcW w:w="2367" w:type="dxa"/>
          </w:tcPr>
          <w:p w:rsidR="004E7909" w:rsidRDefault="00607205">
            <w:pPr>
              <w:rPr>
                <w:rFonts w:ascii="Calibri" w:eastAsia="Calibri" w:hAnsi="Calibri" w:cs="Calibri"/>
                <w:sz w:val="22"/>
                <w:szCs w:val="22"/>
              </w:rPr>
            </w:pPr>
            <w:r>
              <w:rPr>
                <w:rFonts w:ascii="Calibri" w:eastAsia="Calibri" w:hAnsi="Calibri" w:cs="Calibri"/>
                <w:color w:val="FF0000"/>
                <w:sz w:val="22"/>
                <w:szCs w:val="22"/>
              </w:rPr>
              <w:t>KCWP 2:  Design and Deliver Instruction</w:t>
            </w:r>
          </w:p>
        </w:tc>
        <w:tc>
          <w:tcPr>
            <w:tcW w:w="621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Activity--Social Studies</w:t>
            </w:r>
          </w:p>
          <w:p w:rsidR="004E7909" w:rsidRDefault="00607205">
            <w:pPr>
              <w:rPr>
                <w:rFonts w:ascii="Calibri" w:eastAsia="Calibri" w:hAnsi="Calibri" w:cs="Calibri"/>
                <w:sz w:val="22"/>
                <w:szCs w:val="22"/>
              </w:rPr>
            </w:pPr>
            <w:r>
              <w:rPr>
                <w:rFonts w:ascii="Calibri" w:eastAsia="Calibri" w:hAnsi="Calibri" w:cs="Calibri"/>
                <w:sz w:val="22"/>
                <w:szCs w:val="22"/>
              </w:rPr>
              <w:t>Students will complete content writing at least one time per week in grades 3-5 and at least two times per month in grades K-2</w:t>
            </w:r>
          </w:p>
        </w:tc>
        <w:tc>
          <w:tcPr>
            <w:tcW w:w="2970" w:type="dxa"/>
          </w:tcPr>
          <w:p w:rsidR="004E7909" w:rsidRDefault="00607205">
            <w:pPr>
              <w:rPr>
                <w:rFonts w:ascii="Calibri" w:eastAsia="Calibri" w:hAnsi="Calibri" w:cs="Calibri"/>
                <w:sz w:val="22"/>
                <w:szCs w:val="22"/>
              </w:rPr>
            </w:pPr>
            <w:r>
              <w:rPr>
                <w:rFonts w:ascii="Calibri" w:eastAsia="Calibri" w:hAnsi="Calibri" w:cs="Calibri"/>
                <w:sz w:val="22"/>
                <w:szCs w:val="22"/>
              </w:rPr>
              <w:t>Classroom walk-throughs</w:t>
            </w:r>
          </w:p>
          <w:p w:rsidR="004E7909" w:rsidRDefault="00607205">
            <w:pPr>
              <w:rPr>
                <w:rFonts w:ascii="Calibri" w:eastAsia="Calibri" w:hAnsi="Calibri" w:cs="Calibri"/>
                <w:sz w:val="22"/>
                <w:szCs w:val="22"/>
              </w:rPr>
            </w:pPr>
            <w:r>
              <w:rPr>
                <w:rFonts w:ascii="Calibri" w:eastAsia="Calibri" w:hAnsi="Calibri" w:cs="Calibri"/>
                <w:sz w:val="22"/>
                <w:szCs w:val="22"/>
              </w:rPr>
              <w:t>Student work samples</w:t>
            </w:r>
          </w:p>
          <w:p w:rsidR="004E7909" w:rsidRDefault="00607205">
            <w:pPr>
              <w:rPr>
                <w:rFonts w:ascii="Calibri" w:eastAsia="Calibri" w:hAnsi="Calibri" w:cs="Calibri"/>
                <w:sz w:val="22"/>
                <w:szCs w:val="22"/>
              </w:rPr>
            </w:pPr>
            <w:r>
              <w:rPr>
                <w:rFonts w:ascii="Calibri" w:eastAsia="Calibri" w:hAnsi="Calibri" w:cs="Calibri"/>
                <w:sz w:val="22"/>
                <w:szCs w:val="22"/>
              </w:rPr>
              <w:t>PLC meetings</w:t>
            </w:r>
          </w:p>
        </w:tc>
        <w:tc>
          <w:tcPr>
            <w:tcW w:w="1800"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2245"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rPr>
          <w:trHeight w:val="840"/>
        </w:trPr>
        <w:tc>
          <w:tcPr>
            <w:tcW w:w="3118" w:type="dxa"/>
            <w:vMerge/>
          </w:tcPr>
          <w:p w:rsidR="004E7909" w:rsidRDefault="004E7909">
            <w:pPr>
              <w:widowControl w:val="0"/>
              <w:pBdr>
                <w:top w:val="nil"/>
                <w:left w:val="nil"/>
                <w:bottom w:val="nil"/>
                <w:right w:val="nil"/>
                <w:between w:val="nil"/>
              </w:pBdr>
              <w:rPr>
                <w:rFonts w:ascii="Calibri" w:eastAsia="Calibri" w:hAnsi="Calibri" w:cs="Calibri"/>
                <w:sz w:val="22"/>
                <w:szCs w:val="22"/>
              </w:rPr>
            </w:pPr>
          </w:p>
        </w:tc>
        <w:tc>
          <w:tcPr>
            <w:tcW w:w="2367" w:type="dxa"/>
          </w:tcPr>
          <w:p w:rsidR="004E7909" w:rsidRDefault="00607205">
            <w:pPr>
              <w:rPr>
                <w:rFonts w:ascii="Calibri" w:eastAsia="Calibri" w:hAnsi="Calibri" w:cs="Calibri"/>
                <w:sz w:val="22"/>
                <w:szCs w:val="22"/>
              </w:rPr>
            </w:pPr>
            <w:r>
              <w:rPr>
                <w:rFonts w:ascii="Calibri" w:eastAsia="Calibri" w:hAnsi="Calibri" w:cs="Calibri"/>
                <w:color w:val="FF0000"/>
                <w:sz w:val="22"/>
                <w:szCs w:val="22"/>
              </w:rPr>
              <w:t>KCWP 2:  Design and Deliver Instruction</w:t>
            </w:r>
          </w:p>
        </w:tc>
        <w:tc>
          <w:tcPr>
            <w:tcW w:w="6210" w:type="dxa"/>
          </w:tcPr>
          <w:p w:rsidR="004E7909" w:rsidRDefault="00607205">
            <w:pPr>
              <w:rPr>
                <w:rFonts w:ascii="Calibri" w:eastAsia="Calibri" w:hAnsi="Calibri" w:cs="Calibri"/>
                <w:sz w:val="22"/>
                <w:szCs w:val="22"/>
              </w:rPr>
            </w:pPr>
            <w:r>
              <w:rPr>
                <w:rFonts w:ascii="Calibri" w:eastAsia="Calibri" w:hAnsi="Calibri" w:cs="Calibri"/>
                <w:b/>
                <w:i/>
                <w:sz w:val="22"/>
                <w:szCs w:val="22"/>
              </w:rPr>
              <w:t xml:space="preserve">Activity--Writing </w:t>
            </w:r>
          </w:p>
          <w:p w:rsidR="004E7909" w:rsidRDefault="00607205">
            <w:pPr>
              <w:rPr>
                <w:rFonts w:ascii="Calibri" w:eastAsia="Calibri" w:hAnsi="Calibri" w:cs="Calibri"/>
                <w:sz w:val="22"/>
                <w:szCs w:val="22"/>
              </w:rPr>
            </w:pPr>
            <w:r>
              <w:rPr>
                <w:rFonts w:ascii="Calibri" w:eastAsia="Calibri" w:hAnsi="Calibri" w:cs="Calibri"/>
                <w:sz w:val="22"/>
                <w:szCs w:val="22"/>
              </w:rPr>
              <w:t>Teachers will have the opportunity to attend Smekens training on Launching Writing Workshop</w:t>
            </w:r>
          </w:p>
        </w:tc>
        <w:tc>
          <w:tcPr>
            <w:tcW w:w="2970" w:type="dxa"/>
          </w:tcPr>
          <w:p w:rsidR="004E7909" w:rsidRDefault="00607205">
            <w:pPr>
              <w:rPr>
                <w:rFonts w:ascii="Calibri" w:eastAsia="Calibri" w:hAnsi="Calibri" w:cs="Calibri"/>
                <w:sz w:val="22"/>
                <w:szCs w:val="22"/>
              </w:rPr>
            </w:pPr>
            <w:r>
              <w:rPr>
                <w:rFonts w:ascii="Calibri" w:eastAsia="Calibri" w:hAnsi="Calibri" w:cs="Calibri"/>
                <w:sz w:val="22"/>
                <w:szCs w:val="22"/>
              </w:rPr>
              <w:t>Attendance at PD workshop</w:t>
            </w:r>
          </w:p>
          <w:p w:rsidR="004E7909" w:rsidRDefault="00607205">
            <w:pPr>
              <w:rPr>
                <w:rFonts w:ascii="Calibri" w:eastAsia="Calibri" w:hAnsi="Calibri" w:cs="Calibri"/>
                <w:sz w:val="22"/>
                <w:szCs w:val="22"/>
              </w:rPr>
            </w:pPr>
            <w:r>
              <w:rPr>
                <w:rFonts w:ascii="Calibri" w:eastAsia="Calibri" w:hAnsi="Calibri" w:cs="Calibri"/>
                <w:sz w:val="22"/>
                <w:szCs w:val="22"/>
              </w:rPr>
              <w:t>Classroom walk-throughs</w:t>
            </w:r>
          </w:p>
        </w:tc>
        <w:tc>
          <w:tcPr>
            <w:tcW w:w="1800" w:type="dxa"/>
          </w:tcPr>
          <w:p w:rsidR="004E7909" w:rsidRDefault="00607205">
            <w:pPr>
              <w:rPr>
                <w:rFonts w:ascii="Calibri" w:eastAsia="Calibri" w:hAnsi="Calibri" w:cs="Calibri"/>
                <w:sz w:val="22"/>
                <w:szCs w:val="22"/>
              </w:rPr>
            </w:pPr>
            <w:r>
              <w:rPr>
                <w:rFonts w:ascii="Calibri" w:eastAsia="Calibri" w:hAnsi="Calibri" w:cs="Calibri"/>
                <w:sz w:val="22"/>
                <w:szCs w:val="22"/>
              </w:rPr>
              <w:t>July 17 or 18, 2019</w:t>
            </w:r>
          </w:p>
        </w:tc>
        <w:tc>
          <w:tcPr>
            <w:tcW w:w="2245" w:type="dxa"/>
          </w:tcPr>
          <w:p w:rsidR="004E7909" w:rsidRDefault="00607205">
            <w:pPr>
              <w:rPr>
                <w:rFonts w:ascii="Calibri" w:eastAsia="Calibri" w:hAnsi="Calibri" w:cs="Calibri"/>
                <w:sz w:val="22"/>
                <w:szCs w:val="22"/>
              </w:rPr>
            </w:pPr>
            <w:r>
              <w:rPr>
                <w:rFonts w:ascii="Calibri" w:eastAsia="Calibri" w:hAnsi="Calibri" w:cs="Calibri"/>
                <w:sz w:val="22"/>
                <w:szCs w:val="22"/>
              </w:rPr>
              <w:t>$5000</w:t>
            </w:r>
          </w:p>
          <w:p w:rsidR="004E7909" w:rsidRDefault="00607205">
            <w:pPr>
              <w:rPr>
                <w:rFonts w:ascii="Calibri" w:eastAsia="Calibri" w:hAnsi="Calibri" w:cs="Calibri"/>
                <w:sz w:val="22"/>
                <w:szCs w:val="22"/>
              </w:rPr>
            </w:pPr>
            <w:r>
              <w:rPr>
                <w:rFonts w:ascii="Calibri" w:eastAsia="Calibri" w:hAnsi="Calibri" w:cs="Calibri"/>
                <w:sz w:val="22"/>
                <w:szCs w:val="22"/>
              </w:rPr>
              <w:t xml:space="preserve"> SBDM funds</w:t>
            </w:r>
          </w:p>
        </w:tc>
      </w:tr>
      <w:tr w:rsidR="004E7909">
        <w:trPr>
          <w:trHeight w:val="840"/>
        </w:trPr>
        <w:tc>
          <w:tcPr>
            <w:tcW w:w="3118" w:type="dxa"/>
            <w:vMerge/>
          </w:tcPr>
          <w:p w:rsidR="004E7909" w:rsidRDefault="004E7909">
            <w:pPr>
              <w:widowControl w:val="0"/>
              <w:pBdr>
                <w:top w:val="nil"/>
                <w:left w:val="nil"/>
                <w:bottom w:val="nil"/>
                <w:right w:val="nil"/>
                <w:between w:val="nil"/>
              </w:pBdr>
              <w:rPr>
                <w:rFonts w:ascii="Calibri" w:eastAsia="Calibri" w:hAnsi="Calibri" w:cs="Calibri"/>
                <w:sz w:val="22"/>
                <w:szCs w:val="22"/>
              </w:rPr>
            </w:pPr>
          </w:p>
        </w:tc>
        <w:tc>
          <w:tcPr>
            <w:tcW w:w="2367" w:type="dxa"/>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KCWP 2:  Design and Deliver Instruction</w:t>
            </w:r>
          </w:p>
        </w:tc>
        <w:tc>
          <w:tcPr>
            <w:tcW w:w="621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Activity--Writing</w:t>
            </w:r>
          </w:p>
          <w:p w:rsidR="004E7909" w:rsidRDefault="00607205">
            <w:pPr>
              <w:rPr>
                <w:rFonts w:ascii="Calibri" w:eastAsia="Calibri" w:hAnsi="Calibri" w:cs="Calibri"/>
                <w:sz w:val="22"/>
                <w:szCs w:val="22"/>
              </w:rPr>
            </w:pPr>
            <w:r>
              <w:rPr>
                <w:rFonts w:ascii="Calibri" w:eastAsia="Calibri" w:hAnsi="Calibri" w:cs="Calibri"/>
                <w:sz w:val="22"/>
                <w:szCs w:val="22"/>
              </w:rPr>
              <w:t>Teachers will take part in PLCs, demonstration lessons, debriefing and on Managing Writing Workshop provided by Smekens Education Solution, Inc.</w:t>
            </w:r>
          </w:p>
        </w:tc>
        <w:tc>
          <w:tcPr>
            <w:tcW w:w="2970" w:type="dxa"/>
          </w:tcPr>
          <w:p w:rsidR="004E7909" w:rsidRDefault="00607205">
            <w:pPr>
              <w:rPr>
                <w:rFonts w:ascii="Calibri" w:eastAsia="Calibri" w:hAnsi="Calibri" w:cs="Calibri"/>
                <w:sz w:val="22"/>
                <w:szCs w:val="22"/>
              </w:rPr>
            </w:pPr>
            <w:r>
              <w:rPr>
                <w:rFonts w:ascii="Calibri" w:eastAsia="Calibri" w:hAnsi="Calibri" w:cs="Calibri"/>
                <w:sz w:val="22"/>
                <w:szCs w:val="22"/>
              </w:rPr>
              <w:t>PLC discussions</w:t>
            </w:r>
          </w:p>
          <w:p w:rsidR="004E7909" w:rsidRDefault="00607205">
            <w:pPr>
              <w:rPr>
                <w:rFonts w:ascii="Calibri" w:eastAsia="Calibri" w:hAnsi="Calibri" w:cs="Calibri"/>
                <w:sz w:val="22"/>
                <w:szCs w:val="22"/>
              </w:rPr>
            </w:pPr>
            <w:r>
              <w:rPr>
                <w:rFonts w:ascii="Calibri" w:eastAsia="Calibri" w:hAnsi="Calibri" w:cs="Calibri"/>
                <w:sz w:val="22"/>
                <w:szCs w:val="22"/>
              </w:rPr>
              <w:t>Student writing samples</w:t>
            </w:r>
          </w:p>
          <w:p w:rsidR="004E7909" w:rsidRDefault="004E7909">
            <w:pPr>
              <w:rPr>
                <w:rFonts w:ascii="Calibri" w:eastAsia="Calibri" w:hAnsi="Calibri" w:cs="Calibri"/>
                <w:sz w:val="22"/>
                <w:szCs w:val="22"/>
              </w:rPr>
            </w:pPr>
          </w:p>
        </w:tc>
        <w:tc>
          <w:tcPr>
            <w:tcW w:w="1800" w:type="dxa"/>
          </w:tcPr>
          <w:p w:rsidR="004E7909" w:rsidRDefault="00607205">
            <w:pPr>
              <w:rPr>
                <w:rFonts w:ascii="Calibri" w:eastAsia="Calibri" w:hAnsi="Calibri" w:cs="Calibri"/>
                <w:sz w:val="22"/>
                <w:szCs w:val="22"/>
              </w:rPr>
            </w:pPr>
            <w:r>
              <w:rPr>
                <w:rFonts w:ascii="Calibri" w:eastAsia="Calibri" w:hAnsi="Calibri" w:cs="Calibri"/>
                <w:sz w:val="22"/>
                <w:szCs w:val="22"/>
              </w:rPr>
              <w:t>September 2019</w:t>
            </w:r>
          </w:p>
        </w:tc>
        <w:tc>
          <w:tcPr>
            <w:tcW w:w="2245" w:type="dxa"/>
          </w:tcPr>
          <w:p w:rsidR="004E7909" w:rsidRDefault="00607205">
            <w:pPr>
              <w:rPr>
                <w:rFonts w:ascii="Calibri" w:eastAsia="Calibri" w:hAnsi="Calibri" w:cs="Calibri"/>
                <w:sz w:val="22"/>
                <w:szCs w:val="22"/>
              </w:rPr>
            </w:pPr>
            <w:r>
              <w:rPr>
                <w:rFonts w:ascii="Calibri" w:eastAsia="Calibri" w:hAnsi="Calibri" w:cs="Calibri"/>
                <w:sz w:val="22"/>
                <w:szCs w:val="22"/>
              </w:rPr>
              <w:t>$4000</w:t>
            </w:r>
          </w:p>
          <w:p w:rsidR="004E7909" w:rsidRDefault="00607205">
            <w:pPr>
              <w:rPr>
                <w:rFonts w:ascii="Calibri" w:eastAsia="Calibri" w:hAnsi="Calibri" w:cs="Calibri"/>
                <w:sz w:val="22"/>
                <w:szCs w:val="22"/>
              </w:rPr>
            </w:pPr>
            <w:r>
              <w:rPr>
                <w:rFonts w:ascii="Calibri" w:eastAsia="Calibri" w:hAnsi="Calibri" w:cs="Calibri"/>
                <w:sz w:val="22"/>
                <w:szCs w:val="22"/>
              </w:rPr>
              <w:t>SBDM funds</w:t>
            </w:r>
          </w:p>
        </w:tc>
      </w:tr>
      <w:tr w:rsidR="004E7909">
        <w:trPr>
          <w:trHeight w:val="840"/>
        </w:trPr>
        <w:tc>
          <w:tcPr>
            <w:tcW w:w="3118" w:type="dxa"/>
          </w:tcPr>
          <w:p w:rsidR="004E7909" w:rsidRDefault="004E7909">
            <w:pPr>
              <w:widowControl w:val="0"/>
              <w:pBdr>
                <w:top w:val="nil"/>
                <w:left w:val="nil"/>
                <w:bottom w:val="nil"/>
                <w:right w:val="nil"/>
                <w:between w:val="nil"/>
              </w:pBdr>
              <w:rPr>
                <w:rFonts w:ascii="Calibri" w:eastAsia="Calibri" w:hAnsi="Calibri" w:cs="Calibri"/>
                <w:sz w:val="22"/>
                <w:szCs w:val="22"/>
              </w:rPr>
            </w:pPr>
          </w:p>
        </w:tc>
        <w:tc>
          <w:tcPr>
            <w:tcW w:w="2367" w:type="dxa"/>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KCWP 2:  Design and Deliver Instruction</w:t>
            </w:r>
          </w:p>
        </w:tc>
        <w:tc>
          <w:tcPr>
            <w:tcW w:w="621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Activity--Writing</w:t>
            </w:r>
          </w:p>
          <w:p w:rsidR="004E7909" w:rsidRDefault="00607205">
            <w:pPr>
              <w:rPr>
                <w:rFonts w:ascii="Calibri" w:eastAsia="Calibri" w:hAnsi="Calibri" w:cs="Calibri"/>
                <w:sz w:val="22"/>
                <w:szCs w:val="22"/>
              </w:rPr>
            </w:pPr>
            <w:r>
              <w:rPr>
                <w:rFonts w:ascii="Calibri" w:eastAsia="Calibri" w:hAnsi="Calibri" w:cs="Calibri"/>
                <w:sz w:val="22"/>
                <w:szCs w:val="22"/>
              </w:rPr>
              <w:t>Teachers, instructional coach and administration will collaborate to create a year-long writing timeline for the 19-20 school year.</w:t>
            </w:r>
          </w:p>
        </w:tc>
        <w:tc>
          <w:tcPr>
            <w:tcW w:w="2970" w:type="dxa"/>
          </w:tcPr>
          <w:p w:rsidR="004E7909" w:rsidRDefault="00607205">
            <w:pPr>
              <w:rPr>
                <w:rFonts w:ascii="Calibri" w:eastAsia="Calibri" w:hAnsi="Calibri" w:cs="Calibri"/>
                <w:sz w:val="22"/>
                <w:szCs w:val="22"/>
              </w:rPr>
            </w:pPr>
            <w:r>
              <w:rPr>
                <w:rFonts w:ascii="Calibri" w:eastAsia="Calibri" w:hAnsi="Calibri" w:cs="Calibri"/>
                <w:sz w:val="22"/>
                <w:szCs w:val="22"/>
              </w:rPr>
              <w:t>Writing Timeline</w:t>
            </w:r>
          </w:p>
        </w:tc>
        <w:tc>
          <w:tcPr>
            <w:tcW w:w="1800" w:type="dxa"/>
          </w:tcPr>
          <w:p w:rsidR="004E7909" w:rsidRDefault="00607205">
            <w:pPr>
              <w:rPr>
                <w:rFonts w:ascii="Calibri" w:eastAsia="Calibri" w:hAnsi="Calibri" w:cs="Calibri"/>
                <w:sz w:val="22"/>
                <w:szCs w:val="22"/>
              </w:rPr>
            </w:pPr>
            <w:r>
              <w:rPr>
                <w:rFonts w:ascii="Calibri" w:eastAsia="Calibri" w:hAnsi="Calibri" w:cs="Calibri"/>
                <w:sz w:val="22"/>
                <w:szCs w:val="22"/>
              </w:rPr>
              <w:t>September 2019</w:t>
            </w:r>
          </w:p>
        </w:tc>
        <w:tc>
          <w:tcPr>
            <w:tcW w:w="2245" w:type="dxa"/>
          </w:tcPr>
          <w:p w:rsidR="004E7909" w:rsidRDefault="004E7909">
            <w:pPr>
              <w:rPr>
                <w:rFonts w:ascii="Calibri" w:eastAsia="Calibri" w:hAnsi="Calibri" w:cs="Calibri"/>
                <w:sz w:val="22"/>
                <w:szCs w:val="22"/>
              </w:rPr>
            </w:pPr>
          </w:p>
        </w:tc>
      </w:tr>
    </w:tbl>
    <w:p w:rsidR="004E7909" w:rsidRDefault="00607205">
      <w:pPr>
        <w:pStyle w:val="Heading2"/>
        <w:rPr>
          <w:sz w:val="22"/>
          <w:szCs w:val="22"/>
        </w:rPr>
      </w:pPr>
      <w:r>
        <w:rPr>
          <w:sz w:val="22"/>
          <w:szCs w:val="22"/>
        </w:rPr>
        <w:t>3: Gap</w:t>
      </w:r>
    </w:p>
    <w:tbl>
      <w:tblPr>
        <w:tblStyle w:val="a3"/>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4E7909">
        <w:trPr>
          <w:trHeight w:val="660"/>
        </w:trPr>
        <w:tc>
          <w:tcPr>
            <w:tcW w:w="18701" w:type="dxa"/>
            <w:gridSpan w:val="3"/>
            <w:tcBorders>
              <w:top w:val="single" w:sz="8"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Goal 3: Increase the average combined reading and math proficiency rates for all students in the Gap Group (Consolidated Student Group) from 32.9 to 42.9%.</w:t>
            </w:r>
          </w:p>
        </w:tc>
      </w:tr>
      <w:tr w:rsidR="004E7909">
        <w:tc>
          <w:tcPr>
            <w:tcW w:w="6138"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 xml:space="preserve">Strategy </w:t>
            </w:r>
            <w:r>
              <w:rPr>
                <w:rFonts w:ascii="Calibri" w:eastAsia="Calibri" w:hAnsi="Calibri" w:cs="Calibri"/>
                <w:sz w:val="22"/>
                <w:szCs w:val="22"/>
              </w:rPr>
              <w:t xml:space="preserve">will the district use to address this goal? </w:t>
            </w:r>
            <w:r>
              <w:rPr>
                <w:rFonts w:ascii="Calibri" w:eastAsia="Calibri" w:hAnsi="Calibri" w:cs="Calibri"/>
                <w:i/>
                <w:sz w:val="22"/>
                <w:szCs w:val="22"/>
              </w:rPr>
              <w:t>(The Strategy can be based upon the six Key Core Work Processes listed below or another research-based approach. Provide justification and/or attach evidence for why the strategy was chosen.)</w:t>
            </w:r>
          </w:p>
          <w:p w:rsidR="004E7909" w:rsidRDefault="000A342E">
            <w:pPr>
              <w:numPr>
                <w:ilvl w:val="0"/>
                <w:numId w:val="4"/>
              </w:numPr>
              <w:rPr>
                <w:rFonts w:ascii="Calibri" w:eastAsia="Calibri" w:hAnsi="Calibri" w:cs="Calibri"/>
                <w:color w:val="333333"/>
                <w:sz w:val="22"/>
                <w:szCs w:val="22"/>
              </w:rPr>
            </w:pPr>
            <w:hyperlink r:id="rId29">
              <w:r w:rsidR="00607205">
                <w:rPr>
                  <w:rFonts w:ascii="Calibri" w:eastAsia="Calibri" w:hAnsi="Calibri" w:cs="Calibri"/>
                  <w:color w:val="0000FF"/>
                  <w:sz w:val="22"/>
                  <w:szCs w:val="22"/>
                  <w:u w:val="single"/>
                </w:rPr>
                <w:t>KCWP 1: Design and Deploy Standards</w:t>
              </w:r>
            </w:hyperlink>
          </w:p>
          <w:p w:rsidR="004E7909" w:rsidRDefault="000A342E">
            <w:pPr>
              <w:numPr>
                <w:ilvl w:val="0"/>
                <w:numId w:val="4"/>
              </w:numPr>
              <w:rPr>
                <w:rFonts w:ascii="Calibri" w:eastAsia="Calibri" w:hAnsi="Calibri" w:cs="Calibri"/>
                <w:color w:val="333333"/>
                <w:sz w:val="22"/>
                <w:szCs w:val="22"/>
              </w:rPr>
            </w:pPr>
            <w:hyperlink r:id="rId30">
              <w:r w:rsidR="00607205">
                <w:rPr>
                  <w:rFonts w:ascii="Calibri" w:eastAsia="Calibri" w:hAnsi="Calibri" w:cs="Calibri"/>
                  <w:color w:val="0000FF"/>
                  <w:sz w:val="22"/>
                  <w:szCs w:val="22"/>
                  <w:u w:val="single"/>
                </w:rPr>
                <w:t>KCWP 2: Design and Deliver Instruction</w:t>
              </w:r>
            </w:hyperlink>
          </w:p>
          <w:p w:rsidR="004E7909" w:rsidRDefault="000A342E">
            <w:pPr>
              <w:numPr>
                <w:ilvl w:val="0"/>
                <w:numId w:val="4"/>
              </w:numPr>
              <w:rPr>
                <w:rFonts w:ascii="Calibri" w:eastAsia="Calibri" w:hAnsi="Calibri" w:cs="Calibri"/>
                <w:color w:val="333333"/>
                <w:sz w:val="22"/>
                <w:szCs w:val="22"/>
              </w:rPr>
            </w:pPr>
            <w:hyperlink r:id="rId31">
              <w:r w:rsidR="00607205">
                <w:rPr>
                  <w:rFonts w:ascii="Calibri" w:eastAsia="Calibri" w:hAnsi="Calibri" w:cs="Calibri"/>
                  <w:color w:val="0000FF"/>
                  <w:sz w:val="22"/>
                  <w:szCs w:val="22"/>
                  <w:u w:val="single"/>
                </w:rPr>
                <w:t>KCWP 3: Design and Deliver Assessment Literacy</w:t>
              </w:r>
            </w:hyperlink>
          </w:p>
          <w:p w:rsidR="004E7909" w:rsidRDefault="000A342E">
            <w:pPr>
              <w:numPr>
                <w:ilvl w:val="0"/>
                <w:numId w:val="4"/>
              </w:numPr>
              <w:rPr>
                <w:rFonts w:ascii="Calibri" w:eastAsia="Calibri" w:hAnsi="Calibri" w:cs="Calibri"/>
                <w:color w:val="333333"/>
                <w:sz w:val="22"/>
                <w:szCs w:val="22"/>
              </w:rPr>
            </w:pPr>
            <w:hyperlink r:id="rId32">
              <w:r w:rsidR="00607205">
                <w:rPr>
                  <w:rFonts w:ascii="Calibri" w:eastAsia="Calibri" w:hAnsi="Calibri" w:cs="Calibri"/>
                  <w:color w:val="0000FF"/>
                  <w:sz w:val="22"/>
                  <w:szCs w:val="22"/>
                  <w:u w:val="single"/>
                </w:rPr>
                <w:t>KCWP 4: Review, Analyze and Apply Data</w:t>
              </w:r>
            </w:hyperlink>
          </w:p>
          <w:p w:rsidR="004E7909" w:rsidRDefault="000A342E">
            <w:pPr>
              <w:numPr>
                <w:ilvl w:val="0"/>
                <w:numId w:val="4"/>
              </w:numPr>
              <w:rPr>
                <w:rFonts w:ascii="Calibri" w:eastAsia="Calibri" w:hAnsi="Calibri" w:cs="Calibri"/>
                <w:color w:val="333333"/>
                <w:sz w:val="22"/>
                <w:szCs w:val="22"/>
              </w:rPr>
            </w:pPr>
            <w:hyperlink r:id="rId33">
              <w:r w:rsidR="00607205">
                <w:rPr>
                  <w:rFonts w:ascii="Calibri" w:eastAsia="Calibri" w:hAnsi="Calibri" w:cs="Calibri"/>
                  <w:color w:val="0000FF"/>
                  <w:sz w:val="22"/>
                  <w:szCs w:val="22"/>
                  <w:u w:val="single"/>
                </w:rPr>
                <w:t>KCWP 5: Design, Align and Deliver Support</w:t>
              </w:r>
            </w:hyperlink>
          </w:p>
          <w:p w:rsidR="004E7909" w:rsidRDefault="000A342E">
            <w:pPr>
              <w:numPr>
                <w:ilvl w:val="0"/>
                <w:numId w:val="4"/>
              </w:numPr>
              <w:rPr>
                <w:rFonts w:ascii="Calibri" w:eastAsia="Calibri" w:hAnsi="Calibri" w:cs="Calibri"/>
                <w:color w:val="333333"/>
                <w:sz w:val="22"/>
                <w:szCs w:val="22"/>
              </w:rPr>
            </w:pPr>
            <w:hyperlink r:id="rId34">
              <w:r w:rsidR="00607205">
                <w:rPr>
                  <w:rFonts w:ascii="Calibri" w:eastAsia="Calibri" w:hAnsi="Calibri" w:cs="Calibri"/>
                  <w:color w:val="0000FF"/>
                  <w:sz w:val="22"/>
                  <w:szCs w:val="22"/>
                  <w:u w:val="single"/>
                </w:rPr>
                <w:t>KCWP 6: Establishing Learning Culture and Environment</w:t>
              </w:r>
            </w:hyperlink>
            <w:r w:rsidR="00607205">
              <w:rPr>
                <w:rFonts w:ascii="Calibri" w:eastAsia="Calibri" w:hAnsi="Calibri" w:cs="Calibri"/>
                <w:color w:val="333333"/>
                <w:sz w:val="22"/>
                <w:szCs w:val="22"/>
              </w:rPr>
              <w:t> </w:t>
            </w:r>
          </w:p>
          <w:p w:rsidR="004E7909" w:rsidRDefault="004E7909">
            <w:pPr>
              <w:rPr>
                <w:rFonts w:ascii="Calibri" w:eastAsia="Calibri" w:hAnsi="Calibri" w:cs="Calibri"/>
                <w:sz w:val="22"/>
                <w:szCs w:val="22"/>
              </w:rPr>
            </w:pPr>
          </w:p>
        </w:tc>
        <w:tc>
          <w:tcPr>
            <w:tcW w:w="6911"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Activities</w:t>
            </w:r>
            <w:r>
              <w:rPr>
                <w:rFonts w:ascii="Calibri" w:eastAsia="Calibri" w:hAnsi="Calibri" w:cs="Calibri"/>
                <w:sz w:val="22"/>
                <w:szCs w:val="22"/>
              </w:rPr>
              <w:t xml:space="preserve"> will the district deploy based on the strategy or strategies chosen? </w:t>
            </w:r>
            <w:r>
              <w:rPr>
                <w:rFonts w:ascii="Calibri" w:eastAsia="Calibri" w:hAnsi="Calibri" w:cs="Calibri"/>
                <w:i/>
                <w:sz w:val="22"/>
                <w:szCs w:val="22"/>
              </w:rPr>
              <w:t>(The links to the Key Core Work Processes activity bank below may be a helpful resource. Provide a brief explanation or justification for the activity.</w:t>
            </w:r>
            <w:r>
              <w:rPr>
                <w:rFonts w:ascii="Calibri" w:eastAsia="Calibri" w:hAnsi="Calibri" w:cs="Calibri"/>
                <w:sz w:val="22"/>
                <w:szCs w:val="22"/>
              </w:rPr>
              <w:t xml:space="preserve"> </w:t>
            </w:r>
          </w:p>
          <w:p w:rsidR="004E7909" w:rsidRDefault="000A342E">
            <w:pPr>
              <w:numPr>
                <w:ilvl w:val="0"/>
                <w:numId w:val="2"/>
              </w:numPr>
              <w:shd w:val="clear" w:color="auto" w:fill="FFFFFF"/>
              <w:rPr>
                <w:rFonts w:ascii="Calibri" w:eastAsia="Calibri" w:hAnsi="Calibri" w:cs="Calibri"/>
                <w:color w:val="333333"/>
                <w:sz w:val="22"/>
                <w:szCs w:val="22"/>
              </w:rPr>
            </w:pPr>
            <w:hyperlink r:id="rId35">
              <w:r w:rsidR="00607205">
                <w:rPr>
                  <w:rFonts w:ascii="Calibri" w:eastAsia="Calibri" w:hAnsi="Calibri" w:cs="Calibri"/>
                  <w:color w:val="792189"/>
                  <w:sz w:val="22"/>
                  <w:szCs w:val="22"/>
                  <w:u w:val="single"/>
                </w:rPr>
                <w:t>KCWP1: Design and Deploy Standards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36">
              <w:r w:rsidR="00607205">
                <w:rPr>
                  <w:rFonts w:ascii="Calibri" w:eastAsia="Calibri" w:hAnsi="Calibri" w:cs="Calibri"/>
                  <w:color w:val="792189"/>
                  <w:sz w:val="22"/>
                  <w:szCs w:val="22"/>
                  <w:u w:val="single"/>
                </w:rPr>
                <w:t>KCWP2: Design and Deliver Instruction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37">
              <w:r w:rsidR="00607205">
                <w:rPr>
                  <w:rFonts w:ascii="Calibri" w:eastAsia="Calibri" w:hAnsi="Calibri" w:cs="Calibri"/>
                  <w:color w:val="792189"/>
                  <w:sz w:val="22"/>
                  <w:szCs w:val="22"/>
                  <w:u w:val="single"/>
                </w:rPr>
                <w:t>KCWP3: Design and Deliver Assessment Literacy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38">
              <w:r w:rsidR="00607205">
                <w:rPr>
                  <w:rFonts w:ascii="Calibri" w:eastAsia="Calibri" w:hAnsi="Calibri" w:cs="Calibri"/>
                  <w:color w:val="792189"/>
                  <w:sz w:val="22"/>
                  <w:szCs w:val="22"/>
                  <w:u w:val="single"/>
                </w:rPr>
                <w:t>KCWP4: Review, Analyze and Apply Data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39">
              <w:r w:rsidR="00607205">
                <w:rPr>
                  <w:rFonts w:ascii="Calibri" w:eastAsia="Calibri" w:hAnsi="Calibri" w:cs="Calibri"/>
                  <w:color w:val="792189"/>
                  <w:sz w:val="22"/>
                  <w:szCs w:val="22"/>
                  <w:u w:val="single"/>
                </w:rPr>
                <w:t>KCWP5: Design, Align and Deliver Support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40">
              <w:r w:rsidR="00607205">
                <w:rPr>
                  <w:rFonts w:ascii="Calibri" w:eastAsia="Calibri" w:hAnsi="Calibri" w:cs="Calibri"/>
                  <w:color w:val="792189"/>
                  <w:sz w:val="22"/>
                  <w:szCs w:val="22"/>
                  <w:u w:val="single"/>
                </w:rPr>
                <w:t>KCWP6: Establishing Learning Culture and Environment Classroom Activities</w:t>
              </w:r>
            </w:hyperlink>
          </w:p>
        </w:tc>
        <w:tc>
          <w:tcPr>
            <w:tcW w:w="5652"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In the following chart, identify the timeline for the activity or activities, the person(s) responsible for ensuring the fidelity of the activity or activities, and necessary funding to execute the activity or activities.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Superintendent</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Deputy Superintendent Chief Academic Officer</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Assistant Superintendent Learning Support Services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LSS Team</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Student Services Department</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Building Principals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School Leadership Teams</w:t>
            </w:r>
          </w:p>
          <w:p w:rsidR="004E7909" w:rsidRDefault="00607205">
            <w:pPr>
              <w:numPr>
                <w:ilvl w:val="0"/>
                <w:numId w:val="3"/>
              </w:numPr>
              <w:pBdr>
                <w:top w:val="nil"/>
                <w:left w:val="nil"/>
                <w:bottom w:val="nil"/>
                <w:right w:val="nil"/>
                <w:between w:val="nil"/>
              </w:pBdr>
              <w:spacing w:after="160" w:line="259" w:lineRule="auto"/>
              <w:rPr>
                <w:rFonts w:ascii="Calibri" w:eastAsia="Calibri" w:hAnsi="Calibri" w:cs="Calibri"/>
                <w:color w:val="FF0000"/>
                <w:sz w:val="22"/>
                <w:szCs w:val="22"/>
              </w:rPr>
            </w:pPr>
            <w:r>
              <w:rPr>
                <w:rFonts w:ascii="Calibri" w:eastAsia="Calibri" w:hAnsi="Calibri" w:cs="Calibri"/>
                <w:color w:val="FF0000"/>
                <w:sz w:val="22"/>
                <w:szCs w:val="22"/>
              </w:rPr>
              <w:t>Teacher Leaders/Teachers</w:t>
            </w:r>
          </w:p>
        </w:tc>
      </w:tr>
    </w:tbl>
    <w:p w:rsidR="004E7909" w:rsidRDefault="004E7909">
      <w:pPr>
        <w:pStyle w:val="Heading2"/>
        <w:spacing w:before="0"/>
        <w:rPr>
          <w:sz w:val="22"/>
          <w:szCs w:val="22"/>
        </w:rPr>
      </w:pPr>
    </w:p>
    <w:tbl>
      <w:tblPr>
        <w:tblStyle w:val="a4"/>
        <w:tblW w:w="1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1560"/>
        <w:gridCol w:w="8250"/>
        <w:gridCol w:w="2415"/>
        <w:gridCol w:w="2490"/>
        <w:gridCol w:w="1785"/>
      </w:tblGrid>
      <w:tr w:rsidR="004E7909">
        <w:tc>
          <w:tcPr>
            <w:tcW w:w="2910" w:type="dxa"/>
            <w:shd w:val="clear" w:color="auto" w:fill="BFBFBF"/>
          </w:tcPr>
          <w:p w:rsidR="004E7909" w:rsidRDefault="00607205">
            <w:pPr>
              <w:tabs>
                <w:tab w:val="center" w:pos="1451"/>
                <w:tab w:val="right" w:pos="2902"/>
              </w:tabs>
              <w:rPr>
                <w:rFonts w:ascii="Calibri" w:eastAsia="Calibri" w:hAnsi="Calibri" w:cs="Calibri"/>
                <w:b/>
                <w:sz w:val="22"/>
                <w:szCs w:val="22"/>
              </w:rPr>
            </w:pPr>
            <w:r>
              <w:rPr>
                <w:rFonts w:ascii="Calibri" w:eastAsia="Calibri" w:hAnsi="Calibri" w:cs="Calibri"/>
                <w:b/>
                <w:sz w:val="22"/>
                <w:szCs w:val="22"/>
              </w:rPr>
              <w:tab/>
              <w:t>Objective</w:t>
            </w:r>
            <w:r>
              <w:rPr>
                <w:rFonts w:ascii="Calibri" w:eastAsia="Calibri" w:hAnsi="Calibri" w:cs="Calibri"/>
                <w:b/>
                <w:sz w:val="22"/>
                <w:szCs w:val="22"/>
              </w:rPr>
              <w:tab/>
            </w:r>
          </w:p>
        </w:tc>
        <w:tc>
          <w:tcPr>
            <w:tcW w:w="156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Strategy</w:t>
            </w:r>
          </w:p>
        </w:tc>
        <w:tc>
          <w:tcPr>
            <w:tcW w:w="825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Activities to Deploy Strategy</w:t>
            </w:r>
          </w:p>
        </w:tc>
        <w:tc>
          <w:tcPr>
            <w:tcW w:w="241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Measure of Success</w:t>
            </w:r>
          </w:p>
        </w:tc>
        <w:tc>
          <w:tcPr>
            <w:tcW w:w="249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Progress Monitoring Date &amp; Notes</w:t>
            </w:r>
          </w:p>
        </w:tc>
        <w:tc>
          <w:tcPr>
            <w:tcW w:w="178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Funding</w:t>
            </w:r>
          </w:p>
        </w:tc>
      </w:tr>
      <w:tr w:rsidR="004E7909">
        <w:trPr>
          <w:trHeight w:val="240"/>
        </w:trPr>
        <w:tc>
          <w:tcPr>
            <w:tcW w:w="2910"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Objective 1</w:t>
            </w:r>
          </w:p>
          <w:p w:rsidR="004E7909" w:rsidRDefault="00607205">
            <w:pPr>
              <w:rPr>
                <w:rFonts w:ascii="Calibri" w:eastAsia="Calibri" w:hAnsi="Calibri" w:cs="Calibri"/>
                <w:sz w:val="22"/>
                <w:szCs w:val="22"/>
              </w:rPr>
            </w:pPr>
            <w:r>
              <w:rPr>
                <w:rFonts w:ascii="Calibri" w:eastAsia="Calibri" w:hAnsi="Calibri" w:cs="Calibri"/>
                <w:sz w:val="22"/>
                <w:szCs w:val="22"/>
              </w:rPr>
              <w:t>Increase the average combined reading and math proficiency rates for all students in the Gap Group (Consolidated Student Group) from 32.9 to 42.9%.</w:t>
            </w:r>
          </w:p>
        </w:tc>
        <w:tc>
          <w:tcPr>
            <w:tcW w:w="1560" w:type="dxa"/>
            <w:vMerge w:val="restart"/>
          </w:tcPr>
          <w:p w:rsidR="004E7909" w:rsidRDefault="00607205">
            <w:pPr>
              <w:rPr>
                <w:rFonts w:ascii="Calibri" w:eastAsia="Calibri" w:hAnsi="Calibri" w:cs="Calibri"/>
                <w:sz w:val="22"/>
                <w:szCs w:val="22"/>
              </w:rPr>
            </w:pPr>
            <w:r>
              <w:rPr>
                <w:rFonts w:ascii="Calibri" w:eastAsia="Calibri" w:hAnsi="Calibri" w:cs="Calibri"/>
                <w:color w:val="FF0000"/>
                <w:sz w:val="22"/>
                <w:szCs w:val="22"/>
              </w:rPr>
              <w:t xml:space="preserve">KCWP 5:  Design, Align and Deliver Support </w:t>
            </w:r>
          </w:p>
        </w:tc>
        <w:tc>
          <w:tcPr>
            <w:tcW w:w="8250" w:type="dxa"/>
          </w:tcPr>
          <w:p w:rsidR="004E7909" w:rsidRDefault="00607205">
            <w:pPr>
              <w:rPr>
                <w:rFonts w:ascii="Calibri" w:eastAsia="Calibri" w:hAnsi="Calibri" w:cs="Calibri"/>
                <w:sz w:val="22"/>
                <w:szCs w:val="22"/>
              </w:rPr>
            </w:pPr>
            <w:r>
              <w:rPr>
                <w:rFonts w:ascii="Calibri" w:eastAsia="Calibri" w:hAnsi="Calibri" w:cs="Calibri"/>
                <w:b/>
                <w:i/>
                <w:sz w:val="22"/>
                <w:szCs w:val="22"/>
              </w:rPr>
              <w:t xml:space="preserve">Activity- Alignment and Review of RTI processes </w:t>
            </w:r>
          </w:p>
          <w:p w:rsidR="004E7909" w:rsidRDefault="00607205">
            <w:pPr>
              <w:rPr>
                <w:rFonts w:ascii="Calibri" w:eastAsia="Calibri" w:hAnsi="Calibri" w:cs="Calibri"/>
                <w:sz w:val="22"/>
                <w:szCs w:val="22"/>
              </w:rPr>
            </w:pPr>
            <w:r>
              <w:rPr>
                <w:rFonts w:ascii="Calibri" w:eastAsia="Calibri" w:hAnsi="Calibri" w:cs="Calibri"/>
                <w:sz w:val="22"/>
                <w:szCs w:val="22"/>
              </w:rPr>
              <w:t>School leadership teams and teachers will collaborate in order to review, refine, and improve RTI processes and ensure that ALL students are receiving the best instruction by highly effective teachers.  Gap group students will receive RTI instruction utilizing ESSA approved programs (LLI, FastForWord, Lexia, Dreambox, Reading Plus)</w:t>
            </w:r>
          </w:p>
        </w:tc>
        <w:tc>
          <w:tcPr>
            <w:tcW w:w="2415" w:type="dxa"/>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LLI records, District RTI 2.0 Manual</w:t>
            </w:r>
          </w:p>
        </w:tc>
        <w:tc>
          <w:tcPr>
            <w:tcW w:w="2490"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1785" w:type="dxa"/>
          </w:tcPr>
          <w:p w:rsidR="004E7909" w:rsidRDefault="00607205">
            <w:pPr>
              <w:rPr>
                <w:rFonts w:ascii="Calibri" w:eastAsia="Calibri" w:hAnsi="Calibri" w:cs="Calibri"/>
                <w:sz w:val="22"/>
                <w:szCs w:val="22"/>
              </w:rPr>
            </w:pPr>
            <w:r>
              <w:rPr>
                <w:rFonts w:ascii="Calibri" w:eastAsia="Calibri" w:hAnsi="Calibri" w:cs="Calibri"/>
                <w:sz w:val="22"/>
                <w:szCs w:val="22"/>
              </w:rPr>
              <w:t>LLI--District</w:t>
            </w:r>
          </w:p>
          <w:p w:rsidR="004E7909" w:rsidRDefault="00607205">
            <w:pPr>
              <w:rPr>
                <w:rFonts w:ascii="Calibri" w:eastAsia="Calibri" w:hAnsi="Calibri" w:cs="Calibri"/>
                <w:sz w:val="22"/>
                <w:szCs w:val="22"/>
              </w:rPr>
            </w:pPr>
            <w:r>
              <w:rPr>
                <w:rFonts w:ascii="Calibri" w:eastAsia="Calibri" w:hAnsi="Calibri" w:cs="Calibri"/>
                <w:sz w:val="22"/>
                <w:szCs w:val="22"/>
              </w:rPr>
              <w:t>Lexia--Title I</w:t>
            </w:r>
          </w:p>
          <w:p w:rsidR="004E7909" w:rsidRDefault="00607205">
            <w:pPr>
              <w:rPr>
                <w:rFonts w:ascii="Calibri" w:eastAsia="Calibri" w:hAnsi="Calibri" w:cs="Calibri"/>
                <w:sz w:val="22"/>
                <w:szCs w:val="22"/>
              </w:rPr>
            </w:pPr>
            <w:r>
              <w:rPr>
                <w:rFonts w:ascii="Calibri" w:eastAsia="Calibri" w:hAnsi="Calibri" w:cs="Calibri"/>
                <w:sz w:val="22"/>
                <w:szCs w:val="22"/>
              </w:rPr>
              <w:t>FFW--District</w:t>
            </w:r>
          </w:p>
          <w:p w:rsidR="004E7909" w:rsidRDefault="00607205">
            <w:pPr>
              <w:rPr>
                <w:rFonts w:ascii="Calibri" w:eastAsia="Calibri" w:hAnsi="Calibri" w:cs="Calibri"/>
                <w:sz w:val="22"/>
                <w:szCs w:val="22"/>
              </w:rPr>
            </w:pPr>
            <w:r>
              <w:rPr>
                <w:rFonts w:ascii="Calibri" w:eastAsia="Calibri" w:hAnsi="Calibri" w:cs="Calibri"/>
                <w:sz w:val="22"/>
                <w:szCs w:val="22"/>
              </w:rPr>
              <w:t>DB--Title I</w:t>
            </w:r>
          </w:p>
          <w:p w:rsidR="004E7909" w:rsidRDefault="00607205">
            <w:pPr>
              <w:rPr>
                <w:rFonts w:ascii="Calibri" w:eastAsia="Calibri" w:hAnsi="Calibri" w:cs="Calibri"/>
                <w:sz w:val="22"/>
                <w:szCs w:val="22"/>
              </w:rPr>
            </w:pPr>
            <w:r>
              <w:rPr>
                <w:rFonts w:ascii="Calibri" w:eastAsia="Calibri" w:hAnsi="Calibri" w:cs="Calibri"/>
                <w:sz w:val="22"/>
                <w:szCs w:val="22"/>
              </w:rPr>
              <w:t>Reading Plus--TItle I/ESS</w:t>
            </w:r>
          </w:p>
          <w:p w:rsidR="004E7909" w:rsidRDefault="004E7909">
            <w:pPr>
              <w:rPr>
                <w:rFonts w:ascii="Calibri" w:eastAsia="Calibri" w:hAnsi="Calibri" w:cs="Calibri"/>
                <w:sz w:val="22"/>
                <w:szCs w:val="22"/>
              </w:rPr>
            </w:pPr>
          </w:p>
        </w:tc>
      </w:tr>
      <w:tr w:rsidR="004E7909">
        <w:trPr>
          <w:trHeight w:val="1360"/>
        </w:trPr>
        <w:tc>
          <w:tcPr>
            <w:tcW w:w="2910" w:type="dxa"/>
            <w:vMerge/>
          </w:tcPr>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1560" w:type="dxa"/>
            <w:vMerge/>
          </w:tcPr>
          <w:p w:rsidR="004E7909" w:rsidRDefault="004E7909">
            <w:pPr>
              <w:widowControl w:val="0"/>
              <w:pBdr>
                <w:top w:val="nil"/>
                <w:left w:val="nil"/>
                <w:bottom w:val="nil"/>
                <w:right w:val="nil"/>
                <w:between w:val="nil"/>
              </w:pBdr>
              <w:rPr>
                <w:rFonts w:ascii="Calibri" w:eastAsia="Calibri" w:hAnsi="Calibri" w:cs="Calibri"/>
                <w:sz w:val="22"/>
                <w:szCs w:val="22"/>
              </w:rPr>
            </w:pPr>
          </w:p>
        </w:tc>
        <w:tc>
          <w:tcPr>
            <w:tcW w:w="82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 xml:space="preserve">Activity- Name and Claim Project </w:t>
            </w:r>
          </w:p>
          <w:p w:rsidR="004E7909" w:rsidRDefault="00607205">
            <w:pPr>
              <w:rPr>
                <w:rFonts w:ascii="Calibri" w:eastAsia="Calibri" w:hAnsi="Calibri" w:cs="Calibri"/>
                <w:sz w:val="22"/>
                <w:szCs w:val="22"/>
              </w:rPr>
            </w:pPr>
            <w:r>
              <w:rPr>
                <w:rFonts w:ascii="Calibri" w:eastAsia="Calibri" w:hAnsi="Calibri" w:cs="Calibri"/>
                <w:sz w:val="22"/>
                <w:szCs w:val="22"/>
              </w:rPr>
              <w:t>School leadership teams will regularly partner with LSS team and district leadership in order to ensure that curriculum, instruction, interventions, and support are aligned and monitored to ensure that ALL students are growing while focusing on our students with disabilities.</w:t>
            </w:r>
          </w:p>
        </w:tc>
        <w:tc>
          <w:tcPr>
            <w:tcW w:w="2415" w:type="dxa"/>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Stinger Tracker Sheets</w:t>
            </w:r>
          </w:p>
        </w:tc>
        <w:tc>
          <w:tcPr>
            <w:tcW w:w="2490" w:type="dxa"/>
          </w:tcPr>
          <w:p w:rsidR="004E7909" w:rsidRDefault="00607205">
            <w:pPr>
              <w:rPr>
                <w:rFonts w:ascii="Calibri" w:eastAsia="Calibri" w:hAnsi="Calibri" w:cs="Calibri"/>
                <w:sz w:val="22"/>
                <w:szCs w:val="22"/>
              </w:rPr>
            </w:pPr>
            <w:r>
              <w:rPr>
                <w:rFonts w:ascii="Calibri" w:eastAsia="Calibri" w:hAnsi="Calibri" w:cs="Calibri"/>
                <w:sz w:val="22"/>
                <w:szCs w:val="22"/>
              </w:rPr>
              <w:t>Fall Benchmark</w:t>
            </w:r>
          </w:p>
          <w:p w:rsidR="004E7909" w:rsidRDefault="00607205">
            <w:pPr>
              <w:rPr>
                <w:rFonts w:ascii="Calibri" w:eastAsia="Calibri" w:hAnsi="Calibri" w:cs="Calibri"/>
                <w:sz w:val="22"/>
                <w:szCs w:val="22"/>
              </w:rPr>
            </w:pPr>
            <w:r>
              <w:rPr>
                <w:rFonts w:ascii="Calibri" w:eastAsia="Calibri" w:hAnsi="Calibri" w:cs="Calibri"/>
                <w:sz w:val="22"/>
                <w:szCs w:val="22"/>
              </w:rPr>
              <w:t>Winter Benchmark</w:t>
            </w:r>
          </w:p>
          <w:p w:rsidR="004E7909" w:rsidRDefault="00607205">
            <w:pPr>
              <w:rPr>
                <w:rFonts w:ascii="Calibri" w:eastAsia="Calibri" w:hAnsi="Calibri" w:cs="Calibri"/>
                <w:sz w:val="22"/>
                <w:szCs w:val="22"/>
              </w:rPr>
            </w:pPr>
            <w:r>
              <w:rPr>
                <w:rFonts w:ascii="Calibri" w:eastAsia="Calibri" w:hAnsi="Calibri" w:cs="Calibri"/>
                <w:sz w:val="22"/>
                <w:szCs w:val="22"/>
              </w:rPr>
              <w:t xml:space="preserve">Spring Benchmark  </w:t>
            </w:r>
          </w:p>
        </w:tc>
        <w:tc>
          <w:tcPr>
            <w:tcW w:w="1785"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rPr>
          <w:trHeight w:val="240"/>
        </w:trPr>
        <w:tc>
          <w:tcPr>
            <w:tcW w:w="2910" w:type="dxa"/>
            <w:vMerge/>
          </w:tcPr>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1560" w:type="dxa"/>
            <w:vMerge/>
          </w:tcPr>
          <w:p w:rsidR="004E7909" w:rsidRDefault="004E7909">
            <w:pPr>
              <w:widowControl w:val="0"/>
              <w:pBdr>
                <w:top w:val="nil"/>
                <w:left w:val="nil"/>
                <w:bottom w:val="nil"/>
                <w:right w:val="nil"/>
                <w:between w:val="nil"/>
              </w:pBdr>
              <w:rPr>
                <w:rFonts w:ascii="Calibri" w:eastAsia="Calibri" w:hAnsi="Calibri" w:cs="Calibri"/>
                <w:sz w:val="22"/>
                <w:szCs w:val="22"/>
              </w:rPr>
            </w:pPr>
          </w:p>
        </w:tc>
        <w:tc>
          <w:tcPr>
            <w:tcW w:w="82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Activity--Non-Negotiables</w:t>
            </w:r>
          </w:p>
          <w:p w:rsidR="004E7909" w:rsidRDefault="00607205">
            <w:pPr>
              <w:rPr>
                <w:rFonts w:ascii="Calibri" w:eastAsia="Calibri" w:hAnsi="Calibri" w:cs="Calibri"/>
                <w:sz w:val="22"/>
                <w:szCs w:val="22"/>
              </w:rPr>
            </w:pPr>
            <w:r>
              <w:rPr>
                <w:rFonts w:ascii="Calibri" w:eastAsia="Calibri" w:hAnsi="Calibri" w:cs="Calibri"/>
                <w:sz w:val="22"/>
                <w:szCs w:val="22"/>
              </w:rPr>
              <w:t>School leadership will ensure that SES operates under a unified definition of cultural responsiveness by SES vertical teams establishing a list of non-negotiables for instruction (ELA, Writing, Math, Science, Social Studies, SEL.)</w:t>
            </w:r>
          </w:p>
        </w:tc>
        <w:tc>
          <w:tcPr>
            <w:tcW w:w="2415" w:type="dxa"/>
          </w:tcPr>
          <w:p w:rsidR="004E7909" w:rsidRDefault="00607205">
            <w:pPr>
              <w:rPr>
                <w:rFonts w:ascii="Calibri" w:eastAsia="Calibri" w:hAnsi="Calibri" w:cs="Calibri"/>
                <w:sz w:val="22"/>
                <w:szCs w:val="22"/>
              </w:rPr>
            </w:pPr>
            <w:r>
              <w:rPr>
                <w:rFonts w:ascii="Calibri" w:eastAsia="Calibri" w:hAnsi="Calibri" w:cs="Calibri"/>
                <w:sz w:val="22"/>
                <w:szCs w:val="22"/>
              </w:rPr>
              <w:t>List is completed and shared with staff</w:t>
            </w:r>
          </w:p>
        </w:tc>
        <w:tc>
          <w:tcPr>
            <w:tcW w:w="2490" w:type="dxa"/>
          </w:tcPr>
          <w:p w:rsidR="004E7909" w:rsidRDefault="004E7909">
            <w:pPr>
              <w:rPr>
                <w:rFonts w:ascii="Calibri" w:eastAsia="Calibri" w:hAnsi="Calibri" w:cs="Calibri"/>
                <w:sz w:val="22"/>
                <w:szCs w:val="22"/>
              </w:rPr>
            </w:pPr>
          </w:p>
        </w:tc>
        <w:tc>
          <w:tcPr>
            <w:tcW w:w="1785"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c>
          <w:tcPr>
            <w:tcW w:w="2910" w:type="dxa"/>
            <w:vMerge/>
          </w:tcPr>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1560" w:type="dxa"/>
            <w:vMerge w:val="restart"/>
          </w:tcPr>
          <w:p w:rsidR="004E7909" w:rsidRDefault="00607205">
            <w:pPr>
              <w:rPr>
                <w:rFonts w:ascii="Calibri" w:eastAsia="Calibri" w:hAnsi="Calibri" w:cs="Calibri"/>
                <w:sz w:val="22"/>
                <w:szCs w:val="22"/>
              </w:rPr>
            </w:pPr>
            <w:r>
              <w:rPr>
                <w:rFonts w:ascii="Calibri" w:eastAsia="Calibri" w:hAnsi="Calibri" w:cs="Calibri"/>
                <w:color w:val="FF0000"/>
                <w:sz w:val="22"/>
                <w:szCs w:val="22"/>
              </w:rPr>
              <w:t xml:space="preserve">KCWP 2:  Design and Deliver Instruction </w:t>
            </w:r>
          </w:p>
        </w:tc>
        <w:tc>
          <w:tcPr>
            <w:tcW w:w="82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Engagement Structures and Kagan Structures</w:t>
            </w:r>
          </w:p>
          <w:p w:rsidR="004E7909" w:rsidRDefault="00607205">
            <w:pPr>
              <w:rPr>
                <w:rFonts w:ascii="Calibri" w:eastAsia="Calibri" w:hAnsi="Calibri" w:cs="Calibri"/>
                <w:sz w:val="22"/>
                <w:szCs w:val="22"/>
              </w:rPr>
            </w:pPr>
            <w:r>
              <w:rPr>
                <w:rFonts w:ascii="Calibri" w:eastAsia="Calibri" w:hAnsi="Calibri" w:cs="Calibri"/>
                <w:sz w:val="22"/>
                <w:szCs w:val="22"/>
              </w:rPr>
              <w:t>Teachers employ Kagan Structures to improve student engagement in the classroom, specifically focusing in our students who fall in a gap group.</w:t>
            </w:r>
          </w:p>
          <w:p w:rsidR="004E7909" w:rsidRDefault="004E7909">
            <w:pPr>
              <w:rPr>
                <w:rFonts w:ascii="Calibri" w:eastAsia="Calibri" w:hAnsi="Calibri" w:cs="Calibri"/>
                <w:sz w:val="22"/>
                <w:szCs w:val="22"/>
              </w:rPr>
            </w:pPr>
          </w:p>
        </w:tc>
        <w:tc>
          <w:tcPr>
            <w:tcW w:w="2415" w:type="dxa"/>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Kagan training</w:t>
            </w:r>
          </w:p>
        </w:tc>
        <w:tc>
          <w:tcPr>
            <w:tcW w:w="2490"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1785" w:type="dxa"/>
          </w:tcPr>
          <w:p w:rsidR="004E7909" w:rsidRDefault="00607205">
            <w:pPr>
              <w:rPr>
                <w:rFonts w:ascii="Calibri" w:eastAsia="Calibri" w:hAnsi="Calibri" w:cs="Calibri"/>
                <w:sz w:val="22"/>
                <w:szCs w:val="22"/>
              </w:rPr>
            </w:pPr>
            <w:r>
              <w:rPr>
                <w:rFonts w:ascii="Calibri" w:eastAsia="Calibri" w:hAnsi="Calibri" w:cs="Calibri"/>
                <w:sz w:val="22"/>
                <w:szCs w:val="22"/>
              </w:rPr>
              <w:t>$9000 SBDM funds</w:t>
            </w:r>
          </w:p>
          <w:p w:rsidR="004E7909" w:rsidRDefault="004E7909">
            <w:pPr>
              <w:rPr>
                <w:rFonts w:ascii="Calibri" w:eastAsia="Calibri" w:hAnsi="Calibri" w:cs="Calibri"/>
                <w:sz w:val="22"/>
                <w:szCs w:val="22"/>
              </w:rPr>
            </w:pPr>
          </w:p>
        </w:tc>
      </w:tr>
      <w:tr w:rsidR="004E7909">
        <w:tc>
          <w:tcPr>
            <w:tcW w:w="2910" w:type="dxa"/>
            <w:vMerge/>
          </w:tcPr>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1560" w:type="dxa"/>
            <w:vMerge/>
          </w:tcPr>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82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Eleot Walk-throughs</w:t>
            </w:r>
          </w:p>
          <w:p w:rsidR="004E7909" w:rsidRDefault="00607205">
            <w:pPr>
              <w:rPr>
                <w:rFonts w:ascii="Calibri" w:eastAsia="Calibri" w:hAnsi="Calibri" w:cs="Calibri"/>
                <w:sz w:val="22"/>
                <w:szCs w:val="22"/>
              </w:rPr>
            </w:pPr>
            <w:r>
              <w:rPr>
                <w:rFonts w:ascii="Calibri" w:eastAsia="Calibri" w:hAnsi="Calibri" w:cs="Calibri"/>
                <w:sz w:val="22"/>
                <w:szCs w:val="22"/>
              </w:rPr>
              <w:t>In partnership with our school leadership teams, district office staff will conduct and lead teams through the eleot tool to ensure that our students are engaged in learning experiences that are EQUITABLE, RIGOROUS, ACCESSIBLE, and RELEVANT for ALL learners while specifically focusing on our gap groups</w:t>
            </w:r>
          </w:p>
        </w:tc>
        <w:tc>
          <w:tcPr>
            <w:tcW w:w="2415" w:type="dxa"/>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eleot walk-through data</w:t>
            </w:r>
          </w:p>
        </w:tc>
        <w:tc>
          <w:tcPr>
            <w:tcW w:w="2490" w:type="dxa"/>
          </w:tcPr>
          <w:p w:rsidR="004E7909" w:rsidRDefault="00607205">
            <w:pPr>
              <w:rPr>
                <w:rFonts w:ascii="Calibri" w:eastAsia="Calibri" w:hAnsi="Calibri" w:cs="Calibri"/>
                <w:sz w:val="22"/>
                <w:szCs w:val="22"/>
              </w:rPr>
            </w:pPr>
            <w:r>
              <w:rPr>
                <w:rFonts w:ascii="Calibri" w:eastAsia="Calibri" w:hAnsi="Calibri" w:cs="Calibri"/>
                <w:sz w:val="22"/>
                <w:szCs w:val="22"/>
              </w:rPr>
              <w:t xml:space="preserve">Ongoing </w:t>
            </w:r>
          </w:p>
        </w:tc>
        <w:tc>
          <w:tcPr>
            <w:tcW w:w="1785"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rPr>
          <w:trHeight w:val="280"/>
        </w:trPr>
        <w:tc>
          <w:tcPr>
            <w:tcW w:w="2910" w:type="dxa"/>
            <w:vMerge w:val="restart"/>
          </w:tcPr>
          <w:p w:rsidR="004E7909" w:rsidRDefault="004E7909">
            <w:pPr>
              <w:rPr>
                <w:rFonts w:ascii="Calibri" w:eastAsia="Calibri" w:hAnsi="Calibri" w:cs="Calibri"/>
                <w:sz w:val="22"/>
                <w:szCs w:val="22"/>
              </w:rPr>
            </w:pPr>
          </w:p>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1560" w:type="dxa"/>
            <w:vMerge w:val="restart"/>
          </w:tcPr>
          <w:p w:rsidR="004E7909" w:rsidRDefault="00607205">
            <w:pPr>
              <w:rPr>
                <w:rFonts w:ascii="Calibri" w:eastAsia="Calibri" w:hAnsi="Calibri" w:cs="Calibri"/>
                <w:sz w:val="22"/>
                <w:szCs w:val="22"/>
              </w:rPr>
            </w:pPr>
            <w:r>
              <w:rPr>
                <w:rFonts w:ascii="Calibri" w:eastAsia="Calibri" w:hAnsi="Calibri" w:cs="Calibri"/>
                <w:color w:val="FF0000"/>
                <w:sz w:val="22"/>
                <w:szCs w:val="22"/>
              </w:rPr>
              <w:t>KCWP 4:  Review, Analyze, and Apply Data</w:t>
            </w:r>
          </w:p>
        </w:tc>
        <w:tc>
          <w:tcPr>
            <w:tcW w:w="82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 xml:space="preserve">Activity- Modules and Professional Learning to support teachers after eleot and engagement data is collected </w:t>
            </w:r>
          </w:p>
          <w:p w:rsidR="004E7909" w:rsidRDefault="00607205">
            <w:pPr>
              <w:rPr>
                <w:rFonts w:ascii="Calibri" w:eastAsia="Calibri" w:hAnsi="Calibri" w:cs="Calibri"/>
                <w:sz w:val="22"/>
                <w:szCs w:val="22"/>
              </w:rPr>
            </w:pPr>
            <w:r>
              <w:rPr>
                <w:rFonts w:ascii="Calibri" w:eastAsia="Calibri" w:hAnsi="Calibri" w:cs="Calibri"/>
                <w:sz w:val="22"/>
                <w:szCs w:val="22"/>
              </w:rPr>
              <w:t>School leadership teams will work with teachers at PLCs and/or faculty meetings to ensure they receive support for improving the learning environment of focus based on collected and shared data.</w:t>
            </w:r>
          </w:p>
          <w:p w:rsidR="004E7909" w:rsidRDefault="004E7909">
            <w:pPr>
              <w:rPr>
                <w:rFonts w:ascii="Calibri" w:eastAsia="Calibri" w:hAnsi="Calibri" w:cs="Calibri"/>
                <w:sz w:val="22"/>
                <w:szCs w:val="22"/>
              </w:rPr>
            </w:pPr>
          </w:p>
        </w:tc>
        <w:tc>
          <w:tcPr>
            <w:tcW w:w="2415" w:type="dxa"/>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Stinger Tracker Sheets</w:t>
            </w:r>
          </w:p>
        </w:tc>
        <w:tc>
          <w:tcPr>
            <w:tcW w:w="2490"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1785"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rPr>
          <w:trHeight w:val="280"/>
        </w:trPr>
        <w:tc>
          <w:tcPr>
            <w:tcW w:w="2910" w:type="dxa"/>
            <w:vMerge/>
          </w:tcPr>
          <w:p w:rsidR="004E7909" w:rsidRDefault="004E7909">
            <w:pPr>
              <w:rPr>
                <w:rFonts w:ascii="Calibri" w:eastAsia="Calibri" w:hAnsi="Calibri" w:cs="Calibri"/>
                <w:sz w:val="22"/>
                <w:szCs w:val="22"/>
              </w:rPr>
            </w:pPr>
          </w:p>
        </w:tc>
        <w:tc>
          <w:tcPr>
            <w:tcW w:w="1560" w:type="dxa"/>
            <w:vMerge/>
          </w:tcPr>
          <w:p w:rsidR="004E7909" w:rsidRDefault="004E7909">
            <w:pPr>
              <w:rPr>
                <w:rFonts w:ascii="Calibri" w:eastAsia="Calibri" w:hAnsi="Calibri" w:cs="Calibri"/>
                <w:color w:val="FF0000"/>
                <w:sz w:val="22"/>
                <w:szCs w:val="22"/>
              </w:rPr>
            </w:pPr>
          </w:p>
        </w:tc>
        <w:tc>
          <w:tcPr>
            <w:tcW w:w="82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Activity--Student Data Analysis</w:t>
            </w:r>
          </w:p>
          <w:p w:rsidR="004E7909" w:rsidRDefault="00607205">
            <w:pPr>
              <w:rPr>
                <w:rFonts w:ascii="Calibri" w:eastAsia="Calibri" w:hAnsi="Calibri" w:cs="Calibri"/>
                <w:sz w:val="22"/>
                <w:szCs w:val="22"/>
              </w:rPr>
            </w:pPr>
            <w:r>
              <w:rPr>
                <w:rFonts w:ascii="Calibri" w:eastAsia="Calibri" w:hAnsi="Calibri" w:cs="Calibri"/>
                <w:sz w:val="22"/>
                <w:szCs w:val="22"/>
              </w:rPr>
              <w:t>Teachers and administration monitor evidence-based practice to ensure implementation with fidelity.</w:t>
            </w:r>
          </w:p>
        </w:tc>
        <w:tc>
          <w:tcPr>
            <w:tcW w:w="2415" w:type="dxa"/>
          </w:tcPr>
          <w:p w:rsidR="004E7909" w:rsidRDefault="00607205">
            <w:pPr>
              <w:rPr>
                <w:rFonts w:ascii="Calibri" w:eastAsia="Calibri" w:hAnsi="Calibri" w:cs="Calibri"/>
                <w:sz w:val="22"/>
                <w:szCs w:val="22"/>
              </w:rPr>
            </w:pPr>
            <w:r>
              <w:rPr>
                <w:rFonts w:ascii="Calibri" w:eastAsia="Calibri" w:hAnsi="Calibri" w:cs="Calibri"/>
                <w:sz w:val="22"/>
                <w:szCs w:val="22"/>
              </w:rPr>
              <w:t>Running records data, RTI progress monitoring assessments, STAR data</w:t>
            </w:r>
          </w:p>
        </w:tc>
        <w:tc>
          <w:tcPr>
            <w:tcW w:w="2490" w:type="dxa"/>
          </w:tcPr>
          <w:p w:rsidR="004E7909" w:rsidRDefault="00607205">
            <w:pPr>
              <w:rPr>
                <w:rFonts w:ascii="Calibri" w:eastAsia="Calibri" w:hAnsi="Calibri" w:cs="Calibri"/>
                <w:sz w:val="22"/>
                <w:szCs w:val="22"/>
              </w:rPr>
            </w:pPr>
            <w:r>
              <w:rPr>
                <w:rFonts w:ascii="Calibri" w:eastAsia="Calibri" w:hAnsi="Calibri" w:cs="Calibri"/>
                <w:sz w:val="22"/>
                <w:szCs w:val="22"/>
              </w:rPr>
              <w:t>Weekly/Ongoing</w:t>
            </w:r>
          </w:p>
        </w:tc>
        <w:tc>
          <w:tcPr>
            <w:tcW w:w="1785" w:type="dxa"/>
          </w:tcPr>
          <w:p w:rsidR="004E7909" w:rsidRDefault="004E7909">
            <w:pPr>
              <w:rPr>
                <w:rFonts w:ascii="Calibri" w:eastAsia="Calibri" w:hAnsi="Calibri" w:cs="Calibri"/>
                <w:sz w:val="22"/>
                <w:szCs w:val="22"/>
              </w:rPr>
            </w:pPr>
          </w:p>
        </w:tc>
      </w:tr>
      <w:tr w:rsidR="004E7909">
        <w:tc>
          <w:tcPr>
            <w:tcW w:w="2910" w:type="dxa"/>
          </w:tcPr>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1560" w:type="dxa"/>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KCWP 2:  Design and Deliver Instruction</w:t>
            </w:r>
          </w:p>
        </w:tc>
        <w:tc>
          <w:tcPr>
            <w:tcW w:w="82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Activity--Interventions--ELA and Math</w:t>
            </w:r>
          </w:p>
          <w:p w:rsidR="004E7909" w:rsidRDefault="00607205">
            <w:pPr>
              <w:rPr>
                <w:rFonts w:ascii="Calibri" w:eastAsia="Calibri" w:hAnsi="Calibri" w:cs="Calibri"/>
                <w:sz w:val="22"/>
                <w:szCs w:val="22"/>
              </w:rPr>
            </w:pPr>
            <w:r>
              <w:rPr>
                <w:rFonts w:ascii="Calibri" w:eastAsia="Calibri" w:hAnsi="Calibri" w:cs="Calibri"/>
                <w:sz w:val="22"/>
                <w:szCs w:val="22"/>
              </w:rPr>
              <w:t>Students who are not reaching proficiency, especially those with disabilities, will receive interventions from the ESSA approved master list.</w:t>
            </w:r>
          </w:p>
        </w:tc>
        <w:tc>
          <w:tcPr>
            <w:tcW w:w="2415" w:type="dxa"/>
          </w:tcPr>
          <w:p w:rsidR="004E7909" w:rsidRDefault="00607205">
            <w:pPr>
              <w:rPr>
                <w:rFonts w:ascii="Calibri" w:eastAsia="Calibri" w:hAnsi="Calibri" w:cs="Calibri"/>
                <w:sz w:val="22"/>
                <w:szCs w:val="22"/>
              </w:rPr>
            </w:pPr>
            <w:r>
              <w:rPr>
                <w:rFonts w:ascii="Calibri" w:eastAsia="Calibri" w:hAnsi="Calibri" w:cs="Calibri"/>
                <w:sz w:val="22"/>
                <w:szCs w:val="22"/>
              </w:rPr>
              <w:t>LLI Data, Lexia data, Dreambox data</w:t>
            </w:r>
          </w:p>
        </w:tc>
        <w:tc>
          <w:tcPr>
            <w:tcW w:w="2490"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1785" w:type="dxa"/>
          </w:tcPr>
          <w:p w:rsidR="004E7909" w:rsidRDefault="00607205">
            <w:pPr>
              <w:rPr>
                <w:rFonts w:ascii="Calibri" w:eastAsia="Calibri" w:hAnsi="Calibri" w:cs="Calibri"/>
                <w:sz w:val="22"/>
                <w:szCs w:val="22"/>
              </w:rPr>
            </w:pPr>
            <w:r>
              <w:rPr>
                <w:rFonts w:ascii="Calibri" w:eastAsia="Calibri" w:hAnsi="Calibri" w:cs="Calibri"/>
                <w:sz w:val="22"/>
                <w:szCs w:val="22"/>
              </w:rPr>
              <w:t>$15,000</w:t>
            </w:r>
          </w:p>
        </w:tc>
      </w:tr>
    </w:tbl>
    <w:p w:rsidR="004E7909" w:rsidRDefault="00607205">
      <w:pPr>
        <w:pStyle w:val="Heading2"/>
        <w:tabs>
          <w:tab w:val="left" w:pos="2550"/>
        </w:tabs>
        <w:rPr>
          <w:sz w:val="22"/>
          <w:szCs w:val="22"/>
        </w:rPr>
      </w:pPr>
      <w:r>
        <w:rPr>
          <w:sz w:val="22"/>
          <w:szCs w:val="22"/>
        </w:rPr>
        <w:tab/>
      </w:r>
    </w:p>
    <w:p w:rsidR="004E7909" w:rsidRDefault="00607205">
      <w:pPr>
        <w:pStyle w:val="Heading2"/>
        <w:spacing w:before="0"/>
        <w:rPr>
          <w:sz w:val="22"/>
          <w:szCs w:val="22"/>
        </w:rPr>
      </w:pPr>
      <w:r>
        <w:br w:type="page"/>
      </w:r>
    </w:p>
    <w:p w:rsidR="004E7909" w:rsidRDefault="004E7909">
      <w:pPr>
        <w:pStyle w:val="Heading2"/>
        <w:spacing w:before="0"/>
        <w:rPr>
          <w:sz w:val="22"/>
          <w:szCs w:val="22"/>
        </w:rPr>
      </w:pPr>
    </w:p>
    <w:p w:rsidR="004E7909" w:rsidRDefault="00607205">
      <w:pPr>
        <w:pStyle w:val="Heading2"/>
        <w:rPr>
          <w:sz w:val="22"/>
          <w:szCs w:val="22"/>
        </w:rPr>
      </w:pPr>
      <w:r>
        <w:rPr>
          <w:sz w:val="22"/>
          <w:szCs w:val="22"/>
        </w:rPr>
        <w:t>5: Growth</w:t>
      </w:r>
    </w:p>
    <w:tbl>
      <w:tblPr>
        <w:tblStyle w:val="a5"/>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9"/>
        <w:gridCol w:w="6910"/>
        <w:gridCol w:w="5652"/>
      </w:tblGrid>
      <w:tr w:rsidR="004E7909">
        <w:trPr>
          <w:trHeight w:val="660"/>
        </w:trPr>
        <w:tc>
          <w:tcPr>
            <w:tcW w:w="18701" w:type="dxa"/>
            <w:gridSpan w:val="3"/>
            <w:tcBorders>
              <w:top w:val="single" w:sz="8"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Goal 5: Increase the average combined reading and math growth indicator 17.2 to 27.2.</w:t>
            </w:r>
          </w:p>
        </w:tc>
      </w:tr>
      <w:tr w:rsidR="004E7909">
        <w:tc>
          <w:tcPr>
            <w:tcW w:w="6139"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 xml:space="preserve">Strategy </w:t>
            </w:r>
            <w:r>
              <w:rPr>
                <w:rFonts w:ascii="Calibri" w:eastAsia="Calibri" w:hAnsi="Calibri" w:cs="Calibri"/>
                <w:sz w:val="22"/>
                <w:szCs w:val="22"/>
              </w:rPr>
              <w:t>will the district use to address this</w:t>
            </w:r>
          </w:p>
          <w:p w:rsidR="004E7909" w:rsidRDefault="00607205">
            <w:pPr>
              <w:rPr>
                <w:rFonts w:ascii="Calibri" w:eastAsia="Calibri" w:hAnsi="Calibri" w:cs="Calibri"/>
                <w:i/>
                <w:sz w:val="22"/>
                <w:szCs w:val="22"/>
              </w:rPr>
            </w:pPr>
            <w:r>
              <w:rPr>
                <w:rFonts w:ascii="Calibri" w:eastAsia="Calibri" w:hAnsi="Calibri" w:cs="Calibri"/>
                <w:sz w:val="22"/>
                <w:szCs w:val="22"/>
              </w:rPr>
              <w:t xml:space="preserve"> goal? </w:t>
            </w:r>
            <w:r>
              <w:rPr>
                <w:rFonts w:ascii="Calibri" w:eastAsia="Calibri" w:hAnsi="Calibri" w:cs="Calibri"/>
                <w:i/>
                <w:sz w:val="22"/>
                <w:szCs w:val="22"/>
              </w:rPr>
              <w:t>(The Strategy can be based upon the six Key Core Work Processes listed below or another research-based approach. Provide justification and/or attach evidence for why the strategy was chosen.)</w:t>
            </w:r>
          </w:p>
          <w:p w:rsidR="004E7909" w:rsidRDefault="004E7909">
            <w:pPr>
              <w:rPr>
                <w:rFonts w:ascii="Calibri" w:eastAsia="Calibri" w:hAnsi="Calibri" w:cs="Calibri"/>
                <w:sz w:val="22"/>
                <w:szCs w:val="22"/>
              </w:rPr>
            </w:pPr>
          </w:p>
          <w:p w:rsidR="004E7909" w:rsidRDefault="000A342E">
            <w:pPr>
              <w:numPr>
                <w:ilvl w:val="0"/>
                <w:numId w:val="4"/>
              </w:numPr>
              <w:rPr>
                <w:rFonts w:ascii="Calibri" w:eastAsia="Calibri" w:hAnsi="Calibri" w:cs="Calibri"/>
                <w:color w:val="333333"/>
                <w:sz w:val="22"/>
                <w:szCs w:val="22"/>
              </w:rPr>
            </w:pPr>
            <w:hyperlink r:id="rId41">
              <w:r w:rsidR="00607205">
                <w:rPr>
                  <w:rFonts w:ascii="Calibri" w:eastAsia="Calibri" w:hAnsi="Calibri" w:cs="Calibri"/>
                  <w:color w:val="0000FF"/>
                  <w:sz w:val="22"/>
                  <w:szCs w:val="22"/>
                  <w:u w:val="single"/>
                </w:rPr>
                <w:t>KCWP 1: Design and Deploy Standards</w:t>
              </w:r>
            </w:hyperlink>
          </w:p>
          <w:p w:rsidR="004E7909" w:rsidRDefault="000A342E">
            <w:pPr>
              <w:numPr>
                <w:ilvl w:val="0"/>
                <w:numId w:val="4"/>
              </w:numPr>
              <w:rPr>
                <w:rFonts w:ascii="Calibri" w:eastAsia="Calibri" w:hAnsi="Calibri" w:cs="Calibri"/>
                <w:color w:val="333333"/>
                <w:sz w:val="22"/>
                <w:szCs w:val="22"/>
              </w:rPr>
            </w:pPr>
            <w:hyperlink r:id="rId42">
              <w:r w:rsidR="00607205">
                <w:rPr>
                  <w:rFonts w:ascii="Calibri" w:eastAsia="Calibri" w:hAnsi="Calibri" w:cs="Calibri"/>
                  <w:color w:val="0000FF"/>
                  <w:sz w:val="22"/>
                  <w:szCs w:val="22"/>
                  <w:u w:val="single"/>
                </w:rPr>
                <w:t>KCWP 2: Design and Deliver Instruction</w:t>
              </w:r>
            </w:hyperlink>
          </w:p>
          <w:p w:rsidR="004E7909" w:rsidRDefault="000A342E">
            <w:pPr>
              <w:numPr>
                <w:ilvl w:val="0"/>
                <w:numId w:val="4"/>
              </w:numPr>
              <w:rPr>
                <w:rFonts w:ascii="Calibri" w:eastAsia="Calibri" w:hAnsi="Calibri" w:cs="Calibri"/>
                <w:color w:val="333333"/>
                <w:sz w:val="22"/>
                <w:szCs w:val="22"/>
              </w:rPr>
            </w:pPr>
            <w:hyperlink r:id="rId43">
              <w:r w:rsidR="00607205">
                <w:rPr>
                  <w:rFonts w:ascii="Calibri" w:eastAsia="Calibri" w:hAnsi="Calibri" w:cs="Calibri"/>
                  <w:color w:val="0000FF"/>
                  <w:sz w:val="22"/>
                  <w:szCs w:val="22"/>
                  <w:u w:val="single"/>
                </w:rPr>
                <w:t>KCWP 3: Design and Deliver Assessment Literacy</w:t>
              </w:r>
            </w:hyperlink>
          </w:p>
          <w:p w:rsidR="004E7909" w:rsidRDefault="000A342E">
            <w:pPr>
              <w:numPr>
                <w:ilvl w:val="0"/>
                <w:numId w:val="4"/>
              </w:numPr>
              <w:rPr>
                <w:rFonts w:ascii="Calibri" w:eastAsia="Calibri" w:hAnsi="Calibri" w:cs="Calibri"/>
                <w:color w:val="333333"/>
                <w:sz w:val="22"/>
                <w:szCs w:val="22"/>
              </w:rPr>
            </w:pPr>
            <w:hyperlink r:id="rId44">
              <w:r w:rsidR="00607205">
                <w:rPr>
                  <w:rFonts w:ascii="Calibri" w:eastAsia="Calibri" w:hAnsi="Calibri" w:cs="Calibri"/>
                  <w:color w:val="0000FF"/>
                  <w:sz w:val="22"/>
                  <w:szCs w:val="22"/>
                  <w:u w:val="single"/>
                </w:rPr>
                <w:t>KCWP 4: Review, Analyze and Apply Data</w:t>
              </w:r>
            </w:hyperlink>
          </w:p>
          <w:p w:rsidR="004E7909" w:rsidRDefault="000A342E">
            <w:pPr>
              <w:numPr>
                <w:ilvl w:val="0"/>
                <w:numId w:val="4"/>
              </w:numPr>
              <w:rPr>
                <w:rFonts w:ascii="Calibri" w:eastAsia="Calibri" w:hAnsi="Calibri" w:cs="Calibri"/>
                <w:color w:val="333333"/>
                <w:sz w:val="22"/>
                <w:szCs w:val="22"/>
              </w:rPr>
            </w:pPr>
            <w:hyperlink r:id="rId45">
              <w:r w:rsidR="00607205">
                <w:rPr>
                  <w:rFonts w:ascii="Calibri" w:eastAsia="Calibri" w:hAnsi="Calibri" w:cs="Calibri"/>
                  <w:color w:val="0000FF"/>
                  <w:sz w:val="22"/>
                  <w:szCs w:val="22"/>
                  <w:u w:val="single"/>
                </w:rPr>
                <w:t>KCWP 5: Design, Align and Deliver Support</w:t>
              </w:r>
            </w:hyperlink>
          </w:p>
          <w:p w:rsidR="004E7909" w:rsidRDefault="000A342E">
            <w:pPr>
              <w:numPr>
                <w:ilvl w:val="0"/>
                <w:numId w:val="4"/>
              </w:numPr>
              <w:rPr>
                <w:rFonts w:ascii="Calibri" w:eastAsia="Calibri" w:hAnsi="Calibri" w:cs="Calibri"/>
                <w:color w:val="333333"/>
                <w:sz w:val="22"/>
                <w:szCs w:val="22"/>
              </w:rPr>
            </w:pPr>
            <w:hyperlink r:id="rId46">
              <w:r w:rsidR="00607205">
                <w:rPr>
                  <w:rFonts w:ascii="Calibri" w:eastAsia="Calibri" w:hAnsi="Calibri" w:cs="Calibri"/>
                  <w:color w:val="0000FF"/>
                  <w:sz w:val="22"/>
                  <w:szCs w:val="22"/>
                  <w:u w:val="single"/>
                </w:rPr>
                <w:t>KCWP 6: Establishing Learning Culture and Environment</w:t>
              </w:r>
            </w:hyperlink>
            <w:r w:rsidR="00607205">
              <w:rPr>
                <w:rFonts w:ascii="Calibri" w:eastAsia="Calibri" w:hAnsi="Calibri" w:cs="Calibri"/>
                <w:color w:val="333333"/>
                <w:sz w:val="22"/>
                <w:szCs w:val="22"/>
              </w:rPr>
              <w:t> </w:t>
            </w:r>
          </w:p>
          <w:p w:rsidR="004E7909" w:rsidRDefault="004E7909">
            <w:pPr>
              <w:rPr>
                <w:rFonts w:ascii="Calibri" w:eastAsia="Calibri" w:hAnsi="Calibri" w:cs="Calibri"/>
                <w:sz w:val="22"/>
                <w:szCs w:val="22"/>
              </w:rPr>
            </w:pPr>
          </w:p>
        </w:tc>
        <w:tc>
          <w:tcPr>
            <w:tcW w:w="6910"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Activities</w:t>
            </w:r>
            <w:r>
              <w:rPr>
                <w:rFonts w:ascii="Calibri" w:eastAsia="Calibri" w:hAnsi="Calibri" w:cs="Calibri"/>
                <w:sz w:val="22"/>
                <w:szCs w:val="22"/>
              </w:rPr>
              <w:t xml:space="preserve"> will the district deploy based on the strategy or strategies chosen? </w:t>
            </w:r>
            <w:r>
              <w:rPr>
                <w:rFonts w:ascii="Calibri" w:eastAsia="Calibri" w:hAnsi="Calibri" w:cs="Calibri"/>
                <w:i/>
                <w:sz w:val="22"/>
                <w:szCs w:val="22"/>
              </w:rPr>
              <w:t>(The links to the Key Core Work Processes activity bank below may be a helpful resource. Provide a brief explanation or justification for the activity.</w:t>
            </w:r>
            <w:r>
              <w:rPr>
                <w:rFonts w:ascii="Calibri" w:eastAsia="Calibri" w:hAnsi="Calibri" w:cs="Calibri"/>
                <w:sz w:val="22"/>
                <w:szCs w:val="22"/>
              </w:rPr>
              <w:t xml:space="preserve"> </w:t>
            </w:r>
          </w:p>
          <w:p w:rsidR="004E7909" w:rsidRDefault="000A342E">
            <w:pPr>
              <w:numPr>
                <w:ilvl w:val="0"/>
                <w:numId w:val="2"/>
              </w:numPr>
              <w:shd w:val="clear" w:color="auto" w:fill="FFFFFF"/>
              <w:rPr>
                <w:rFonts w:ascii="Calibri" w:eastAsia="Calibri" w:hAnsi="Calibri" w:cs="Calibri"/>
                <w:color w:val="333333"/>
                <w:sz w:val="22"/>
                <w:szCs w:val="22"/>
              </w:rPr>
            </w:pPr>
            <w:hyperlink r:id="rId47">
              <w:r w:rsidR="00607205">
                <w:rPr>
                  <w:rFonts w:ascii="Calibri" w:eastAsia="Calibri" w:hAnsi="Calibri" w:cs="Calibri"/>
                  <w:color w:val="792189"/>
                  <w:sz w:val="22"/>
                  <w:szCs w:val="22"/>
                  <w:u w:val="single"/>
                </w:rPr>
                <w:t>KCWP1: Design and Deploy Standards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48">
              <w:r w:rsidR="00607205">
                <w:rPr>
                  <w:rFonts w:ascii="Calibri" w:eastAsia="Calibri" w:hAnsi="Calibri" w:cs="Calibri"/>
                  <w:color w:val="792189"/>
                  <w:sz w:val="22"/>
                  <w:szCs w:val="22"/>
                  <w:u w:val="single"/>
                </w:rPr>
                <w:t>KCWP2: Design and Deliver Instruction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49">
              <w:r w:rsidR="00607205">
                <w:rPr>
                  <w:rFonts w:ascii="Calibri" w:eastAsia="Calibri" w:hAnsi="Calibri" w:cs="Calibri"/>
                  <w:color w:val="792189"/>
                  <w:sz w:val="22"/>
                  <w:szCs w:val="22"/>
                  <w:u w:val="single"/>
                </w:rPr>
                <w:t>KCWP3: Design and Deliver Assessment Literacy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50">
              <w:r w:rsidR="00607205">
                <w:rPr>
                  <w:rFonts w:ascii="Calibri" w:eastAsia="Calibri" w:hAnsi="Calibri" w:cs="Calibri"/>
                  <w:color w:val="792189"/>
                  <w:sz w:val="22"/>
                  <w:szCs w:val="22"/>
                  <w:u w:val="single"/>
                </w:rPr>
                <w:t>KCWP4: Review, Analyze and Apply Data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51">
              <w:r w:rsidR="00607205">
                <w:rPr>
                  <w:rFonts w:ascii="Calibri" w:eastAsia="Calibri" w:hAnsi="Calibri" w:cs="Calibri"/>
                  <w:color w:val="792189"/>
                  <w:sz w:val="22"/>
                  <w:szCs w:val="22"/>
                  <w:u w:val="single"/>
                </w:rPr>
                <w:t>KCWP5: Design, Align and Deliver Support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52">
              <w:r w:rsidR="00607205">
                <w:rPr>
                  <w:rFonts w:ascii="Calibri" w:eastAsia="Calibri" w:hAnsi="Calibri" w:cs="Calibri"/>
                  <w:color w:val="792189"/>
                  <w:sz w:val="22"/>
                  <w:szCs w:val="22"/>
                  <w:u w:val="single"/>
                </w:rPr>
                <w:t>KCWP6: Establishing Learning Culture and Environment Classroom Activities</w:t>
              </w:r>
            </w:hyperlink>
          </w:p>
        </w:tc>
        <w:tc>
          <w:tcPr>
            <w:tcW w:w="5652"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In the following chart, identify the timeline for the activity or activities, the person(s) responsible for ensuring the fidelity of the activity or activities, and necessary funding to execute the activity or activities.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Superintendent</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Deputy Superintendent Chief Academic Officer</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Assistant Superintendent Learning Support Services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LSS Team</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Student Services Department</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Building Principals</w:t>
            </w:r>
          </w:p>
          <w:p w:rsidR="004E7909" w:rsidRDefault="00607205">
            <w:pPr>
              <w:numPr>
                <w:ilvl w:val="0"/>
                <w:numId w:val="3"/>
              </w:numPr>
              <w:pBdr>
                <w:top w:val="nil"/>
                <w:left w:val="nil"/>
                <w:bottom w:val="nil"/>
                <w:right w:val="nil"/>
                <w:between w:val="nil"/>
              </w:pBdr>
              <w:spacing w:line="259" w:lineRule="auto"/>
              <w:rPr>
                <w:rFonts w:ascii="Calibri" w:eastAsia="Calibri" w:hAnsi="Calibri" w:cs="Calibri"/>
                <w:color w:val="FF0000"/>
                <w:sz w:val="22"/>
                <w:szCs w:val="22"/>
              </w:rPr>
            </w:pPr>
            <w:r>
              <w:rPr>
                <w:rFonts w:ascii="Calibri" w:eastAsia="Calibri" w:hAnsi="Calibri" w:cs="Calibri"/>
                <w:color w:val="FF0000"/>
                <w:sz w:val="22"/>
                <w:szCs w:val="22"/>
              </w:rPr>
              <w:t>School Leadership Teams</w:t>
            </w:r>
          </w:p>
          <w:p w:rsidR="004E7909" w:rsidRDefault="00607205">
            <w:pPr>
              <w:numPr>
                <w:ilvl w:val="0"/>
                <w:numId w:val="3"/>
              </w:numPr>
              <w:pBdr>
                <w:top w:val="nil"/>
                <w:left w:val="nil"/>
                <w:bottom w:val="nil"/>
                <w:right w:val="nil"/>
                <w:between w:val="nil"/>
              </w:pBdr>
              <w:spacing w:after="160" w:line="259" w:lineRule="auto"/>
              <w:rPr>
                <w:rFonts w:ascii="Calibri" w:eastAsia="Calibri" w:hAnsi="Calibri" w:cs="Calibri"/>
                <w:color w:val="FF0000"/>
                <w:sz w:val="22"/>
                <w:szCs w:val="22"/>
              </w:rPr>
            </w:pPr>
            <w:r>
              <w:rPr>
                <w:rFonts w:ascii="Calibri" w:eastAsia="Calibri" w:hAnsi="Calibri" w:cs="Calibri"/>
                <w:color w:val="FF0000"/>
                <w:sz w:val="22"/>
                <w:szCs w:val="22"/>
              </w:rPr>
              <w:t>Teacher Leaders/Teachers</w:t>
            </w:r>
          </w:p>
        </w:tc>
      </w:tr>
    </w:tbl>
    <w:p w:rsidR="004E7909" w:rsidRDefault="004E7909">
      <w:pPr>
        <w:pStyle w:val="Heading2"/>
        <w:spacing w:before="0"/>
        <w:rPr>
          <w:sz w:val="22"/>
          <w:szCs w:val="22"/>
        </w:rPr>
      </w:pPr>
    </w:p>
    <w:tbl>
      <w:tblPr>
        <w:tblStyle w:val="a6"/>
        <w:tblW w:w="1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20"/>
        <w:gridCol w:w="4050"/>
        <w:gridCol w:w="2486"/>
        <w:gridCol w:w="3990"/>
        <w:gridCol w:w="2244"/>
      </w:tblGrid>
      <w:tr w:rsidR="004E7909">
        <w:tc>
          <w:tcPr>
            <w:tcW w:w="3118" w:type="dxa"/>
            <w:shd w:val="clear" w:color="auto" w:fill="BFBFBF"/>
          </w:tcPr>
          <w:p w:rsidR="004E7909" w:rsidRDefault="00607205">
            <w:pPr>
              <w:tabs>
                <w:tab w:val="center" w:pos="1451"/>
                <w:tab w:val="right" w:pos="2902"/>
              </w:tabs>
              <w:rPr>
                <w:rFonts w:ascii="Calibri" w:eastAsia="Calibri" w:hAnsi="Calibri" w:cs="Calibri"/>
                <w:b/>
                <w:sz w:val="22"/>
                <w:szCs w:val="22"/>
              </w:rPr>
            </w:pPr>
            <w:r>
              <w:rPr>
                <w:rFonts w:ascii="Calibri" w:eastAsia="Calibri" w:hAnsi="Calibri" w:cs="Calibri"/>
                <w:b/>
                <w:sz w:val="22"/>
                <w:szCs w:val="22"/>
              </w:rPr>
              <w:tab/>
              <w:t>Objective</w:t>
            </w:r>
            <w:r>
              <w:rPr>
                <w:rFonts w:ascii="Calibri" w:eastAsia="Calibri" w:hAnsi="Calibri" w:cs="Calibri"/>
                <w:b/>
                <w:sz w:val="22"/>
                <w:szCs w:val="22"/>
              </w:rPr>
              <w:tab/>
            </w:r>
          </w:p>
        </w:tc>
        <w:tc>
          <w:tcPr>
            <w:tcW w:w="282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Strategy</w:t>
            </w:r>
          </w:p>
        </w:tc>
        <w:tc>
          <w:tcPr>
            <w:tcW w:w="405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Activities to Deploy Strategy</w:t>
            </w:r>
          </w:p>
        </w:tc>
        <w:tc>
          <w:tcPr>
            <w:tcW w:w="2486"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Measure of Success</w:t>
            </w:r>
          </w:p>
        </w:tc>
        <w:tc>
          <w:tcPr>
            <w:tcW w:w="3990"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Progress Monitoring Date &amp; Notes</w:t>
            </w:r>
          </w:p>
        </w:tc>
        <w:tc>
          <w:tcPr>
            <w:tcW w:w="2244"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Funding</w:t>
            </w:r>
          </w:p>
        </w:tc>
      </w:tr>
      <w:tr w:rsidR="004E7909">
        <w:tc>
          <w:tcPr>
            <w:tcW w:w="3118"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Objective 1</w:t>
            </w:r>
          </w:p>
          <w:p w:rsidR="004E7909" w:rsidRDefault="00607205">
            <w:pPr>
              <w:rPr>
                <w:rFonts w:ascii="Calibri" w:eastAsia="Calibri" w:hAnsi="Calibri" w:cs="Calibri"/>
                <w:sz w:val="22"/>
                <w:szCs w:val="22"/>
              </w:rPr>
            </w:pPr>
            <w:r>
              <w:rPr>
                <w:rFonts w:ascii="Calibri" w:eastAsia="Calibri" w:hAnsi="Calibri" w:cs="Calibri"/>
                <w:sz w:val="22"/>
                <w:szCs w:val="22"/>
              </w:rPr>
              <w:t>Increase the average combined reading and math growth indicator 17.2 to 27.2.</w:t>
            </w:r>
          </w:p>
        </w:tc>
        <w:tc>
          <w:tcPr>
            <w:tcW w:w="2820" w:type="dxa"/>
          </w:tcPr>
          <w:p w:rsidR="004E7909" w:rsidRDefault="00607205">
            <w:pPr>
              <w:rPr>
                <w:rFonts w:ascii="Calibri" w:eastAsia="Calibri" w:hAnsi="Calibri" w:cs="Calibri"/>
                <w:sz w:val="22"/>
                <w:szCs w:val="22"/>
              </w:rPr>
            </w:pPr>
            <w:r>
              <w:rPr>
                <w:rFonts w:ascii="Calibri" w:eastAsia="Calibri" w:hAnsi="Calibri" w:cs="Calibri"/>
                <w:color w:val="FF0000"/>
                <w:sz w:val="22"/>
                <w:szCs w:val="22"/>
              </w:rPr>
              <w:t xml:space="preserve">KCWP 4:  Review, Analyze and Apply Data </w:t>
            </w:r>
          </w:p>
        </w:tc>
        <w:tc>
          <w:tcPr>
            <w:tcW w:w="40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 xml:space="preserve">Activity- 4DX- Scoreboard Review at School Level </w:t>
            </w:r>
          </w:p>
          <w:p w:rsidR="004E7909" w:rsidRDefault="00607205">
            <w:pPr>
              <w:rPr>
                <w:rFonts w:ascii="Calibri" w:eastAsia="Calibri" w:hAnsi="Calibri" w:cs="Calibri"/>
                <w:sz w:val="22"/>
                <w:szCs w:val="22"/>
              </w:rPr>
            </w:pPr>
            <w:r>
              <w:rPr>
                <w:rFonts w:ascii="Calibri" w:eastAsia="Calibri" w:hAnsi="Calibri" w:cs="Calibri"/>
                <w:sz w:val="22"/>
                <w:szCs w:val="22"/>
              </w:rPr>
              <w:t>Using the 4DX (4 Disciplines of Execution) model, Stephens will create a visual Data Dashboard as a way to monitor and support schools.  School leaders will work with teachers to measure high-yield instructional strategies to serve as LEAD measures.</w:t>
            </w:r>
          </w:p>
        </w:tc>
        <w:tc>
          <w:tcPr>
            <w:tcW w:w="2486" w:type="dxa"/>
          </w:tcPr>
          <w:p w:rsidR="004E7909" w:rsidRDefault="00607205">
            <w:pPr>
              <w:rPr>
                <w:rFonts w:ascii="Calibri" w:eastAsia="Calibri" w:hAnsi="Calibri" w:cs="Calibri"/>
                <w:sz w:val="22"/>
                <w:szCs w:val="22"/>
              </w:rPr>
            </w:pPr>
            <w:r>
              <w:rPr>
                <w:rFonts w:ascii="Calibri" w:eastAsia="Calibri" w:hAnsi="Calibri" w:cs="Calibri"/>
                <w:sz w:val="22"/>
                <w:szCs w:val="22"/>
              </w:rPr>
              <w:t xml:space="preserve">4DX Lag/Lead Measures Scoreboards (school &amp; district) </w:t>
            </w:r>
          </w:p>
          <w:p w:rsidR="004E7909" w:rsidRDefault="00607205">
            <w:pPr>
              <w:rPr>
                <w:rFonts w:ascii="Calibri" w:eastAsia="Calibri" w:hAnsi="Calibri" w:cs="Calibri"/>
                <w:sz w:val="22"/>
                <w:szCs w:val="22"/>
              </w:rPr>
            </w:pPr>
            <w:r>
              <w:rPr>
                <w:rFonts w:ascii="Calibri" w:eastAsia="Calibri" w:hAnsi="Calibri" w:cs="Calibri"/>
                <w:sz w:val="22"/>
                <w:szCs w:val="22"/>
              </w:rPr>
              <w:t xml:space="preserve">Meetings Agendas/Minutes </w:t>
            </w:r>
          </w:p>
          <w:p w:rsidR="004E7909" w:rsidRDefault="004E7909">
            <w:pPr>
              <w:rPr>
                <w:rFonts w:ascii="Calibri" w:eastAsia="Calibri" w:hAnsi="Calibri" w:cs="Calibri"/>
                <w:sz w:val="22"/>
                <w:szCs w:val="22"/>
              </w:rPr>
            </w:pPr>
          </w:p>
        </w:tc>
        <w:tc>
          <w:tcPr>
            <w:tcW w:w="3990" w:type="dxa"/>
          </w:tcPr>
          <w:p w:rsidR="004E7909" w:rsidRDefault="00607205">
            <w:pPr>
              <w:rPr>
                <w:rFonts w:ascii="Calibri" w:eastAsia="Calibri" w:hAnsi="Calibri" w:cs="Calibri"/>
                <w:sz w:val="22"/>
                <w:szCs w:val="22"/>
              </w:rPr>
            </w:pPr>
            <w:r>
              <w:rPr>
                <w:rFonts w:ascii="Calibri" w:eastAsia="Calibri" w:hAnsi="Calibri" w:cs="Calibri"/>
                <w:sz w:val="22"/>
                <w:szCs w:val="22"/>
              </w:rPr>
              <w:t xml:space="preserve">Reviewed monthly at faculty meetings and PLCs. </w:t>
            </w:r>
          </w:p>
        </w:tc>
        <w:tc>
          <w:tcPr>
            <w:tcW w:w="2244"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c>
          <w:tcPr>
            <w:tcW w:w="3118" w:type="dxa"/>
            <w:vMerge/>
          </w:tcPr>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2820" w:type="dxa"/>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KCWP 6: Establishing Learning Culture and Environment Classroom Activities</w:t>
            </w:r>
          </w:p>
        </w:tc>
        <w:tc>
          <w:tcPr>
            <w:tcW w:w="40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Activity--The Leader in Me</w:t>
            </w:r>
          </w:p>
          <w:p w:rsidR="004E7909" w:rsidRDefault="00607205">
            <w:pPr>
              <w:rPr>
                <w:rFonts w:ascii="Calibri" w:eastAsia="Calibri" w:hAnsi="Calibri" w:cs="Calibri"/>
                <w:b/>
                <w:i/>
                <w:sz w:val="22"/>
                <w:szCs w:val="22"/>
              </w:rPr>
            </w:pPr>
            <w:r>
              <w:rPr>
                <w:rFonts w:ascii="Calibri" w:eastAsia="Calibri" w:hAnsi="Calibri" w:cs="Calibri"/>
                <w:sz w:val="22"/>
                <w:szCs w:val="22"/>
              </w:rPr>
              <w:t>Continue implementation of program.  Teachers will utilize goal-setting to improve class success in reading and math.</w:t>
            </w:r>
          </w:p>
        </w:tc>
        <w:tc>
          <w:tcPr>
            <w:tcW w:w="2486" w:type="dxa"/>
          </w:tcPr>
          <w:p w:rsidR="004E7909" w:rsidRDefault="00607205">
            <w:pPr>
              <w:rPr>
                <w:rFonts w:ascii="Calibri" w:eastAsia="Calibri" w:hAnsi="Calibri" w:cs="Calibri"/>
                <w:sz w:val="22"/>
                <w:szCs w:val="22"/>
              </w:rPr>
            </w:pPr>
            <w:r>
              <w:rPr>
                <w:rFonts w:ascii="Calibri" w:eastAsia="Calibri" w:hAnsi="Calibri" w:cs="Calibri"/>
                <w:sz w:val="22"/>
                <w:szCs w:val="22"/>
              </w:rPr>
              <w:t>Cadences of Accountability</w:t>
            </w:r>
          </w:p>
        </w:tc>
        <w:tc>
          <w:tcPr>
            <w:tcW w:w="3990" w:type="dxa"/>
          </w:tcPr>
          <w:p w:rsidR="004E7909" w:rsidRDefault="00607205">
            <w:pPr>
              <w:rPr>
                <w:rFonts w:ascii="Calibri" w:eastAsia="Calibri" w:hAnsi="Calibri" w:cs="Calibri"/>
                <w:sz w:val="22"/>
                <w:szCs w:val="22"/>
              </w:rPr>
            </w:pPr>
            <w:r>
              <w:rPr>
                <w:rFonts w:ascii="Calibri" w:eastAsia="Calibri" w:hAnsi="Calibri" w:cs="Calibri"/>
                <w:sz w:val="22"/>
                <w:szCs w:val="22"/>
              </w:rPr>
              <w:t>Reviewed monthly at faculty meetings and PLCs beginning with the 2019-2020 school year.</w:t>
            </w:r>
          </w:p>
        </w:tc>
        <w:tc>
          <w:tcPr>
            <w:tcW w:w="2244" w:type="dxa"/>
          </w:tcPr>
          <w:p w:rsidR="004E7909" w:rsidRDefault="00607205">
            <w:pPr>
              <w:rPr>
                <w:rFonts w:ascii="Calibri" w:eastAsia="Calibri" w:hAnsi="Calibri" w:cs="Calibri"/>
                <w:sz w:val="22"/>
                <w:szCs w:val="22"/>
              </w:rPr>
            </w:pPr>
            <w:r>
              <w:rPr>
                <w:rFonts w:ascii="Calibri" w:eastAsia="Calibri" w:hAnsi="Calibri" w:cs="Calibri"/>
                <w:sz w:val="22"/>
                <w:szCs w:val="22"/>
              </w:rPr>
              <w:t>$8000 SBDM funds</w:t>
            </w:r>
          </w:p>
        </w:tc>
      </w:tr>
      <w:tr w:rsidR="004E7909">
        <w:tc>
          <w:tcPr>
            <w:tcW w:w="3118" w:type="dxa"/>
          </w:tcPr>
          <w:p w:rsidR="004E7909" w:rsidRDefault="004E7909">
            <w:pPr>
              <w:widowControl w:val="0"/>
              <w:pBdr>
                <w:top w:val="nil"/>
                <w:left w:val="nil"/>
                <w:bottom w:val="nil"/>
                <w:right w:val="nil"/>
                <w:between w:val="nil"/>
              </w:pBdr>
              <w:spacing w:line="276" w:lineRule="auto"/>
              <w:rPr>
                <w:rFonts w:ascii="Calibri" w:eastAsia="Calibri" w:hAnsi="Calibri" w:cs="Calibri"/>
                <w:sz w:val="22"/>
                <w:szCs w:val="22"/>
              </w:rPr>
            </w:pPr>
          </w:p>
        </w:tc>
        <w:tc>
          <w:tcPr>
            <w:tcW w:w="2820" w:type="dxa"/>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KCWP 6: Establishing Learning Culture and Environment Classroom Activities</w:t>
            </w:r>
          </w:p>
        </w:tc>
        <w:tc>
          <w:tcPr>
            <w:tcW w:w="4050"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Activity--The Leader in Me</w:t>
            </w:r>
          </w:p>
          <w:p w:rsidR="004E7909" w:rsidRDefault="00607205">
            <w:pPr>
              <w:rPr>
                <w:rFonts w:ascii="Calibri" w:eastAsia="Calibri" w:hAnsi="Calibri" w:cs="Calibri"/>
                <w:sz w:val="22"/>
                <w:szCs w:val="22"/>
              </w:rPr>
            </w:pPr>
            <w:r>
              <w:rPr>
                <w:rFonts w:ascii="Calibri" w:eastAsia="Calibri" w:hAnsi="Calibri" w:cs="Calibri"/>
                <w:sz w:val="22"/>
                <w:szCs w:val="22"/>
              </w:rPr>
              <w:t>Continue implementation of program.  Students will set goals to improve their own reading and math proficiency.</w:t>
            </w:r>
          </w:p>
          <w:p w:rsidR="004E7909" w:rsidRDefault="004E7909">
            <w:pPr>
              <w:rPr>
                <w:rFonts w:ascii="Calibri" w:eastAsia="Calibri" w:hAnsi="Calibri" w:cs="Calibri"/>
                <w:b/>
                <w:i/>
                <w:sz w:val="22"/>
                <w:szCs w:val="22"/>
              </w:rPr>
            </w:pPr>
          </w:p>
        </w:tc>
        <w:tc>
          <w:tcPr>
            <w:tcW w:w="2486" w:type="dxa"/>
          </w:tcPr>
          <w:p w:rsidR="004E7909" w:rsidRDefault="00607205">
            <w:pPr>
              <w:rPr>
                <w:rFonts w:ascii="Calibri" w:eastAsia="Calibri" w:hAnsi="Calibri" w:cs="Calibri"/>
                <w:sz w:val="22"/>
                <w:szCs w:val="22"/>
              </w:rPr>
            </w:pPr>
            <w:r>
              <w:rPr>
                <w:rFonts w:ascii="Calibri" w:eastAsia="Calibri" w:hAnsi="Calibri" w:cs="Calibri"/>
                <w:sz w:val="22"/>
                <w:szCs w:val="22"/>
              </w:rPr>
              <w:t>Student goal setting data</w:t>
            </w:r>
          </w:p>
        </w:tc>
        <w:tc>
          <w:tcPr>
            <w:tcW w:w="3990" w:type="dxa"/>
          </w:tcPr>
          <w:p w:rsidR="004E7909" w:rsidRDefault="00607205">
            <w:pPr>
              <w:rPr>
                <w:rFonts w:ascii="Calibri" w:eastAsia="Calibri" w:hAnsi="Calibri" w:cs="Calibri"/>
                <w:sz w:val="22"/>
                <w:szCs w:val="22"/>
              </w:rPr>
            </w:pPr>
            <w:r>
              <w:rPr>
                <w:rFonts w:ascii="Calibri" w:eastAsia="Calibri" w:hAnsi="Calibri" w:cs="Calibri"/>
                <w:sz w:val="22"/>
                <w:szCs w:val="22"/>
              </w:rPr>
              <w:t>Teachers will review with students on a monthly basis beginning with the 2020-2021 school year.</w:t>
            </w:r>
          </w:p>
        </w:tc>
        <w:tc>
          <w:tcPr>
            <w:tcW w:w="2244" w:type="dxa"/>
          </w:tcPr>
          <w:p w:rsidR="004E7909" w:rsidRDefault="00607205">
            <w:pPr>
              <w:rPr>
                <w:rFonts w:ascii="Calibri" w:eastAsia="Calibri" w:hAnsi="Calibri" w:cs="Calibri"/>
                <w:sz w:val="22"/>
                <w:szCs w:val="22"/>
              </w:rPr>
            </w:pPr>
            <w:r>
              <w:rPr>
                <w:rFonts w:ascii="Calibri" w:eastAsia="Calibri" w:hAnsi="Calibri" w:cs="Calibri"/>
                <w:sz w:val="22"/>
                <w:szCs w:val="22"/>
              </w:rPr>
              <w:t>$8000 (noted above)</w:t>
            </w:r>
          </w:p>
        </w:tc>
      </w:tr>
    </w:tbl>
    <w:p w:rsidR="004E7909" w:rsidRDefault="00607205">
      <w:pPr>
        <w:rPr>
          <w:rFonts w:ascii="Calibri" w:eastAsia="Calibri" w:hAnsi="Calibri" w:cs="Calibri"/>
          <w:sz w:val="22"/>
          <w:szCs w:val="22"/>
        </w:rPr>
      </w:pPr>
      <w:r>
        <w:rPr>
          <w:rFonts w:ascii="Calibri" w:eastAsia="Calibri" w:hAnsi="Calibri" w:cs="Calibri"/>
          <w:color w:val="4F81BD"/>
          <w:sz w:val="22"/>
          <w:szCs w:val="22"/>
        </w:rPr>
        <w:t>6: Transition Readiness</w:t>
      </w:r>
    </w:p>
    <w:tbl>
      <w:tblPr>
        <w:tblStyle w:val="a7"/>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4E7909">
        <w:trPr>
          <w:trHeight w:val="660"/>
        </w:trPr>
        <w:tc>
          <w:tcPr>
            <w:tcW w:w="18701" w:type="dxa"/>
            <w:gridSpan w:val="3"/>
            <w:tcBorders>
              <w:top w:val="single" w:sz="8"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By 2021, will increase the percent proficiency for all students in reading from 59.4% to 69.4% and math from 53.7% to 63.7%.</w:t>
            </w:r>
          </w:p>
        </w:tc>
      </w:tr>
      <w:tr w:rsidR="004E7909">
        <w:tc>
          <w:tcPr>
            <w:tcW w:w="6138"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 xml:space="preserve">Strategy </w:t>
            </w:r>
            <w:r>
              <w:rPr>
                <w:rFonts w:ascii="Calibri" w:eastAsia="Calibri" w:hAnsi="Calibri" w:cs="Calibri"/>
                <w:sz w:val="22"/>
                <w:szCs w:val="22"/>
              </w:rPr>
              <w:t xml:space="preserve">will the district use to address this goal? </w:t>
            </w:r>
            <w:r>
              <w:rPr>
                <w:rFonts w:ascii="Calibri" w:eastAsia="Calibri" w:hAnsi="Calibri" w:cs="Calibri"/>
                <w:i/>
                <w:sz w:val="22"/>
                <w:szCs w:val="22"/>
              </w:rPr>
              <w:t>(The Strategy can be based upon the six Key Core Work Processes listed below or another research-based approach. Provide justification and/or attach evidence for why the strategy was chosen.)</w:t>
            </w:r>
          </w:p>
          <w:p w:rsidR="004E7909" w:rsidRDefault="000A342E">
            <w:pPr>
              <w:numPr>
                <w:ilvl w:val="0"/>
                <w:numId w:val="4"/>
              </w:numPr>
              <w:rPr>
                <w:rFonts w:ascii="Calibri" w:eastAsia="Calibri" w:hAnsi="Calibri" w:cs="Calibri"/>
                <w:color w:val="333333"/>
                <w:sz w:val="22"/>
                <w:szCs w:val="22"/>
              </w:rPr>
            </w:pPr>
            <w:hyperlink r:id="rId53">
              <w:r w:rsidR="00607205">
                <w:rPr>
                  <w:rFonts w:ascii="Calibri" w:eastAsia="Calibri" w:hAnsi="Calibri" w:cs="Calibri"/>
                  <w:color w:val="0000FF"/>
                  <w:sz w:val="22"/>
                  <w:szCs w:val="22"/>
                  <w:u w:val="single"/>
                </w:rPr>
                <w:t>KCWP 1: Design and Deploy Standards</w:t>
              </w:r>
            </w:hyperlink>
          </w:p>
          <w:p w:rsidR="004E7909" w:rsidRDefault="000A342E">
            <w:pPr>
              <w:numPr>
                <w:ilvl w:val="0"/>
                <w:numId w:val="4"/>
              </w:numPr>
              <w:rPr>
                <w:rFonts w:ascii="Calibri" w:eastAsia="Calibri" w:hAnsi="Calibri" w:cs="Calibri"/>
                <w:color w:val="333333"/>
                <w:sz w:val="22"/>
                <w:szCs w:val="22"/>
              </w:rPr>
            </w:pPr>
            <w:hyperlink r:id="rId54">
              <w:r w:rsidR="00607205">
                <w:rPr>
                  <w:rFonts w:ascii="Calibri" w:eastAsia="Calibri" w:hAnsi="Calibri" w:cs="Calibri"/>
                  <w:color w:val="0000FF"/>
                  <w:sz w:val="22"/>
                  <w:szCs w:val="22"/>
                  <w:u w:val="single"/>
                </w:rPr>
                <w:t>KCWP 2: Design and Deliver Instruction</w:t>
              </w:r>
            </w:hyperlink>
          </w:p>
          <w:p w:rsidR="004E7909" w:rsidRDefault="000A342E">
            <w:pPr>
              <w:numPr>
                <w:ilvl w:val="0"/>
                <w:numId w:val="4"/>
              </w:numPr>
              <w:rPr>
                <w:rFonts w:ascii="Calibri" w:eastAsia="Calibri" w:hAnsi="Calibri" w:cs="Calibri"/>
                <w:color w:val="333333"/>
                <w:sz w:val="22"/>
                <w:szCs w:val="22"/>
              </w:rPr>
            </w:pPr>
            <w:hyperlink r:id="rId55">
              <w:r w:rsidR="00607205">
                <w:rPr>
                  <w:rFonts w:ascii="Calibri" w:eastAsia="Calibri" w:hAnsi="Calibri" w:cs="Calibri"/>
                  <w:color w:val="0000FF"/>
                  <w:sz w:val="22"/>
                  <w:szCs w:val="22"/>
                  <w:u w:val="single"/>
                </w:rPr>
                <w:t>KCWP 3: Design and Deliver Assessment Literacy</w:t>
              </w:r>
            </w:hyperlink>
          </w:p>
          <w:p w:rsidR="004E7909" w:rsidRDefault="000A342E">
            <w:pPr>
              <w:numPr>
                <w:ilvl w:val="0"/>
                <w:numId w:val="4"/>
              </w:numPr>
              <w:rPr>
                <w:rFonts w:ascii="Calibri" w:eastAsia="Calibri" w:hAnsi="Calibri" w:cs="Calibri"/>
                <w:color w:val="333333"/>
                <w:sz w:val="22"/>
                <w:szCs w:val="22"/>
              </w:rPr>
            </w:pPr>
            <w:hyperlink r:id="rId56">
              <w:r w:rsidR="00607205">
                <w:rPr>
                  <w:rFonts w:ascii="Calibri" w:eastAsia="Calibri" w:hAnsi="Calibri" w:cs="Calibri"/>
                  <w:color w:val="0000FF"/>
                  <w:sz w:val="22"/>
                  <w:szCs w:val="22"/>
                  <w:u w:val="single"/>
                </w:rPr>
                <w:t>KCWP 4: Review, Analyze and Apply Data</w:t>
              </w:r>
            </w:hyperlink>
          </w:p>
          <w:p w:rsidR="004E7909" w:rsidRDefault="000A342E">
            <w:pPr>
              <w:numPr>
                <w:ilvl w:val="0"/>
                <w:numId w:val="4"/>
              </w:numPr>
              <w:rPr>
                <w:rFonts w:ascii="Calibri" w:eastAsia="Calibri" w:hAnsi="Calibri" w:cs="Calibri"/>
                <w:color w:val="333333"/>
                <w:sz w:val="22"/>
                <w:szCs w:val="22"/>
              </w:rPr>
            </w:pPr>
            <w:hyperlink r:id="rId57">
              <w:r w:rsidR="00607205">
                <w:rPr>
                  <w:rFonts w:ascii="Calibri" w:eastAsia="Calibri" w:hAnsi="Calibri" w:cs="Calibri"/>
                  <w:color w:val="0000FF"/>
                  <w:sz w:val="22"/>
                  <w:szCs w:val="22"/>
                  <w:u w:val="single"/>
                </w:rPr>
                <w:t>KCWP 5: Design, Align and Deliver Support</w:t>
              </w:r>
            </w:hyperlink>
          </w:p>
          <w:p w:rsidR="004E7909" w:rsidRDefault="000A342E">
            <w:pPr>
              <w:numPr>
                <w:ilvl w:val="0"/>
                <w:numId w:val="4"/>
              </w:numPr>
              <w:rPr>
                <w:rFonts w:ascii="Calibri" w:eastAsia="Calibri" w:hAnsi="Calibri" w:cs="Calibri"/>
                <w:color w:val="333333"/>
                <w:sz w:val="22"/>
                <w:szCs w:val="22"/>
              </w:rPr>
            </w:pPr>
            <w:hyperlink r:id="rId58">
              <w:r w:rsidR="00607205">
                <w:rPr>
                  <w:rFonts w:ascii="Calibri" w:eastAsia="Calibri" w:hAnsi="Calibri" w:cs="Calibri"/>
                  <w:color w:val="0000FF"/>
                  <w:sz w:val="22"/>
                  <w:szCs w:val="22"/>
                  <w:u w:val="single"/>
                </w:rPr>
                <w:t>KCWP 6: Establishing Learning Culture and Environment</w:t>
              </w:r>
            </w:hyperlink>
            <w:r w:rsidR="00607205">
              <w:rPr>
                <w:rFonts w:ascii="Calibri" w:eastAsia="Calibri" w:hAnsi="Calibri" w:cs="Calibri"/>
                <w:color w:val="333333"/>
                <w:sz w:val="22"/>
                <w:szCs w:val="22"/>
              </w:rPr>
              <w:t> </w:t>
            </w:r>
          </w:p>
          <w:p w:rsidR="004E7909" w:rsidRDefault="004E7909">
            <w:pPr>
              <w:rPr>
                <w:rFonts w:ascii="Calibri" w:eastAsia="Calibri" w:hAnsi="Calibri" w:cs="Calibri"/>
                <w:sz w:val="22"/>
                <w:szCs w:val="22"/>
              </w:rPr>
            </w:pPr>
          </w:p>
        </w:tc>
        <w:tc>
          <w:tcPr>
            <w:tcW w:w="6911"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 xml:space="preserve">Which </w:t>
            </w:r>
            <w:r>
              <w:rPr>
                <w:rFonts w:ascii="Calibri" w:eastAsia="Calibri" w:hAnsi="Calibri" w:cs="Calibri"/>
                <w:b/>
                <w:sz w:val="22"/>
                <w:szCs w:val="22"/>
              </w:rPr>
              <w:t>Activities</w:t>
            </w:r>
            <w:r>
              <w:rPr>
                <w:rFonts w:ascii="Calibri" w:eastAsia="Calibri" w:hAnsi="Calibri" w:cs="Calibri"/>
                <w:sz w:val="22"/>
                <w:szCs w:val="22"/>
              </w:rPr>
              <w:t xml:space="preserve"> will the district deploy based on the strategy or strategies chosen? </w:t>
            </w:r>
            <w:r>
              <w:rPr>
                <w:rFonts w:ascii="Calibri" w:eastAsia="Calibri" w:hAnsi="Calibri" w:cs="Calibri"/>
                <w:i/>
                <w:sz w:val="22"/>
                <w:szCs w:val="22"/>
              </w:rPr>
              <w:t>(The links to the Key Core Work Processes activity bank below may be a helpful resource. Provide a brief explanation or justification for the activity.</w:t>
            </w:r>
            <w:r>
              <w:rPr>
                <w:rFonts w:ascii="Calibri" w:eastAsia="Calibri" w:hAnsi="Calibri" w:cs="Calibri"/>
                <w:sz w:val="22"/>
                <w:szCs w:val="22"/>
              </w:rPr>
              <w:t xml:space="preserve"> </w:t>
            </w:r>
          </w:p>
          <w:p w:rsidR="004E7909" w:rsidRDefault="000A342E">
            <w:pPr>
              <w:numPr>
                <w:ilvl w:val="0"/>
                <w:numId w:val="2"/>
              </w:numPr>
              <w:shd w:val="clear" w:color="auto" w:fill="FFFFFF"/>
              <w:rPr>
                <w:rFonts w:ascii="Calibri" w:eastAsia="Calibri" w:hAnsi="Calibri" w:cs="Calibri"/>
                <w:color w:val="333333"/>
                <w:sz w:val="22"/>
                <w:szCs w:val="22"/>
              </w:rPr>
            </w:pPr>
            <w:hyperlink r:id="rId59">
              <w:r w:rsidR="00607205">
                <w:rPr>
                  <w:rFonts w:ascii="Calibri" w:eastAsia="Calibri" w:hAnsi="Calibri" w:cs="Calibri"/>
                  <w:color w:val="792189"/>
                  <w:sz w:val="22"/>
                  <w:szCs w:val="22"/>
                  <w:u w:val="single"/>
                </w:rPr>
                <w:t>KCWP1: Design and Deploy Standards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60">
              <w:r w:rsidR="00607205">
                <w:rPr>
                  <w:rFonts w:ascii="Calibri" w:eastAsia="Calibri" w:hAnsi="Calibri" w:cs="Calibri"/>
                  <w:color w:val="792189"/>
                  <w:sz w:val="22"/>
                  <w:szCs w:val="22"/>
                  <w:u w:val="single"/>
                </w:rPr>
                <w:t>KCWP2: Design and Deliver Instruction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61">
              <w:r w:rsidR="00607205">
                <w:rPr>
                  <w:rFonts w:ascii="Calibri" w:eastAsia="Calibri" w:hAnsi="Calibri" w:cs="Calibri"/>
                  <w:color w:val="792189"/>
                  <w:sz w:val="22"/>
                  <w:szCs w:val="22"/>
                  <w:u w:val="single"/>
                </w:rPr>
                <w:t>KCWP3: Design and Deliver Assessment Literacy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62">
              <w:r w:rsidR="00607205">
                <w:rPr>
                  <w:rFonts w:ascii="Calibri" w:eastAsia="Calibri" w:hAnsi="Calibri" w:cs="Calibri"/>
                  <w:color w:val="792189"/>
                  <w:sz w:val="22"/>
                  <w:szCs w:val="22"/>
                  <w:u w:val="single"/>
                </w:rPr>
                <w:t>KCWP4: Review, Analyze and Apply Data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63">
              <w:r w:rsidR="00607205">
                <w:rPr>
                  <w:rFonts w:ascii="Calibri" w:eastAsia="Calibri" w:hAnsi="Calibri" w:cs="Calibri"/>
                  <w:color w:val="792189"/>
                  <w:sz w:val="22"/>
                  <w:szCs w:val="22"/>
                  <w:u w:val="single"/>
                </w:rPr>
                <w:t>KCWP5: Design, Align and Deliver Support Classroom Activities</w:t>
              </w:r>
            </w:hyperlink>
          </w:p>
          <w:p w:rsidR="004E7909" w:rsidRDefault="000A342E">
            <w:pPr>
              <w:numPr>
                <w:ilvl w:val="0"/>
                <w:numId w:val="2"/>
              </w:numPr>
              <w:shd w:val="clear" w:color="auto" w:fill="FFFFFF"/>
              <w:rPr>
                <w:rFonts w:ascii="Calibri" w:eastAsia="Calibri" w:hAnsi="Calibri" w:cs="Calibri"/>
                <w:color w:val="333333"/>
                <w:sz w:val="22"/>
                <w:szCs w:val="22"/>
              </w:rPr>
            </w:pPr>
            <w:hyperlink r:id="rId64">
              <w:r w:rsidR="00607205">
                <w:rPr>
                  <w:rFonts w:ascii="Calibri" w:eastAsia="Calibri" w:hAnsi="Calibri" w:cs="Calibri"/>
                  <w:color w:val="792189"/>
                  <w:sz w:val="22"/>
                  <w:szCs w:val="22"/>
                  <w:u w:val="single"/>
                </w:rPr>
                <w:t>KCWP6: Establishing Learning Culture and Environment Classroom Activities</w:t>
              </w:r>
            </w:hyperlink>
          </w:p>
        </w:tc>
        <w:tc>
          <w:tcPr>
            <w:tcW w:w="5652" w:type="dxa"/>
            <w:tcBorders>
              <w:top w:val="single" w:sz="24" w:space="0" w:color="000000"/>
            </w:tcBorders>
          </w:tcPr>
          <w:p w:rsidR="004E7909" w:rsidRDefault="00607205">
            <w:pPr>
              <w:rPr>
                <w:rFonts w:ascii="Calibri" w:eastAsia="Calibri" w:hAnsi="Calibri" w:cs="Calibri"/>
                <w:sz w:val="22"/>
                <w:szCs w:val="22"/>
              </w:rPr>
            </w:pPr>
            <w:r>
              <w:rPr>
                <w:rFonts w:ascii="Calibri" w:eastAsia="Calibri" w:hAnsi="Calibri" w:cs="Calibri"/>
                <w:sz w:val="22"/>
                <w:szCs w:val="22"/>
              </w:rPr>
              <w:t>In the following chart, identify the timeline for the activity or activities, the person(s) responsible for ensuring the fidelity of the activity or activities, and necessary funding to execute the activity or activities.</w:t>
            </w:r>
          </w:p>
          <w:p w:rsidR="004E7909" w:rsidRDefault="00607205">
            <w:pPr>
              <w:numPr>
                <w:ilvl w:val="0"/>
                <w:numId w:val="3"/>
              </w:numPr>
              <w:spacing w:line="259" w:lineRule="auto"/>
              <w:rPr>
                <w:rFonts w:ascii="Calibri" w:eastAsia="Calibri" w:hAnsi="Calibri" w:cs="Calibri"/>
                <w:color w:val="FF0000"/>
                <w:sz w:val="22"/>
                <w:szCs w:val="22"/>
              </w:rPr>
            </w:pPr>
            <w:r>
              <w:rPr>
                <w:rFonts w:ascii="Calibri" w:eastAsia="Calibri" w:hAnsi="Calibri" w:cs="Calibri"/>
                <w:color w:val="FF0000"/>
                <w:sz w:val="22"/>
                <w:szCs w:val="22"/>
              </w:rPr>
              <w:t>Superintendent</w:t>
            </w:r>
          </w:p>
          <w:p w:rsidR="004E7909" w:rsidRDefault="00607205">
            <w:pPr>
              <w:numPr>
                <w:ilvl w:val="0"/>
                <w:numId w:val="3"/>
              </w:numPr>
              <w:spacing w:line="259" w:lineRule="auto"/>
              <w:rPr>
                <w:rFonts w:ascii="Calibri" w:eastAsia="Calibri" w:hAnsi="Calibri" w:cs="Calibri"/>
                <w:color w:val="FF0000"/>
                <w:sz w:val="22"/>
                <w:szCs w:val="22"/>
              </w:rPr>
            </w:pPr>
            <w:r>
              <w:rPr>
                <w:rFonts w:ascii="Calibri" w:eastAsia="Calibri" w:hAnsi="Calibri" w:cs="Calibri"/>
                <w:color w:val="FF0000"/>
                <w:sz w:val="22"/>
                <w:szCs w:val="22"/>
              </w:rPr>
              <w:t>Deputy Superintendent Chief Academic Officer</w:t>
            </w:r>
          </w:p>
          <w:p w:rsidR="004E7909" w:rsidRDefault="00607205">
            <w:pPr>
              <w:numPr>
                <w:ilvl w:val="0"/>
                <w:numId w:val="3"/>
              </w:numPr>
              <w:spacing w:line="259" w:lineRule="auto"/>
              <w:rPr>
                <w:rFonts w:ascii="Calibri" w:eastAsia="Calibri" w:hAnsi="Calibri" w:cs="Calibri"/>
                <w:color w:val="FF0000"/>
                <w:sz w:val="22"/>
                <w:szCs w:val="22"/>
              </w:rPr>
            </w:pPr>
            <w:r>
              <w:rPr>
                <w:rFonts w:ascii="Calibri" w:eastAsia="Calibri" w:hAnsi="Calibri" w:cs="Calibri"/>
                <w:color w:val="FF0000"/>
                <w:sz w:val="22"/>
                <w:szCs w:val="22"/>
              </w:rPr>
              <w:t>Assistant Superintendent Learning Support Services</w:t>
            </w:r>
          </w:p>
          <w:p w:rsidR="004E7909" w:rsidRDefault="00607205">
            <w:pPr>
              <w:numPr>
                <w:ilvl w:val="0"/>
                <w:numId w:val="3"/>
              </w:numPr>
              <w:spacing w:line="259" w:lineRule="auto"/>
              <w:rPr>
                <w:rFonts w:ascii="Calibri" w:eastAsia="Calibri" w:hAnsi="Calibri" w:cs="Calibri"/>
                <w:color w:val="FF0000"/>
                <w:sz w:val="22"/>
                <w:szCs w:val="22"/>
              </w:rPr>
            </w:pPr>
            <w:r>
              <w:rPr>
                <w:rFonts w:ascii="Calibri" w:eastAsia="Calibri" w:hAnsi="Calibri" w:cs="Calibri"/>
                <w:color w:val="FF0000"/>
                <w:sz w:val="22"/>
                <w:szCs w:val="22"/>
              </w:rPr>
              <w:t>LSS Team</w:t>
            </w:r>
          </w:p>
          <w:p w:rsidR="004E7909" w:rsidRDefault="00607205">
            <w:pPr>
              <w:numPr>
                <w:ilvl w:val="0"/>
                <w:numId w:val="3"/>
              </w:numPr>
              <w:spacing w:line="259" w:lineRule="auto"/>
              <w:rPr>
                <w:rFonts w:ascii="Calibri" w:eastAsia="Calibri" w:hAnsi="Calibri" w:cs="Calibri"/>
                <w:color w:val="FF0000"/>
                <w:sz w:val="22"/>
                <w:szCs w:val="22"/>
              </w:rPr>
            </w:pPr>
            <w:r>
              <w:rPr>
                <w:rFonts w:ascii="Calibri" w:eastAsia="Calibri" w:hAnsi="Calibri" w:cs="Calibri"/>
                <w:color w:val="FF0000"/>
                <w:sz w:val="22"/>
                <w:szCs w:val="22"/>
              </w:rPr>
              <w:t>Building Principals</w:t>
            </w:r>
          </w:p>
          <w:p w:rsidR="004E7909" w:rsidRDefault="00607205">
            <w:pPr>
              <w:numPr>
                <w:ilvl w:val="0"/>
                <w:numId w:val="3"/>
              </w:numPr>
              <w:spacing w:line="259" w:lineRule="auto"/>
              <w:rPr>
                <w:rFonts w:ascii="Calibri" w:eastAsia="Calibri" w:hAnsi="Calibri" w:cs="Calibri"/>
                <w:color w:val="FF0000"/>
                <w:sz w:val="22"/>
                <w:szCs w:val="22"/>
              </w:rPr>
            </w:pPr>
            <w:r>
              <w:rPr>
                <w:rFonts w:ascii="Calibri" w:eastAsia="Calibri" w:hAnsi="Calibri" w:cs="Calibri"/>
                <w:color w:val="FF0000"/>
                <w:sz w:val="22"/>
                <w:szCs w:val="22"/>
              </w:rPr>
              <w:t>School Leadership Teams</w:t>
            </w:r>
          </w:p>
          <w:p w:rsidR="004E7909" w:rsidRDefault="00607205">
            <w:pPr>
              <w:numPr>
                <w:ilvl w:val="0"/>
                <w:numId w:val="3"/>
              </w:numPr>
              <w:spacing w:after="160" w:line="259" w:lineRule="auto"/>
              <w:rPr>
                <w:rFonts w:ascii="Calibri" w:eastAsia="Calibri" w:hAnsi="Calibri" w:cs="Calibri"/>
                <w:color w:val="FF0000"/>
                <w:sz w:val="22"/>
                <w:szCs w:val="22"/>
              </w:rPr>
            </w:pPr>
            <w:r>
              <w:rPr>
                <w:rFonts w:ascii="Calibri" w:eastAsia="Calibri" w:hAnsi="Calibri" w:cs="Calibri"/>
                <w:color w:val="FF0000"/>
                <w:sz w:val="22"/>
                <w:szCs w:val="22"/>
              </w:rPr>
              <w:t>Teacher Leaders/Teachers</w:t>
            </w:r>
          </w:p>
        </w:tc>
      </w:tr>
    </w:tbl>
    <w:p w:rsidR="004E7909" w:rsidRDefault="004E7909">
      <w:pPr>
        <w:pStyle w:val="Heading2"/>
        <w:spacing w:before="0"/>
        <w:rPr>
          <w:sz w:val="22"/>
          <w:szCs w:val="22"/>
        </w:rPr>
      </w:pPr>
      <w:bookmarkStart w:id="1" w:name="_qr5r8f4qwr7k" w:colFirst="0" w:colLast="0"/>
      <w:bookmarkEnd w:id="1"/>
    </w:p>
    <w:tbl>
      <w:tblPr>
        <w:tblStyle w:val="a8"/>
        <w:tblW w:w="18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2745"/>
        <w:gridCol w:w="5265"/>
        <w:gridCol w:w="3915"/>
        <w:gridCol w:w="1875"/>
        <w:gridCol w:w="2175"/>
      </w:tblGrid>
      <w:tr w:rsidR="004E7909">
        <w:tc>
          <w:tcPr>
            <w:tcW w:w="2910" w:type="dxa"/>
            <w:shd w:val="clear" w:color="auto" w:fill="BFBFBF"/>
          </w:tcPr>
          <w:p w:rsidR="004E7909" w:rsidRDefault="00607205">
            <w:pPr>
              <w:tabs>
                <w:tab w:val="center" w:pos="1451"/>
                <w:tab w:val="right" w:pos="2902"/>
              </w:tabs>
              <w:rPr>
                <w:rFonts w:ascii="Calibri" w:eastAsia="Calibri" w:hAnsi="Calibri" w:cs="Calibri"/>
                <w:b/>
                <w:sz w:val="22"/>
                <w:szCs w:val="22"/>
              </w:rPr>
            </w:pPr>
            <w:r>
              <w:rPr>
                <w:rFonts w:ascii="Calibri" w:eastAsia="Calibri" w:hAnsi="Calibri" w:cs="Calibri"/>
                <w:b/>
                <w:sz w:val="22"/>
                <w:szCs w:val="22"/>
              </w:rPr>
              <w:tab/>
              <w:t>Objective</w:t>
            </w:r>
            <w:r>
              <w:rPr>
                <w:rFonts w:ascii="Calibri" w:eastAsia="Calibri" w:hAnsi="Calibri" w:cs="Calibri"/>
                <w:b/>
                <w:sz w:val="22"/>
                <w:szCs w:val="22"/>
              </w:rPr>
              <w:tab/>
            </w:r>
          </w:p>
        </w:tc>
        <w:tc>
          <w:tcPr>
            <w:tcW w:w="274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Strategy</w:t>
            </w:r>
          </w:p>
        </w:tc>
        <w:tc>
          <w:tcPr>
            <w:tcW w:w="526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Activities to Deploy Strategy</w:t>
            </w:r>
          </w:p>
        </w:tc>
        <w:tc>
          <w:tcPr>
            <w:tcW w:w="391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Measure of Success</w:t>
            </w:r>
          </w:p>
        </w:tc>
        <w:tc>
          <w:tcPr>
            <w:tcW w:w="187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Progress Monitoring Date &amp; Notes</w:t>
            </w:r>
          </w:p>
        </w:tc>
        <w:tc>
          <w:tcPr>
            <w:tcW w:w="2175" w:type="dxa"/>
            <w:shd w:val="clear" w:color="auto" w:fill="BFBFBF"/>
          </w:tcPr>
          <w:p w:rsidR="004E7909" w:rsidRDefault="00607205">
            <w:pPr>
              <w:jc w:val="center"/>
              <w:rPr>
                <w:rFonts w:ascii="Calibri" w:eastAsia="Calibri" w:hAnsi="Calibri" w:cs="Calibri"/>
                <w:b/>
                <w:sz w:val="22"/>
                <w:szCs w:val="22"/>
              </w:rPr>
            </w:pPr>
            <w:r>
              <w:rPr>
                <w:rFonts w:ascii="Calibri" w:eastAsia="Calibri" w:hAnsi="Calibri" w:cs="Calibri"/>
                <w:b/>
                <w:sz w:val="22"/>
                <w:szCs w:val="22"/>
              </w:rPr>
              <w:t>Funding</w:t>
            </w:r>
          </w:p>
        </w:tc>
      </w:tr>
      <w:tr w:rsidR="004E7909">
        <w:tc>
          <w:tcPr>
            <w:tcW w:w="2910"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Objective 1: By 2021, will increase the proficiency indicator (reading and math) of 74.9 to 84.9.</w:t>
            </w:r>
          </w:p>
        </w:tc>
        <w:tc>
          <w:tcPr>
            <w:tcW w:w="2745" w:type="dxa"/>
            <w:vMerge w:val="restart"/>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 xml:space="preserve">KCWP 1:  Design and Deploy Standards </w:t>
            </w:r>
          </w:p>
        </w:tc>
        <w:tc>
          <w:tcPr>
            <w:tcW w:w="526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Aligned District Curriculum</w:t>
            </w:r>
          </w:p>
          <w:p w:rsidR="004E7909" w:rsidRDefault="00607205">
            <w:pPr>
              <w:rPr>
                <w:rFonts w:ascii="Calibri" w:eastAsia="Calibri" w:hAnsi="Calibri" w:cs="Calibri"/>
                <w:sz w:val="22"/>
                <w:szCs w:val="22"/>
              </w:rPr>
            </w:pPr>
            <w:r>
              <w:rPr>
                <w:rFonts w:ascii="Calibri" w:eastAsia="Calibri" w:hAnsi="Calibri" w:cs="Calibri"/>
                <w:sz w:val="22"/>
                <w:szCs w:val="22"/>
              </w:rPr>
              <w:t>All teachers will use district-designed  priority standards to make sure ALL students receive access to a highly aligned instructional system.</w:t>
            </w:r>
          </w:p>
        </w:tc>
        <w:tc>
          <w:tcPr>
            <w:tcW w:w="3915" w:type="dxa"/>
          </w:tcPr>
          <w:p w:rsidR="004E7909" w:rsidRDefault="00607205">
            <w:pPr>
              <w:rPr>
                <w:rFonts w:ascii="Calibri" w:eastAsia="Calibri" w:hAnsi="Calibri" w:cs="Calibri"/>
                <w:sz w:val="22"/>
                <w:szCs w:val="22"/>
              </w:rPr>
            </w:pPr>
            <w:r>
              <w:rPr>
                <w:rFonts w:ascii="Calibri" w:eastAsia="Calibri" w:hAnsi="Calibri" w:cs="Calibri"/>
                <w:sz w:val="22"/>
                <w:szCs w:val="22"/>
              </w:rPr>
              <w:t>Walk-throughs, PLC Notes, Cadence of Accountability documents</w:t>
            </w:r>
          </w:p>
        </w:tc>
        <w:tc>
          <w:tcPr>
            <w:tcW w:w="1875"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2175" w:type="dxa"/>
          </w:tcPr>
          <w:p w:rsidR="004E7909" w:rsidRDefault="00607205">
            <w:pPr>
              <w:rPr>
                <w:rFonts w:ascii="Calibri" w:eastAsia="Calibri" w:hAnsi="Calibri" w:cs="Calibri"/>
                <w:sz w:val="22"/>
                <w:szCs w:val="22"/>
              </w:rPr>
            </w:pPr>
            <w:bookmarkStart w:id="2" w:name="_gjdgxs" w:colFirst="0" w:colLast="0"/>
            <w:bookmarkEnd w:id="2"/>
            <w:r>
              <w:rPr>
                <w:rFonts w:ascii="Calibri" w:eastAsia="Calibri" w:hAnsi="Calibri" w:cs="Calibri"/>
                <w:sz w:val="22"/>
                <w:szCs w:val="22"/>
              </w:rPr>
              <w:t>0</w:t>
            </w:r>
          </w:p>
        </w:tc>
      </w:tr>
      <w:tr w:rsidR="004E7909">
        <w:tc>
          <w:tcPr>
            <w:tcW w:w="2910" w:type="dxa"/>
            <w:vMerge/>
          </w:tcPr>
          <w:p w:rsidR="004E7909" w:rsidRDefault="004E7909">
            <w:pPr>
              <w:widowControl w:val="0"/>
              <w:spacing w:line="276" w:lineRule="auto"/>
              <w:rPr>
                <w:rFonts w:ascii="Calibri" w:eastAsia="Calibri" w:hAnsi="Calibri" w:cs="Calibri"/>
              </w:rPr>
            </w:pPr>
          </w:p>
        </w:tc>
        <w:tc>
          <w:tcPr>
            <w:tcW w:w="2745" w:type="dxa"/>
            <w:vMerge/>
          </w:tcPr>
          <w:p w:rsidR="004E7909" w:rsidRDefault="004E7909">
            <w:pPr>
              <w:widowControl w:val="0"/>
              <w:spacing w:line="276" w:lineRule="auto"/>
              <w:rPr>
                <w:rFonts w:ascii="Calibri" w:eastAsia="Calibri" w:hAnsi="Calibri" w:cs="Calibri"/>
              </w:rPr>
            </w:pPr>
          </w:p>
        </w:tc>
        <w:tc>
          <w:tcPr>
            <w:tcW w:w="526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 xml:space="preserve">Activity- Highly Aligned District Assessment System </w:t>
            </w:r>
          </w:p>
          <w:p w:rsidR="004E7909" w:rsidRDefault="00607205">
            <w:pPr>
              <w:rPr>
                <w:rFonts w:ascii="Calibri" w:eastAsia="Calibri" w:hAnsi="Calibri" w:cs="Calibri"/>
                <w:sz w:val="22"/>
                <w:szCs w:val="22"/>
              </w:rPr>
            </w:pPr>
            <w:r>
              <w:rPr>
                <w:rFonts w:ascii="Calibri" w:eastAsia="Calibri" w:hAnsi="Calibri" w:cs="Calibri"/>
                <w:sz w:val="22"/>
                <w:szCs w:val="22"/>
              </w:rPr>
              <w:t>Teachers will utilize common formative assessments/benchmarks based on aligned standards to ensure alignment and monitor student progress</w:t>
            </w:r>
          </w:p>
          <w:p w:rsidR="004E7909" w:rsidRDefault="004E7909">
            <w:pPr>
              <w:rPr>
                <w:rFonts w:ascii="Calibri" w:eastAsia="Calibri" w:hAnsi="Calibri" w:cs="Calibri"/>
                <w:sz w:val="22"/>
                <w:szCs w:val="22"/>
              </w:rPr>
            </w:pPr>
          </w:p>
        </w:tc>
        <w:tc>
          <w:tcPr>
            <w:tcW w:w="3915" w:type="dxa"/>
          </w:tcPr>
          <w:p w:rsidR="004E7909" w:rsidRDefault="00607205">
            <w:pPr>
              <w:rPr>
                <w:rFonts w:ascii="Calibri" w:eastAsia="Calibri" w:hAnsi="Calibri" w:cs="Calibri"/>
                <w:sz w:val="22"/>
                <w:szCs w:val="22"/>
              </w:rPr>
            </w:pPr>
            <w:r>
              <w:rPr>
                <w:rFonts w:ascii="Calibri" w:eastAsia="Calibri" w:hAnsi="Calibri" w:cs="Calibri"/>
                <w:sz w:val="22"/>
                <w:szCs w:val="22"/>
              </w:rPr>
              <w:t>Development of common formative assessments and utilization of Mastery Connect to analyze data and inform instruction.</w:t>
            </w:r>
          </w:p>
        </w:tc>
        <w:tc>
          <w:tcPr>
            <w:tcW w:w="1875" w:type="dxa"/>
          </w:tcPr>
          <w:p w:rsidR="004E7909" w:rsidRDefault="00607205">
            <w:pPr>
              <w:rPr>
                <w:rFonts w:ascii="Calibri" w:eastAsia="Calibri" w:hAnsi="Calibri" w:cs="Calibri"/>
                <w:sz w:val="22"/>
                <w:szCs w:val="22"/>
              </w:rPr>
            </w:pPr>
            <w:r>
              <w:rPr>
                <w:rFonts w:ascii="Calibri" w:eastAsia="Calibri" w:hAnsi="Calibri" w:cs="Calibri"/>
                <w:sz w:val="22"/>
                <w:szCs w:val="22"/>
              </w:rPr>
              <w:t>August 2019</w:t>
            </w:r>
          </w:p>
        </w:tc>
        <w:tc>
          <w:tcPr>
            <w:tcW w:w="2175" w:type="dxa"/>
          </w:tcPr>
          <w:p w:rsidR="004E7909" w:rsidRDefault="00607205">
            <w:pPr>
              <w:rPr>
                <w:rFonts w:ascii="Calibri" w:eastAsia="Calibri" w:hAnsi="Calibri" w:cs="Calibri"/>
                <w:sz w:val="22"/>
                <w:szCs w:val="22"/>
              </w:rPr>
            </w:pPr>
            <w:r>
              <w:rPr>
                <w:rFonts w:ascii="Calibri" w:eastAsia="Calibri" w:hAnsi="Calibri" w:cs="Calibri"/>
                <w:sz w:val="22"/>
                <w:szCs w:val="22"/>
              </w:rPr>
              <w:t>$4400</w:t>
            </w:r>
          </w:p>
          <w:p w:rsidR="004E7909" w:rsidRDefault="00607205">
            <w:pPr>
              <w:rPr>
                <w:rFonts w:ascii="Calibri" w:eastAsia="Calibri" w:hAnsi="Calibri" w:cs="Calibri"/>
                <w:sz w:val="22"/>
                <w:szCs w:val="22"/>
              </w:rPr>
            </w:pPr>
            <w:r>
              <w:rPr>
                <w:rFonts w:ascii="Calibri" w:eastAsia="Calibri" w:hAnsi="Calibri" w:cs="Calibri"/>
                <w:sz w:val="22"/>
                <w:szCs w:val="22"/>
              </w:rPr>
              <w:t>SBDM Funds</w:t>
            </w:r>
          </w:p>
        </w:tc>
      </w:tr>
      <w:tr w:rsidR="004E7909">
        <w:tc>
          <w:tcPr>
            <w:tcW w:w="2910" w:type="dxa"/>
            <w:vMerge/>
          </w:tcPr>
          <w:p w:rsidR="004E7909" w:rsidRDefault="004E7909">
            <w:pPr>
              <w:widowControl w:val="0"/>
              <w:spacing w:line="276" w:lineRule="auto"/>
              <w:rPr>
                <w:rFonts w:ascii="Calibri" w:eastAsia="Calibri" w:hAnsi="Calibri" w:cs="Calibri"/>
              </w:rPr>
            </w:pPr>
          </w:p>
        </w:tc>
        <w:tc>
          <w:tcPr>
            <w:tcW w:w="2745" w:type="dxa"/>
            <w:vMerge w:val="restart"/>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 xml:space="preserve">KCWP 2:  Design and Deliver Instruction </w:t>
            </w:r>
          </w:p>
        </w:tc>
        <w:tc>
          <w:tcPr>
            <w:tcW w:w="526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Update  PLC Processes</w:t>
            </w:r>
          </w:p>
          <w:p w:rsidR="004E7909" w:rsidRDefault="00607205">
            <w:pPr>
              <w:rPr>
                <w:rFonts w:ascii="Calibri" w:eastAsia="Calibri" w:hAnsi="Calibri" w:cs="Calibri"/>
                <w:sz w:val="22"/>
                <w:szCs w:val="22"/>
              </w:rPr>
            </w:pPr>
            <w:r>
              <w:rPr>
                <w:rFonts w:ascii="Calibri" w:eastAsia="Calibri" w:hAnsi="Calibri" w:cs="Calibri"/>
                <w:sz w:val="22"/>
                <w:szCs w:val="22"/>
              </w:rPr>
              <w:t xml:space="preserve">Ensure PLCs are active and effective </w:t>
            </w:r>
          </w:p>
        </w:tc>
        <w:tc>
          <w:tcPr>
            <w:tcW w:w="3915" w:type="dxa"/>
          </w:tcPr>
          <w:p w:rsidR="004E7909" w:rsidRDefault="00607205">
            <w:pPr>
              <w:rPr>
                <w:rFonts w:ascii="Calibri" w:eastAsia="Calibri" w:hAnsi="Calibri" w:cs="Calibri"/>
                <w:sz w:val="22"/>
                <w:szCs w:val="22"/>
              </w:rPr>
            </w:pPr>
            <w:r>
              <w:rPr>
                <w:rFonts w:ascii="Calibri" w:eastAsia="Calibri" w:hAnsi="Calibri" w:cs="Calibri"/>
                <w:sz w:val="22"/>
                <w:szCs w:val="22"/>
              </w:rPr>
              <w:t>Utilize district-designed PLC handbook</w:t>
            </w:r>
          </w:p>
        </w:tc>
        <w:tc>
          <w:tcPr>
            <w:tcW w:w="1875" w:type="dxa"/>
          </w:tcPr>
          <w:p w:rsidR="004E7909" w:rsidRDefault="00607205">
            <w:pPr>
              <w:rPr>
                <w:rFonts w:ascii="Calibri" w:eastAsia="Calibri" w:hAnsi="Calibri" w:cs="Calibri"/>
                <w:sz w:val="22"/>
                <w:szCs w:val="22"/>
              </w:rPr>
            </w:pPr>
            <w:r>
              <w:rPr>
                <w:rFonts w:ascii="Calibri" w:eastAsia="Calibri" w:hAnsi="Calibri" w:cs="Calibri"/>
                <w:sz w:val="22"/>
                <w:szCs w:val="22"/>
              </w:rPr>
              <w:t>August 2019</w:t>
            </w:r>
          </w:p>
        </w:tc>
        <w:tc>
          <w:tcPr>
            <w:tcW w:w="2175"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c>
          <w:tcPr>
            <w:tcW w:w="2910" w:type="dxa"/>
            <w:vMerge/>
          </w:tcPr>
          <w:p w:rsidR="004E7909" w:rsidRDefault="004E7909">
            <w:pPr>
              <w:widowControl w:val="0"/>
              <w:spacing w:line="276" w:lineRule="auto"/>
              <w:rPr>
                <w:rFonts w:ascii="Calibri" w:eastAsia="Calibri" w:hAnsi="Calibri" w:cs="Calibri"/>
              </w:rPr>
            </w:pPr>
          </w:p>
        </w:tc>
        <w:tc>
          <w:tcPr>
            <w:tcW w:w="2745" w:type="dxa"/>
            <w:vMerge/>
          </w:tcPr>
          <w:p w:rsidR="004E7909" w:rsidRDefault="004E7909">
            <w:pPr>
              <w:widowControl w:val="0"/>
              <w:spacing w:line="276" w:lineRule="auto"/>
              <w:rPr>
                <w:rFonts w:ascii="Calibri" w:eastAsia="Calibri" w:hAnsi="Calibri" w:cs="Calibri"/>
              </w:rPr>
            </w:pPr>
          </w:p>
        </w:tc>
        <w:tc>
          <w:tcPr>
            <w:tcW w:w="526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PLC Processes</w:t>
            </w:r>
          </w:p>
          <w:p w:rsidR="004E7909" w:rsidRDefault="00607205">
            <w:pPr>
              <w:rPr>
                <w:rFonts w:ascii="Calibri" w:eastAsia="Calibri" w:hAnsi="Calibri" w:cs="Calibri"/>
                <w:sz w:val="22"/>
                <w:szCs w:val="22"/>
              </w:rPr>
            </w:pPr>
            <w:r>
              <w:rPr>
                <w:rFonts w:ascii="Calibri" w:eastAsia="Calibri" w:hAnsi="Calibri" w:cs="Calibri"/>
                <w:sz w:val="22"/>
                <w:szCs w:val="22"/>
              </w:rPr>
              <w:t>Teachers will formulate the focus of PLCs at least 50% of the time.</w:t>
            </w:r>
          </w:p>
          <w:p w:rsidR="004E7909" w:rsidRDefault="004E7909">
            <w:pPr>
              <w:rPr>
                <w:rFonts w:ascii="Calibri" w:eastAsia="Calibri" w:hAnsi="Calibri" w:cs="Calibri"/>
                <w:sz w:val="22"/>
                <w:szCs w:val="22"/>
              </w:rPr>
            </w:pPr>
          </w:p>
        </w:tc>
        <w:tc>
          <w:tcPr>
            <w:tcW w:w="3915" w:type="dxa"/>
          </w:tcPr>
          <w:p w:rsidR="004E7909" w:rsidRDefault="00607205">
            <w:pPr>
              <w:rPr>
                <w:rFonts w:ascii="Calibri" w:eastAsia="Calibri" w:hAnsi="Calibri" w:cs="Calibri"/>
                <w:sz w:val="22"/>
                <w:szCs w:val="22"/>
              </w:rPr>
            </w:pPr>
            <w:r>
              <w:rPr>
                <w:rFonts w:ascii="Calibri" w:eastAsia="Calibri" w:hAnsi="Calibri" w:cs="Calibri"/>
                <w:sz w:val="22"/>
                <w:szCs w:val="22"/>
              </w:rPr>
              <w:t>PLC Agendas and Notes</w:t>
            </w:r>
          </w:p>
        </w:tc>
        <w:tc>
          <w:tcPr>
            <w:tcW w:w="1875" w:type="dxa"/>
          </w:tcPr>
          <w:p w:rsidR="004E7909" w:rsidRDefault="00607205">
            <w:pPr>
              <w:rPr>
                <w:rFonts w:ascii="Calibri" w:eastAsia="Calibri" w:hAnsi="Calibri" w:cs="Calibri"/>
                <w:sz w:val="22"/>
                <w:szCs w:val="22"/>
              </w:rPr>
            </w:pPr>
            <w:r>
              <w:rPr>
                <w:rFonts w:ascii="Calibri" w:eastAsia="Calibri" w:hAnsi="Calibri" w:cs="Calibri"/>
                <w:sz w:val="22"/>
                <w:szCs w:val="22"/>
              </w:rPr>
              <w:t>By May 2020</w:t>
            </w:r>
          </w:p>
        </w:tc>
        <w:tc>
          <w:tcPr>
            <w:tcW w:w="2175"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c>
          <w:tcPr>
            <w:tcW w:w="2910" w:type="dxa"/>
            <w:vMerge/>
          </w:tcPr>
          <w:p w:rsidR="004E7909" w:rsidRDefault="004E7909">
            <w:pPr>
              <w:widowControl w:val="0"/>
              <w:spacing w:line="276" w:lineRule="auto"/>
              <w:rPr>
                <w:rFonts w:ascii="Calibri" w:eastAsia="Calibri" w:hAnsi="Calibri" w:cs="Calibri"/>
              </w:rPr>
            </w:pPr>
          </w:p>
        </w:tc>
        <w:tc>
          <w:tcPr>
            <w:tcW w:w="2745" w:type="dxa"/>
          </w:tcPr>
          <w:p w:rsidR="004E7909" w:rsidRDefault="004E7909">
            <w:pPr>
              <w:widowControl w:val="0"/>
              <w:spacing w:line="276" w:lineRule="auto"/>
              <w:rPr>
                <w:rFonts w:ascii="Calibri" w:eastAsia="Calibri" w:hAnsi="Calibri" w:cs="Calibri"/>
                <w:sz w:val="22"/>
                <w:szCs w:val="22"/>
              </w:rPr>
            </w:pPr>
          </w:p>
        </w:tc>
        <w:tc>
          <w:tcPr>
            <w:tcW w:w="526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Activity – Leadership Development and Support</w:t>
            </w:r>
          </w:p>
          <w:p w:rsidR="004E7909" w:rsidRDefault="00607205">
            <w:pPr>
              <w:rPr>
                <w:rFonts w:ascii="Calibri" w:eastAsia="Calibri" w:hAnsi="Calibri" w:cs="Calibri"/>
                <w:sz w:val="22"/>
                <w:szCs w:val="22"/>
              </w:rPr>
            </w:pPr>
            <w:r>
              <w:rPr>
                <w:rFonts w:ascii="Calibri" w:eastAsia="Calibri" w:hAnsi="Calibri" w:cs="Calibri"/>
                <w:sz w:val="22"/>
                <w:szCs w:val="22"/>
              </w:rPr>
              <w:t>The Leadership Team will develop Turnaround Qualities through:</w:t>
            </w:r>
          </w:p>
          <w:p w:rsidR="004E7909" w:rsidRDefault="00607205">
            <w:pPr>
              <w:rPr>
                <w:rFonts w:ascii="Calibri" w:eastAsia="Calibri" w:hAnsi="Calibri" w:cs="Calibri"/>
                <w:sz w:val="22"/>
                <w:szCs w:val="22"/>
              </w:rPr>
            </w:pPr>
            <w:r>
              <w:rPr>
                <w:rFonts w:ascii="Calibri" w:eastAsia="Calibri" w:hAnsi="Calibri" w:cs="Calibri"/>
                <w:sz w:val="22"/>
                <w:szCs w:val="22"/>
              </w:rPr>
              <w:t>District and Elementary Level Meetings (Principal, Asst. Principal, Instructional Coach, Guidance Counselors)</w:t>
            </w:r>
          </w:p>
          <w:p w:rsidR="004E7909" w:rsidRDefault="00607205">
            <w:pPr>
              <w:rPr>
                <w:rFonts w:ascii="Calibri" w:eastAsia="Calibri" w:hAnsi="Calibri" w:cs="Calibri"/>
                <w:sz w:val="22"/>
                <w:szCs w:val="22"/>
              </w:rPr>
            </w:pPr>
            <w:r>
              <w:rPr>
                <w:rFonts w:ascii="Calibri" w:eastAsia="Calibri" w:hAnsi="Calibri" w:cs="Calibri"/>
                <w:sz w:val="22"/>
                <w:szCs w:val="22"/>
              </w:rPr>
              <w:t>Vertical Team Meetings</w:t>
            </w:r>
          </w:p>
          <w:p w:rsidR="004E7909" w:rsidRDefault="00607205">
            <w:pPr>
              <w:rPr>
                <w:rFonts w:ascii="Calibri" w:eastAsia="Calibri" w:hAnsi="Calibri" w:cs="Calibri"/>
                <w:sz w:val="22"/>
                <w:szCs w:val="22"/>
              </w:rPr>
            </w:pPr>
            <w:r>
              <w:rPr>
                <w:rFonts w:ascii="Calibri" w:eastAsia="Calibri" w:hAnsi="Calibri" w:cs="Calibri"/>
                <w:sz w:val="22"/>
                <w:szCs w:val="22"/>
              </w:rPr>
              <w:t>NKY Principal Roundtable (Principal/Assistant Principal, Counselors)</w:t>
            </w:r>
          </w:p>
          <w:p w:rsidR="004E7909" w:rsidRDefault="00607205">
            <w:pPr>
              <w:rPr>
                <w:rFonts w:ascii="Calibri" w:eastAsia="Calibri" w:hAnsi="Calibri" w:cs="Calibri"/>
                <w:sz w:val="22"/>
                <w:szCs w:val="22"/>
              </w:rPr>
            </w:pPr>
            <w:r>
              <w:rPr>
                <w:rFonts w:ascii="Calibri" w:eastAsia="Calibri" w:hAnsi="Calibri" w:cs="Calibri"/>
                <w:sz w:val="22"/>
                <w:szCs w:val="22"/>
              </w:rPr>
              <w:t>National Institute of School Leadership (Principal)</w:t>
            </w:r>
          </w:p>
          <w:p w:rsidR="004E7909" w:rsidRDefault="00607205">
            <w:pPr>
              <w:rPr>
                <w:rFonts w:ascii="Calibri" w:eastAsia="Calibri" w:hAnsi="Calibri" w:cs="Calibri"/>
                <w:sz w:val="22"/>
                <w:szCs w:val="22"/>
              </w:rPr>
            </w:pPr>
            <w:r>
              <w:rPr>
                <w:rFonts w:ascii="Calibri" w:eastAsia="Calibri" w:hAnsi="Calibri" w:cs="Calibri"/>
                <w:sz w:val="22"/>
                <w:szCs w:val="22"/>
              </w:rPr>
              <w:t>Principal Mentor Coach</w:t>
            </w:r>
          </w:p>
          <w:p w:rsidR="004E7909" w:rsidRDefault="00607205">
            <w:pPr>
              <w:rPr>
                <w:rFonts w:ascii="Calibri" w:eastAsia="Calibri" w:hAnsi="Calibri" w:cs="Calibri"/>
                <w:sz w:val="22"/>
                <w:szCs w:val="22"/>
              </w:rPr>
            </w:pPr>
            <w:r>
              <w:rPr>
                <w:rFonts w:ascii="Calibri" w:eastAsia="Calibri" w:hAnsi="Calibri" w:cs="Calibri"/>
                <w:sz w:val="22"/>
                <w:szCs w:val="22"/>
                <w:u w:val="single"/>
              </w:rPr>
              <w:t>Dare to Lead</w:t>
            </w:r>
            <w:r>
              <w:rPr>
                <w:rFonts w:ascii="Calibri" w:eastAsia="Calibri" w:hAnsi="Calibri" w:cs="Calibri"/>
                <w:sz w:val="22"/>
                <w:szCs w:val="22"/>
              </w:rPr>
              <w:t xml:space="preserve"> Book Study (Principal, Asst. Principal, Instructional Coach, Guidance Counselors)</w:t>
            </w:r>
          </w:p>
          <w:p w:rsidR="004E7909" w:rsidRDefault="00607205">
            <w:pPr>
              <w:rPr>
                <w:rFonts w:ascii="Calibri" w:eastAsia="Calibri" w:hAnsi="Calibri" w:cs="Calibri"/>
                <w:sz w:val="22"/>
                <w:szCs w:val="22"/>
              </w:rPr>
            </w:pPr>
            <w:r>
              <w:rPr>
                <w:rFonts w:ascii="Calibri" w:eastAsia="Calibri" w:hAnsi="Calibri" w:cs="Calibri"/>
                <w:sz w:val="22"/>
                <w:szCs w:val="22"/>
                <w:u w:val="single"/>
              </w:rPr>
              <w:t xml:space="preserve">Focus </w:t>
            </w:r>
            <w:r>
              <w:rPr>
                <w:rFonts w:ascii="Calibri" w:eastAsia="Calibri" w:hAnsi="Calibri" w:cs="Calibri"/>
                <w:sz w:val="22"/>
                <w:szCs w:val="22"/>
              </w:rPr>
              <w:t>Book Study (Principal, Asst. Principal, Instructional Coach)</w:t>
            </w:r>
          </w:p>
          <w:p w:rsidR="004E7909" w:rsidRDefault="00607205">
            <w:pPr>
              <w:rPr>
                <w:rFonts w:ascii="Calibri" w:eastAsia="Calibri" w:hAnsi="Calibri" w:cs="Calibri"/>
                <w:sz w:val="22"/>
                <w:szCs w:val="22"/>
              </w:rPr>
            </w:pPr>
            <w:r>
              <w:rPr>
                <w:rFonts w:ascii="Calibri" w:eastAsia="Calibri" w:hAnsi="Calibri" w:cs="Calibri"/>
                <w:sz w:val="22"/>
                <w:szCs w:val="22"/>
                <w:u w:val="single"/>
              </w:rPr>
              <w:t xml:space="preserve">Taking Action – A Handbook for RTI at Work </w:t>
            </w:r>
            <w:r>
              <w:rPr>
                <w:rFonts w:ascii="Calibri" w:eastAsia="Calibri" w:hAnsi="Calibri" w:cs="Calibri"/>
                <w:sz w:val="22"/>
                <w:szCs w:val="22"/>
              </w:rPr>
              <w:t>Book Study (Principal, Asst. Principal, Instructional Coach)</w:t>
            </w:r>
          </w:p>
          <w:p w:rsidR="004E7909" w:rsidRDefault="00607205">
            <w:pPr>
              <w:rPr>
                <w:rFonts w:ascii="Calibri" w:eastAsia="Calibri" w:hAnsi="Calibri" w:cs="Calibri"/>
                <w:sz w:val="22"/>
                <w:szCs w:val="22"/>
              </w:rPr>
            </w:pPr>
            <w:r>
              <w:rPr>
                <w:rFonts w:ascii="Calibri" w:eastAsia="Calibri" w:hAnsi="Calibri" w:cs="Calibri"/>
                <w:sz w:val="22"/>
                <w:szCs w:val="22"/>
                <w:u w:val="single"/>
              </w:rPr>
              <w:t xml:space="preserve">Collective Efficacy </w:t>
            </w:r>
            <w:r>
              <w:rPr>
                <w:rFonts w:ascii="Calibri" w:eastAsia="Calibri" w:hAnsi="Calibri" w:cs="Calibri"/>
                <w:sz w:val="22"/>
                <w:szCs w:val="22"/>
              </w:rPr>
              <w:t>Book Study (Instructional Coach)</w:t>
            </w:r>
          </w:p>
        </w:tc>
        <w:tc>
          <w:tcPr>
            <w:tcW w:w="3915" w:type="dxa"/>
          </w:tcPr>
          <w:p w:rsidR="004E7909" w:rsidRDefault="00607205">
            <w:pPr>
              <w:rPr>
                <w:rFonts w:ascii="Calibri" w:eastAsia="Calibri" w:hAnsi="Calibri" w:cs="Calibri"/>
                <w:sz w:val="22"/>
                <w:szCs w:val="22"/>
              </w:rPr>
            </w:pPr>
            <w:r>
              <w:rPr>
                <w:rFonts w:ascii="Calibri" w:eastAsia="Calibri" w:hAnsi="Calibri" w:cs="Calibri"/>
                <w:sz w:val="22"/>
                <w:szCs w:val="22"/>
              </w:rPr>
              <w:t>4DX Lead/Lag measures</w:t>
            </w:r>
          </w:p>
          <w:p w:rsidR="004E7909" w:rsidRDefault="00607205">
            <w:pPr>
              <w:rPr>
                <w:rFonts w:ascii="Calibri" w:eastAsia="Calibri" w:hAnsi="Calibri" w:cs="Calibri"/>
                <w:sz w:val="22"/>
                <w:szCs w:val="22"/>
              </w:rPr>
            </w:pPr>
            <w:r>
              <w:rPr>
                <w:rFonts w:ascii="Calibri" w:eastAsia="Calibri" w:hAnsi="Calibri" w:cs="Calibri"/>
                <w:sz w:val="22"/>
                <w:szCs w:val="22"/>
              </w:rPr>
              <w:t>Scoreboards</w:t>
            </w:r>
          </w:p>
          <w:p w:rsidR="004E7909" w:rsidRDefault="00607205">
            <w:pPr>
              <w:rPr>
                <w:rFonts w:ascii="Calibri" w:eastAsia="Calibri" w:hAnsi="Calibri" w:cs="Calibri"/>
                <w:sz w:val="22"/>
                <w:szCs w:val="22"/>
              </w:rPr>
            </w:pPr>
            <w:r>
              <w:rPr>
                <w:rFonts w:ascii="Calibri" w:eastAsia="Calibri" w:hAnsi="Calibri" w:cs="Calibri"/>
                <w:sz w:val="22"/>
                <w:szCs w:val="22"/>
              </w:rPr>
              <w:t>Meeting agendas/Notes</w:t>
            </w:r>
          </w:p>
        </w:tc>
        <w:tc>
          <w:tcPr>
            <w:tcW w:w="1875"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2175" w:type="dxa"/>
          </w:tcPr>
          <w:p w:rsidR="004E7909" w:rsidRDefault="00607205">
            <w:pPr>
              <w:rPr>
                <w:rFonts w:ascii="Calibri" w:eastAsia="Calibri" w:hAnsi="Calibri" w:cs="Calibri"/>
                <w:sz w:val="22"/>
                <w:szCs w:val="22"/>
              </w:rPr>
            </w:pPr>
            <w:r>
              <w:rPr>
                <w:rFonts w:ascii="Calibri" w:eastAsia="Calibri" w:hAnsi="Calibri" w:cs="Calibri"/>
                <w:sz w:val="22"/>
                <w:szCs w:val="22"/>
              </w:rPr>
              <w:t>Level mtgs--$0</w:t>
            </w:r>
          </w:p>
          <w:p w:rsidR="004E7909" w:rsidRDefault="00607205">
            <w:pPr>
              <w:rPr>
                <w:rFonts w:ascii="Calibri" w:eastAsia="Calibri" w:hAnsi="Calibri" w:cs="Calibri"/>
                <w:sz w:val="22"/>
                <w:szCs w:val="22"/>
              </w:rPr>
            </w:pPr>
            <w:r>
              <w:rPr>
                <w:rFonts w:ascii="Calibri" w:eastAsia="Calibri" w:hAnsi="Calibri" w:cs="Calibri"/>
                <w:sz w:val="22"/>
                <w:szCs w:val="22"/>
              </w:rPr>
              <w:t>Vertical teams--$0</w:t>
            </w:r>
          </w:p>
          <w:p w:rsidR="004E7909" w:rsidRDefault="00607205">
            <w:pPr>
              <w:rPr>
                <w:rFonts w:ascii="Calibri" w:eastAsia="Calibri" w:hAnsi="Calibri" w:cs="Calibri"/>
                <w:sz w:val="22"/>
                <w:szCs w:val="22"/>
              </w:rPr>
            </w:pPr>
            <w:r>
              <w:rPr>
                <w:rFonts w:ascii="Calibri" w:eastAsia="Calibri" w:hAnsi="Calibri" w:cs="Calibri"/>
                <w:sz w:val="22"/>
                <w:szCs w:val="22"/>
              </w:rPr>
              <w:t>Roundtable--$1700--SBDM</w:t>
            </w:r>
          </w:p>
          <w:p w:rsidR="004E7909" w:rsidRDefault="00607205">
            <w:pPr>
              <w:rPr>
                <w:rFonts w:ascii="Calibri" w:eastAsia="Calibri" w:hAnsi="Calibri" w:cs="Calibri"/>
                <w:sz w:val="22"/>
                <w:szCs w:val="22"/>
              </w:rPr>
            </w:pPr>
            <w:r>
              <w:rPr>
                <w:rFonts w:ascii="Calibri" w:eastAsia="Calibri" w:hAnsi="Calibri" w:cs="Calibri"/>
                <w:sz w:val="22"/>
                <w:szCs w:val="22"/>
              </w:rPr>
              <w:t>NISL--$0</w:t>
            </w:r>
          </w:p>
          <w:p w:rsidR="004E7909" w:rsidRDefault="00607205">
            <w:pPr>
              <w:rPr>
                <w:rFonts w:ascii="Calibri" w:eastAsia="Calibri" w:hAnsi="Calibri" w:cs="Calibri"/>
                <w:sz w:val="22"/>
                <w:szCs w:val="22"/>
              </w:rPr>
            </w:pPr>
            <w:r>
              <w:rPr>
                <w:rFonts w:ascii="Calibri" w:eastAsia="Calibri" w:hAnsi="Calibri" w:cs="Calibri"/>
                <w:sz w:val="22"/>
                <w:szCs w:val="22"/>
              </w:rPr>
              <w:t>Book Studies--$200--SBDM</w:t>
            </w:r>
          </w:p>
        </w:tc>
      </w:tr>
      <w:tr w:rsidR="004E7909">
        <w:trPr>
          <w:trHeight w:val="337"/>
        </w:trPr>
        <w:tc>
          <w:tcPr>
            <w:tcW w:w="2910" w:type="dxa"/>
            <w:vMerge/>
          </w:tcPr>
          <w:p w:rsidR="004E7909" w:rsidRDefault="004E7909">
            <w:pPr>
              <w:widowControl w:val="0"/>
              <w:spacing w:line="276" w:lineRule="auto"/>
              <w:rPr>
                <w:rFonts w:ascii="Calibri" w:eastAsia="Calibri" w:hAnsi="Calibri" w:cs="Calibri"/>
              </w:rPr>
            </w:pPr>
          </w:p>
        </w:tc>
        <w:tc>
          <w:tcPr>
            <w:tcW w:w="2745" w:type="dxa"/>
            <w:vMerge w:val="restart"/>
          </w:tcPr>
          <w:p w:rsidR="004E7909" w:rsidRDefault="00607205">
            <w:pPr>
              <w:rPr>
                <w:rFonts w:ascii="Calibri" w:eastAsia="Calibri" w:hAnsi="Calibri" w:cs="Calibri"/>
                <w:color w:val="FF0000"/>
                <w:sz w:val="22"/>
                <w:szCs w:val="22"/>
              </w:rPr>
            </w:pPr>
            <w:r>
              <w:rPr>
                <w:rFonts w:ascii="Calibri" w:eastAsia="Calibri" w:hAnsi="Calibri" w:cs="Calibri"/>
                <w:color w:val="FF0000"/>
                <w:sz w:val="22"/>
                <w:szCs w:val="22"/>
              </w:rPr>
              <w:t>KCWP 3:  Design and Deliver Assessment Literacy</w:t>
            </w:r>
          </w:p>
          <w:p w:rsidR="004E7909" w:rsidRDefault="004E7909">
            <w:pPr>
              <w:rPr>
                <w:rFonts w:ascii="Calibri" w:eastAsia="Calibri" w:hAnsi="Calibri" w:cs="Calibri"/>
                <w:sz w:val="22"/>
                <w:szCs w:val="22"/>
              </w:rPr>
            </w:pPr>
          </w:p>
          <w:p w:rsidR="004E7909" w:rsidRDefault="004E7909">
            <w:pPr>
              <w:rPr>
                <w:rFonts w:ascii="Calibri" w:eastAsia="Calibri" w:hAnsi="Calibri" w:cs="Calibri"/>
                <w:sz w:val="22"/>
                <w:szCs w:val="22"/>
              </w:rPr>
            </w:pPr>
          </w:p>
          <w:p w:rsidR="004E7909" w:rsidRDefault="004E7909">
            <w:pPr>
              <w:rPr>
                <w:rFonts w:ascii="Calibri" w:eastAsia="Calibri" w:hAnsi="Calibri" w:cs="Calibri"/>
                <w:sz w:val="22"/>
                <w:szCs w:val="22"/>
              </w:rPr>
            </w:pPr>
          </w:p>
          <w:p w:rsidR="004E7909" w:rsidRDefault="00607205">
            <w:pPr>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-126999</wp:posOffset>
                      </wp:positionH>
                      <wp:positionV relativeFrom="paragraph">
                        <wp:posOffset>165100</wp:posOffset>
                      </wp:positionV>
                      <wp:extent cx="20097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341113" y="3775238"/>
                                <a:ext cx="2009775" cy="952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CD12330" id="Straight Arrow Connector 1" o:spid="_x0000_s1026" type="#_x0000_t32" style="position:absolute;margin-left:-10pt;margin-top:13pt;width:158.25pt;height:1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" strokecolor="#f5913f">
                      <v:stroke startarrowwidth="narrow" startarrowlength="short" endarrowwidth="narrow" endarrowlength="short"/>
                    </v:shape>
                  </w:pict>
                </mc:Fallback>
              </mc:AlternateContent>
            </w:r>
          </w:p>
          <w:p w:rsidR="004E7909" w:rsidRDefault="004E7909">
            <w:pPr>
              <w:rPr>
                <w:rFonts w:ascii="Calibri" w:eastAsia="Calibri" w:hAnsi="Calibri" w:cs="Calibri"/>
                <w:sz w:val="22"/>
                <w:szCs w:val="22"/>
              </w:rPr>
            </w:pPr>
          </w:p>
        </w:tc>
        <w:tc>
          <w:tcPr>
            <w:tcW w:w="5265" w:type="dxa"/>
            <w:vMerge w:val="restart"/>
          </w:tcPr>
          <w:p w:rsidR="004E7909" w:rsidRDefault="00607205">
            <w:pPr>
              <w:rPr>
                <w:rFonts w:ascii="Calibri" w:eastAsia="Calibri" w:hAnsi="Calibri" w:cs="Calibri"/>
                <w:b/>
                <w:i/>
                <w:sz w:val="22"/>
                <w:szCs w:val="22"/>
              </w:rPr>
            </w:pPr>
            <w:r>
              <w:rPr>
                <w:rFonts w:ascii="Calibri" w:eastAsia="Calibri" w:hAnsi="Calibri" w:cs="Calibri"/>
                <w:b/>
                <w:i/>
                <w:sz w:val="22"/>
                <w:szCs w:val="22"/>
              </w:rPr>
              <w:t>Activity- Eleot Walk-throughs</w:t>
            </w:r>
          </w:p>
          <w:p w:rsidR="004E7909" w:rsidRDefault="00607205">
            <w:pPr>
              <w:rPr>
                <w:rFonts w:ascii="Calibri" w:eastAsia="Calibri" w:hAnsi="Calibri" w:cs="Calibri"/>
                <w:sz w:val="22"/>
                <w:szCs w:val="22"/>
              </w:rPr>
            </w:pPr>
            <w:r>
              <w:rPr>
                <w:rFonts w:ascii="Calibri" w:eastAsia="Calibri" w:hAnsi="Calibri" w:cs="Calibri"/>
                <w:sz w:val="22"/>
                <w:szCs w:val="22"/>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3915"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eleot walk-through data</w:t>
            </w:r>
          </w:p>
        </w:tc>
        <w:tc>
          <w:tcPr>
            <w:tcW w:w="1875"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 xml:space="preserve">Ongoing </w:t>
            </w:r>
          </w:p>
        </w:tc>
        <w:tc>
          <w:tcPr>
            <w:tcW w:w="2175" w:type="dxa"/>
            <w:vMerge w:val="restart"/>
          </w:tcPr>
          <w:p w:rsidR="004E7909" w:rsidRDefault="00607205">
            <w:pPr>
              <w:rPr>
                <w:rFonts w:ascii="Calibri" w:eastAsia="Calibri" w:hAnsi="Calibri" w:cs="Calibri"/>
                <w:sz w:val="22"/>
                <w:szCs w:val="22"/>
              </w:rPr>
            </w:pPr>
            <w:r>
              <w:rPr>
                <w:rFonts w:ascii="Calibri" w:eastAsia="Calibri" w:hAnsi="Calibri" w:cs="Calibri"/>
                <w:sz w:val="22"/>
                <w:szCs w:val="22"/>
              </w:rPr>
              <w:t>0</w:t>
            </w:r>
          </w:p>
        </w:tc>
      </w:tr>
      <w:tr w:rsidR="004E7909">
        <w:trPr>
          <w:trHeight w:val="337"/>
        </w:trPr>
        <w:tc>
          <w:tcPr>
            <w:tcW w:w="2910" w:type="dxa"/>
            <w:vMerge/>
          </w:tcPr>
          <w:p w:rsidR="004E7909" w:rsidRDefault="004E7909">
            <w:pPr>
              <w:widowControl w:val="0"/>
              <w:spacing w:line="276" w:lineRule="auto"/>
              <w:rPr>
                <w:rFonts w:ascii="Calibri" w:eastAsia="Calibri" w:hAnsi="Calibri" w:cs="Calibri"/>
              </w:rPr>
            </w:pPr>
          </w:p>
        </w:tc>
        <w:tc>
          <w:tcPr>
            <w:tcW w:w="2745" w:type="dxa"/>
            <w:vMerge/>
          </w:tcPr>
          <w:p w:rsidR="004E7909" w:rsidRDefault="004E7909">
            <w:pPr>
              <w:widowControl w:val="0"/>
              <w:spacing w:line="276" w:lineRule="auto"/>
              <w:rPr>
                <w:rFonts w:ascii="Calibri" w:eastAsia="Calibri" w:hAnsi="Calibri" w:cs="Calibri"/>
              </w:rPr>
            </w:pPr>
          </w:p>
        </w:tc>
        <w:tc>
          <w:tcPr>
            <w:tcW w:w="5265" w:type="dxa"/>
            <w:vMerge/>
          </w:tcPr>
          <w:p w:rsidR="004E7909" w:rsidRDefault="004E7909">
            <w:pPr>
              <w:rPr>
                <w:rFonts w:ascii="Calibri" w:eastAsia="Calibri" w:hAnsi="Calibri" w:cs="Calibri"/>
              </w:rPr>
            </w:pPr>
          </w:p>
        </w:tc>
        <w:tc>
          <w:tcPr>
            <w:tcW w:w="3915" w:type="dxa"/>
            <w:vMerge/>
          </w:tcPr>
          <w:p w:rsidR="004E7909" w:rsidRDefault="004E7909">
            <w:pPr>
              <w:rPr>
                <w:rFonts w:ascii="Calibri" w:eastAsia="Calibri" w:hAnsi="Calibri" w:cs="Calibri"/>
              </w:rPr>
            </w:pPr>
          </w:p>
        </w:tc>
        <w:tc>
          <w:tcPr>
            <w:tcW w:w="1875" w:type="dxa"/>
            <w:vMerge/>
          </w:tcPr>
          <w:p w:rsidR="004E7909" w:rsidRDefault="004E7909">
            <w:pPr>
              <w:rPr>
                <w:rFonts w:ascii="Calibri" w:eastAsia="Calibri" w:hAnsi="Calibri" w:cs="Calibri"/>
              </w:rPr>
            </w:pPr>
          </w:p>
        </w:tc>
        <w:tc>
          <w:tcPr>
            <w:tcW w:w="2175" w:type="dxa"/>
            <w:vMerge/>
          </w:tcPr>
          <w:p w:rsidR="004E7909" w:rsidRDefault="004E7909">
            <w:pPr>
              <w:rPr>
                <w:rFonts w:ascii="Calibri" w:eastAsia="Calibri" w:hAnsi="Calibri" w:cs="Calibri"/>
              </w:rPr>
            </w:pPr>
          </w:p>
        </w:tc>
      </w:tr>
      <w:tr w:rsidR="004E7909">
        <w:tc>
          <w:tcPr>
            <w:tcW w:w="2910" w:type="dxa"/>
          </w:tcPr>
          <w:p w:rsidR="004E7909" w:rsidRDefault="004E7909">
            <w:pPr>
              <w:widowControl w:val="0"/>
              <w:spacing w:line="276" w:lineRule="auto"/>
              <w:rPr>
                <w:rFonts w:ascii="Calibri" w:eastAsia="Calibri" w:hAnsi="Calibri" w:cs="Calibri"/>
                <w:sz w:val="22"/>
                <w:szCs w:val="22"/>
              </w:rPr>
            </w:pPr>
          </w:p>
        </w:tc>
        <w:tc>
          <w:tcPr>
            <w:tcW w:w="2745" w:type="dxa"/>
          </w:tcPr>
          <w:p w:rsidR="004E7909" w:rsidRDefault="00607205">
            <w:pPr>
              <w:rPr>
                <w:rFonts w:ascii="Calibri" w:eastAsia="Calibri" w:hAnsi="Calibri" w:cs="Calibri"/>
                <w:sz w:val="22"/>
                <w:szCs w:val="22"/>
              </w:rPr>
            </w:pPr>
            <w:r>
              <w:rPr>
                <w:rFonts w:ascii="Calibri" w:eastAsia="Calibri" w:hAnsi="Calibri" w:cs="Calibri"/>
                <w:color w:val="FF0000"/>
                <w:sz w:val="22"/>
                <w:szCs w:val="22"/>
              </w:rPr>
              <w:t xml:space="preserve">KCWP 4:  Review, Analyze, and Apply Data </w:t>
            </w:r>
          </w:p>
          <w:p w:rsidR="004E7909" w:rsidRDefault="004E7909">
            <w:pPr>
              <w:widowControl w:val="0"/>
              <w:spacing w:line="276" w:lineRule="auto"/>
              <w:rPr>
                <w:rFonts w:ascii="Calibri" w:eastAsia="Calibri" w:hAnsi="Calibri" w:cs="Calibri"/>
                <w:sz w:val="22"/>
                <w:szCs w:val="22"/>
              </w:rPr>
            </w:pPr>
          </w:p>
        </w:tc>
        <w:tc>
          <w:tcPr>
            <w:tcW w:w="5265" w:type="dxa"/>
          </w:tcPr>
          <w:p w:rsidR="004E7909" w:rsidRDefault="00607205">
            <w:pPr>
              <w:rPr>
                <w:rFonts w:ascii="Calibri" w:eastAsia="Calibri" w:hAnsi="Calibri" w:cs="Calibri"/>
                <w:b/>
                <w:i/>
                <w:sz w:val="22"/>
                <w:szCs w:val="22"/>
              </w:rPr>
            </w:pPr>
            <w:r>
              <w:rPr>
                <w:rFonts w:ascii="Calibri" w:eastAsia="Calibri" w:hAnsi="Calibri" w:cs="Calibri"/>
                <w:b/>
                <w:i/>
                <w:sz w:val="22"/>
                <w:szCs w:val="22"/>
              </w:rPr>
              <w:t xml:space="preserve">Activity- Modules and Professional Learning to support teachers after eleot and engagement data is collected </w:t>
            </w:r>
          </w:p>
          <w:p w:rsidR="004E7909" w:rsidRDefault="00607205">
            <w:pPr>
              <w:rPr>
                <w:rFonts w:ascii="Calibri" w:eastAsia="Calibri" w:hAnsi="Calibri" w:cs="Calibri"/>
                <w:sz w:val="22"/>
                <w:szCs w:val="22"/>
              </w:rPr>
            </w:pPr>
            <w:r>
              <w:rPr>
                <w:rFonts w:ascii="Calibri" w:eastAsia="Calibri" w:hAnsi="Calibri" w:cs="Calibri"/>
                <w:sz w:val="22"/>
                <w:szCs w:val="22"/>
              </w:rPr>
              <w:t>School leadership teams will work with teachers at PLCs and/or faculty meetings to ensure they receive support for improving the learning environment of focus based on collected and shared data.</w:t>
            </w:r>
          </w:p>
          <w:p w:rsidR="004E7909" w:rsidRDefault="004E7909">
            <w:pPr>
              <w:rPr>
                <w:rFonts w:ascii="Calibri" w:eastAsia="Calibri" w:hAnsi="Calibri" w:cs="Calibri"/>
                <w:sz w:val="22"/>
                <w:szCs w:val="22"/>
              </w:rPr>
            </w:pPr>
          </w:p>
        </w:tc>
        <w:tc>
          <w:tcPr>
            <w:tcW w:w="3915" w:type="dxa"/>
          </w:tcPr>
          <w:p w:rsidR="004E7909" w:rsidRDefault="00607205">
            <w:pPr>
              <w:rPr>
                <w:rFonts w:ascii="Calibri" w:eastAsia="Calibri" w:hAnsi="Calibri" w:cs="Calibri"/>
                <w:sz w:val="22"/>
                <w:szCs w:val="22"/>
              </w:rPr>
            </w:pPr>
            <w:r>
              <w:rPr>
                <w:rFonts w:ascii="Calibri" w:eastAsia="Calibri" w:hAnsi="Calibri" w:cs="Calibri"/>
                <w:sz w:val="22"/>
                <w:szCs w:val="22"/>
              </w:rPr>
              <w:t>STAR scores, KPREP data, ongoing classroom formative assessments, Stinger Tracker Sheets</w:t>
            </w:r>
          </w:p>
        </w:tc>
        <w:tc>
          <w:tcPr>
            <w:tcW w:w="1875" w:type="dxa"/>
          </w:tcPr>
          <w:p w:rsidR="004E7909" w:rsidRDefault="00607205">
            <w:pPr>
              <w:rPr>
                <w:rFonts w:ascii="Calibri" w:eastAsia="Calibri" w:hAnsi="Calibri" w:cs="Calibri"/>
                <w:sz w:val="22"/>
                <w:szCs w:val="22"/>
              </w:rPr>
            </w:pPr>
            <w:r>
              <w:rPr>
                <w:rFonts w:ascii="Calibri" w:eastAsia="Calibri" w:hAnsi="Calibri" w:cs="Calibri"/>
                <w:sz w:val="22"/>
                <w:szCs w:val="22"/>
              </w:rPr>
              <w:t>Ongoing</w:t>
            </w:r>
          </w:p>
        </w:tc>
        <w:tc>
          <w:tcPr>
            <w:tcW w:w="2175" w:type="dxa"/>
          </w:tcPr>
          <w:p w:rsidR="004E7909" w:rsidRDefault="00607205">
            <w:pPr>
              <w:rPr>
                <w:rFonts w:ascii="Calibri" w:eastAsia="Calibri" w:hAnsi="Calibri" w:cs="Calibri"/>
                <w:sz w:val="22"/>
                <w:szCs w:val="22"/>
              </w:rPr>
            </w:pPr>
            <w:r>
              <w:rPr>
                <w:rFonts w:ascii="Calibri" w:eastAsia="Calibri" w:hAnsi="Calibri" w:cs="Calibri"/>
                <w:sz w:val="22"/>
                <w:szCs w:val="22"/>
              </w:rPr>
              <w:t>0</w:t>
            </w:r>
          </w:p>
        </w:tc>
      </w:tr>
    </w:tbl>
    <w:p w:rsidR="004E7909" w:rsidRDefault="004E7909">
      <w:pPr>
        <w:rPr>
          <w:rFonts w:ascii="Calibri" w:eastAsia="Calibri" w:hAnsi="Calibri" w:cs="Calibri"/>
          <w:b/>
        </w:rPr>
      </w:pPr>
    </w:p>
    <w:sectPr w:rsidR="004E7909">
      <w:pgSz w:w="20160" w:h="12240"/>
      <w:pgMar w:top="576" w:right="288" w:bottom="576"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770"/>
    <w:multiLevelType w:val="multilevel"/>
    <w:tmpl w:val="1540B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E65B54"/>
    <w:multiLevelType w:val="multilevel"/>
    <w:tmpl w:val="0406B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6827B9"/>
    <w:multiLevelType w:val="multilevel"/>
    <w:tmpl w:val="2CD08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881D9B"/>
    <w:multiLevelType w:val="multilevel"/>
    <w:tmpl w:val="DF08D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09"/>
    <w:rsid w:val="000A342E"/>
    <w:rsid w:val="00355E85"/>
    <w:rsid w:val="004E7909"/>
    <w:rsid w:val="00607205"/>
    <w:rsid w:val="007B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EC2BC-AA2C-42F4-A3F3-D8C49DFD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3%20Design%20and%20Deliver%20Assessment%20Literacy%20Classroom%20Activities.pdf" TargetMode="External"/><Relationship Id="rId18" Type="http://schemas.openxmlformats.org/officeDocument/2006/relationships/hyperlink" Target="https://education.ky.gov/school/csip/Documents/KCWP%202%20Strategic%20Design%20and%20Deploy%20Instruction.pdf" TargetMode="External"/><Relationship Id="rId26" Type="http://schemas.openxmlformats.org/officeDocument/2006/relationships/hyperlink" Target="https://education.ky.gov/school/csip/Documents/KCWP%204%20Review%2c%20Analyze%2c%20and%20Apply%20Data%20Classroom%20Activities.pdf" TargetMode="External"/><Relationship Id="rId39" Type="http://schemas.openxmlformats.org/officeDocument/2006/relationships/hyperlink" Target="https://education.ky.gov/school/csip/Documents/KCWP%205%20Design%20Align%20Deliver%20Support%20Classroom%20Activities.pdf" TargetMode="External"/><Relationship Id="rId21" Type="http://schemas.openxmlformats.org/officeDocument/2006/relationships/hyperlink" Target="https://education.ky.gov/school/csip/Documents/KCWP%205%20Strategic%20Design%20Align%20Deliver%20Support%20Processes.pdf" TargetMode="External"/><Relationship Id="rId34" Type="http://schemas.openxmlformats.org/officeDocument/2006/relationships/hyperlink" Target="https://education.ky.gov/school/csip/Documents/KCWP%206%20Strategic%20Establish%20Learning%20Culture%20and%20Environment.pdf" TargetMode="External"/><Relationship Id="rId42" Type="http://schemas.openxmlformats.org/officeDocument/2006/relationships/hyperlink" Target="https://education.ky.gov/school/csip/Documents/KCWP%202%20Strategic%20Design%20and%20Deploy%20Instruction.pdf" TargetMode="External"/><Relationship Id="rId47" Type="http://schemas.openxmlformats.org/officeDocument/2006/relationships/hyperlink" Target="https://education.ky.gov/school/csip/Documents/KCWP%201%20Design%20and%20Deploy%20Standards%20Classroom%20Activities.pdf" TargetMode="External"/><Relationship Id="rId50" Type="http://schemas.openxmlformats.org/officeDocument/2006/relationships/hyperlink" Target="https://education.ky.gov/school/csip/Documents/KCWP%204%20Review%2c%20Analyze%2c%20and%20Apply%20Data%20Classroom%20Activities.pdf" TargetMode="External"/><Relationship Id="rId55" Type="http://schemas.openxmlformats.org/officeDocument/2006/relationships/hyperlink" Target="https://education.ky.gov/school/csip/Documents/KCWP%203%20Strategic%20Design%20and%20Deploy%20Assessment%20Literacy.pdf" TargetMode="External"/><Relationship Id="rId63" Type="http://schemas.openxmlformats.org/officeDocument/2006/relationships/hyperlink" Target="https://education.ky.gov/school/csip/Documents/KCWP%205%20Design%20Align%20Deliver%20Support%20Classroom%20Activities.pdf" TargetMode="External"/><Relationship Id="rId7" Type="http://schemas.openxmlformats.org/officeDocument/2006/relationships/hyperlink" Target="https://education.ky.gov/school/csip/Documents/KCWP%203%20Strategic%20Design%20and%20Deploy%20Assessment%20Literacy.pdf" TargetMode="External"/><Relationship Id="rId2" Type="http://schemas.openxmlformats.org/officeDocument/2006/relationships/styles" Target="styles.xml"/><Relationship Id="rId16" Type="http://schemas.openxmlformats.org/officeDocument/2006/relationships/hyperlink" Target="https://education.ky.gov/school/csip/Documents/KCWP%206%20Establishing%20Learning%20Culture%20and%20Environment%20Classroom%20Activities.pdf" TargetMode="External"/><Relationship Id="rId20" Type="http://schemas.openxmlformats.org/officeDocument/2006/relationships/hyperlink" Target="https://education.ky.gov/school/csip/Documents/KCWP%204%20Strategic%20Review%20Analyze%20and%20Apply%20Data.pdf" TargetMode="External"/><Relationship Id="rId29" Type="http://schemas.openxmlformats.org/officeDocument/2006/relationships/hyperlink" Target="https://education.ky.gov/school/csip/Documents/KCWP%201%20Strategic%20Design%20and%20Deploy%20Standards.pdf" TargetMode="External"/><Relationship Id="rId41" Type="http://schemas.openxmlformats.org/officeDocument/2006/relationships/hyperlink" Target="https://education.ky.gov/school/csip/Documents/KCWP%201%20Strategic%20Design%20and%20Deploy%20Standards.pdf" TargetMode="External"/><Relationship Id="rId54" Type="http://schemas.openxmlformats.org/officeDocument/2006/relationships/hyperlink" Target="https://education.ky.gov/school/csip/Documents/KCWP%202%20Strategic%20Design%20and%20Deploy%20Instruction.pdf" TargetMode="External"/><Relationship Id="rId62"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numbering" Target="numbering.xml"/><Relationship Id="rId6" Type="http://schemas.openxmlformats.org/officeDocument/2006/relationships/hyperlink" Target="https://education.ky.gov/school/csip/Documents/KCWP%202%20Strategic%20Design%20and%20Deploy%20Instruction.pdf" TargetMode="External"/><Relationship Id="rId11" Type="http://schemas.openxmlformats.org/officeDocument/2006/relationships/hyperlink" Target="https://education.ky.gov/school/csip/Documents/KCWP%201%20Design%20and%20Deploy%20Standards%20Classroom%20Activities.pdf" TargetMode="External"/><Relationship Id="rId24" Type="http://schemas.openxmlformats.org/officeDocument/2006/relationships/hyperlink" Target="https://education.ky.gov/school/csip/Documents/KCWP%202%20Design%20and%20Deliver%20Instruction%20Classroom%20Activities.pdf" TargetMode="External"/><Relationship Id="rId32" Type="http://schemas.openxmlformats.org/officeDocument/2006/relationships/hyperlink" Target="https://education.ky.gov/school/csip/Documents/KCWP%204%20Strategic%20Review%20Analyze%20and%20Apply%20Data.pdf" TargetMode="External"/><Relationship Id="rId37" Type="http://schemas.openxmlformats.org/officeDocument/2006/relationships/hyperlink" Target="https://education.ky.gov/school/csip/Documents/KCWP%203%20Design%20and%20Deliver%20Assessment%20Literacy%20Classroom%20Activities.pdf" TargetMode="External"/><Relationship Id="rId40" Type="http://schemas.openxmlformats.org/officeDocument/2006/relationships/hyperlink" Target="https://education.ky.gov/school/csip/Documents/KCWP%206%20Establishing%20Learning%20Culture%20and%20Environment%20Classroom%20Activities.pdf" TargetMode="External"/><Relationship Id="rId45" Type="http://schemas.openxmlformats.org/officeDocument/2006/relationships/hyperlink" Target="https://education.ky.gov/school/csip/Documents/KCWP%205%20Strategic%20Design%20Align%20Deliver%20Support%20Processes.pdf" TargetMode="External"/><Relationship Id="rId53" Type="http://schemas.openxmlformats.org/officeDocument/2006/relationships/hyperlink" Target="https://education.ky.gov/school/csip/Documents/KCWP%201%20Strategic%20Design%20and%20Deploy%20Standards.pdf" TargetMode="External"/><Relationship Id="rId58" Type="http://schemas.openxmlformats.org/officeDocument/2006/relationships/hyperlink" Target="https://education.ky.gov/school/csip/Documents/KCWP%206%20Strategic%20Establish%20Learning%20Culture%20and%20Environment.pdf" TargetMode="External"/><Relationship Id="rId66" Type="http://schemas.openxmlformats.org/officeDocument/2006/relationships/theme" Target="theme/theme1.xml"/><Relationship Id="rId5" Type="http://schemas.openxmlformats.org/officeDocument/2006/relationships/hyperlink" Target="https://education.ky.gov/school/csip/Documents/KCWP%201%20Strategic%20Design%20and%20Deploy%20Standards.pdf" TargetMode="External"/><Relationship Id="rId15" Type="http://schemas.openxmlformats.org/officeDocument/2006/relationships/hyperlink" Target="https://education.ky.gov/school/csip/Documents/KCWP%205%20Design%20Align%20Deliver%20Support%20Classroom%20Activities.pdf" TargetMode="External"/><Relationship Id="rId23" Type="http://schemas.openxmlformats.org/officeDocument/2006/relationships/hyperlink" Target="https://education.ky.gov/school/csip/Documents/KCWP%201%20Design%20and%20Deploy%20Standards%20Classroom%20Activities.pdf" TargetMode="External"/><Relationship Id="rId28" Type="http://schemas.openxmlformats.org/officeDocument/2006/relationships/hyperlink" Target="https://education.ky.gov/school/csip/Documents/KCWP%206%20Establishing%20Learning%20Culture%20and%20Environment%20Classroom%20Activities.pdf" TargetMode="External"/><Relationship Id="rId36" Type="http://schemas.openxmlformats.org/officeDocument/2006/relationships/hyperlink" Target="https://education.ky.gov/school/csip/Documents/KCWP%202%20Design%20and%20Deliver%20Instruction%20Classroom%20Activities.pdf" TargetMode="External"/><Relationship Id="rId49" Type="http://schemas.openxmlformats.org/officeDocument/2006/relationships/hyperlink" Target="https://education.ky.gov/school/csip/Documents/KCWP%203%20Design%20and%20Deliver%20Assessment%20Literacy%20Classroom%20Activities.pdf" TargetMode="External"/><Relationship Id="rId57" Type="http://schemas.openxmlformats.org/officeDocument/2006/relationships/hyperlink" Target="https://education.ky.gov/school/csip/Documents/KCWP%205%20Strategic%20Design%20Align%20Deliver%20Support%20Processes.pdf" TargetMode="External"/><Relationship Id="rId61" Type="http://schemas.openxmlformats.org/officeDocument/2006/relationships/hyperlink" Target="https://education.ky.gov/school/csip/Documents/KCWP%203%20Design%20and%20Deliver%20Assessment%20Literacy%20Classroom%20Activities.pdf" TargetMode="External"/><Relationship Id="rId10" Type="http://schemas.openxmlformats.org/officeDocument/2006/relationships/hyperlink" Target="https://education.ky.gov/school/csip/Documents/KCWP%206%20Strategic%20Establish%20Learning%20Culture%20and%20Environment.pdf" TargetMode="External"/><Relationship Id="rId19" Type="http://schemas.openxmlformats.org/officeDocument/2006/relationships/hyperlink" Target="https://education.ky.gov/school/csip/Documents/KCWP%203%20Strategic%20Design%20and%20Deploy%20Assessment%20Literacy.pdf" TargetMode="External"/><Relationship Id="rId31" Type="http://schemas.openxmlformats.org/officeDocument/2006/relationships/hyperlink" Target="https://education.ky.gov/school/csip/Documents/KCWP%203%20Strategic%20Design%20and%20Deploy%20Assessment%20Literacy.pdf" TargetMode="External"/><Relationship Id="rId44" Type="http://schemas.openxmlformats.org/officeDocument/2006/relationships/hyperlink" Target="https://education.ky.gov/school/csip/Documents/KCWP%204%20Strategic%20Review%20Analyze%20and%20Apply%20Data.pdf" TargetMode="External"/><Relationship Id="rId52" Type="http://schemas.openxmlformats.org/officeDocument/2006/relationships/hyperlink" Target="https://education.ky.gov/school/csip/Documents/KCWP%206%20Establishing%20Learning%20Culture%20and%20Environment%20Classroom%20Activities.pdf" TargetMode="External"/><Relationship Id="rId60" Type="http://schemas.openxmlformats.org/officeDocument/2006/relationships/hyperlink" Target="https://education.ky.gov/school/csip/Documents/KCWP%202%20Design%20and%20Deliver%20Instruction%20Classroom%20Activities.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ky.gov/school/csip/Documents/KCWP%205%20Strategic%20Design%20Align%20Deliver%20Support%20Processes.pdf" TargetMode="External"/><Relationship Id="rId14" Type="http://schemas.openxmlformats.org/officeDocument/2006/relationships/hyperlink" Target="https://education.ky.gov/school/csip/Documents/KCWP%204%20Review%2c%20Analyze%2c%20and%20Apply%20Data%20Classroom%20Activities.pdf" TargetMode="External"/><Relationship Id="rId22" Type="http://schemas.openxmlformats.org/officeDocument/2006/relationships/hyperlink" Target="https://education.ky.gov/school/csip/Documents/KCWP%206%20Strategic%20Establish%20Learning%20Culture%20and%20Environment.pdf" TargetMode="External"/><Relationship Id="rId27" Type="http://schemas.openxmlformats.org/officeDocument/2006/relationships/hyperlink" Target="https://education.ky.gov/school/csip/Documents/KCWP%205%20Design%20Align%20Deliver%20Support%20Classroom%20Activities.pdf" TargetMode="External"/><Relationship Id="rId30" Type="http://schemas.openxmlformats.org/officeDocument/2006/relationships/hyperlink" Target="https://education.ky.gov/school/csip/Documents/KCWP%202%20Strategic%20Design%20and%20Deploy%20Instruction.pdf" TargetMode="External"/><Relationship Id="rId35" Type="http://schemas.openxmlformats.org/officeDocument/2006/relationships/hyperlink" Target="https://education.ky.gov/school/csip/Documents/KCWP%201%20Design%20and%20Deploy%20Standards%20Classroom%20Activities.pdf" TargetMode="External"/><Relationship Id="rId43" Type="http://schemas.openxmlformats.org/officeDocument/2006/relationships/hyperlink" Target="https://education.ky.gov/school/csip/Documents/KCWP%203%20Strategic%20Design%20and%20Deploy%20Assessment%20Literacy.pdf" TargetMode="External"/><Relationship Id="rId48" Type="http://schemas.openxmlformats.org/officeDocument/2006/relationships/hyperlink" Target="https://education.ky.gov/school/csip/Documents/KCWP%202%20Design%20and%20Deliver%20Instruction%20Classroom%20Activities.pdf" TargetMode="External"/><Relationship Id="rId56" Type="http://schemas.openxmlformats.org/officeDocument/2006/relationships/hyperlink" Target="https://education.ky.gov/school/csip/Documents/KCWP%204%20Strategic%20Review%20Analyze%20and%20Apply%20Data.pdf" TargetMode="External"/><Relationship Id="rId64" Type="http://schemas.openxmlformats.org/officeDocument/2006/relationships/hyperlink" Target="https://education.ky.gov/school/csip/Documents/KCWP%206%20Establishing%20Learning%20Culture%20and%20Environment%20Classroom%20Activities.pdf" TargetMode="External"/><Relationship Id="rId8" Type="http://schemas.openxmlformats.org/officeDocument/2006/relationships/hyperlink" Target="https://education.ky.gov/school/csip/Documents/KCWP%204%20Strategic%20Review%20Analyze%20and%20Apply%20Data.pdf" TargetMode="External"/><Relationship Id="rId51" Type="http://schemas.openxmlformats.org/officeDocument/2006/relationships/hyperlink" Target="https://education.ky.gov/school/csip/Documents/KCWP%205%20Design%20Align%20Deliver%20Support%20Classroom%20Activities.pdf" TargetMode="External"/><Relationship Id="rId3" Type="http://schemas.openxmlformats.org/officeDocument/2006/relationships/settings" Target="settings.xml"/><Relationship Id="rId12" Type="http://schemas.openxmlformats.org/officeDocument/2006/relationships/hyperlink" Target="https://education.ky.gov/school/csip/Documents/KCWP%202%20Design%20and%20Deliver%20Instruction%20Classroom%20Activities.pdf" TargetMode="External"/><Relationship Id="rId17" Type="http://schemas.openxmlformats.org/officeDocument/2006/relationships/hyperlink" Target="https://education.ky.gov/school/csip/Documents/KCWP%201%20Strategic%20Design%20and%20Deploy%20Standards.pdf" TargetMode="External"/><Relationship Id="rId25" Type="http://schemas.openxmlformats.org/officeDocument/2006/relationships/hyperlink" Target="https://education.ky.gov/school/csip/Documents/KCWP%203%20Design%20and%20Deliver%20Assessment%20Literacy%20Classroom%20Activities.pdf" TargetMode="External"/><Relationship Id="rId33" Type="http://schemas.openxmlformats.org/officeDocument/2006/relationships/hyperlink" Target="https://education.ky.gov/school/csip/Documents/KCWP%205%20Strategic%20Design%20Align%20Deliver%20Support%20Processes.pdf" TargetMode="External"/><Relationship Id="rId38" Type="http://schemas.openxmlformats.org/officeDocument/2006/relationships/hyperlink" Target="https://education.ky.gov/school/csip/Documents/KCWP%204%20Review%2c%20Analyze%2c%20and%20Apply%20Data%20Classroom%20Activities.pdf" TargetMode="External"/><Relationship Id="rId46" Type="http://schemas.openxmlformats.org/officeDocument/2006/relationships/hyperlink" Target="https://education.ky.gov/school/csip/Documents/KCWP%206%20Strategic%20Establish%20Learning%20Culture%20and%20Environment.pdf" TargetMode="External"/><Relationship Id="rId59" Type="http://schemas.openxmlformats.org/officeDocument/2006/relationships/hyperlink" Target="https://education.ky.gov/school/csip/Documents/KCWP%201%20Design%20and%20Deploy%20Standards%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4592</Words>
  <Characters>26176</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Tina M</dc:creator>
  <cp:lastModifiedBy>Brown, Chelsea</cp:lastModifiedBy>
  <cp:revision>2</cp:revision>
  <dcterms:created xsi:type="dcterms:W3CDTF">2019-04-03T17:27:00Z</dcterms:created>
  <dcterms:modified xsi:type="dcterms:W3CDTF">2019-04-03T17:27:00Z</dcterms:modified>
</cp:coreProperties>
</file>