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2526F60B"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FE5B9A">
        <w:rPr>
          <w:rFonts w:ascii="Times New Roman" w:hAnsi="Times New Roman" w:cs="Times New Roman"/>
        </w:rPr>
        <w:t xml:space="preserve"> for Florence Elementary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77506634" w:rsidR="00C14366" w:rsidRPr="00BC388F" w:rsidRDefault="006C2B97" w:rsidP="00DC6963">
            <w:pPr>
              <w:rPr>
                <w:rFonts w:ascii="Times New Roman" w:hAnsi="Times New Roman" w:cs="Times New Roman"/>
              </w:rPr>
            </w:pPr>
            <w:r>
              <w:rPr>
                <w:rFonts w:ascii="Times New Roman" w:hAnsi="Times New Roman" w:cs="Times New Roman"/>
              </w:rPr>
              <w:t>Goal 1</w:t>
            </w:r>
            <w:r w:rsidR="0051749A" w:rsidRPr="00BC388F">
              <w:rPr>
                <w:rFonts w:ascii="Times New Roman" w:hAnsi="Times New Roman" w:cs="Times New Roman"/>
                <w:i/>
              </w:rPr>
              <w:t>:</w:t>
            </w:r>
            <w:r w:rsidR="00FA70A9">
              <w:t xml:space="preserve"> </w:t>
            </w:r>
            <w:r w:rsidR="00FA70A9" w:rsidRPr="0077183E">
              <w:rPr>
                <w:sz w:val="32"/>
                <w:szCs w:val="32"/>
              </w:rPr>
              <w:t xml:space="preserve">By 2021, will increase the </w:t>
            </w:r>
            <w:r w:rsidR="00631E29">
              <w:rPr>
                <w:sz w:val="32"/>
                <w:szCs w:val="32"/>
              </w:rPr>
              <w:t>proficiency indicator</w:t>
            </w:r>
            <w:r w:rsidR="00FA70A9" w:rsidRPr="0077183E">
              <w:rPr>
                <w:sz w:val="32"/>
                <w:szCs w:val="32"/>
              </w:rPr>
              <w:t xml:space="preserve"> (reading and math) of </w:t>
            </w:r>
            <w:r w:rsidR="00DC6963">
              <w:rPr>
                <w:sz w:val="32"/>
                <w:szCs w:val="32"/>
              </w:rPr>
              <w:t>52.8</w:t>
            </w:r>
            <w:r w:rsidR="00316077">
              <w:rPr>
                <w:sz w:val="32"/>
                <w:szCs w:val="32"/>
              </w:rPr>
              <w:t xml:space="preserve"> </w:t>
            </w:r>
            <w:r w:rsidR="00FA70A9" w:rsidRPr="0077183E">
              <w:rPr>
                <w:sz w:val="32"/>
                <w:szCs w:val="32"/>
              </w:rPr>
              <w:t xml:space="preserve">to </w:t>
            </w:r>
            <w:r w:rsidR="00DC6963">
              <w:rPr>
                <w:b/>
                <w:sz w:val="32"/>
                <w:szCs w:val="32"/>
              </w:rPr>
              <w:t>62.8</w:t>
            </w:r>
            <w:r w:rsidR="006A38FE">
              <w:rPr>
                <w:sz w:val="32"/>
                <w:szCs w:val="32"/>
              </w:rPr>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D26E29"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D26E2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D26E2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D26E2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D26E2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D26E29"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D26E29"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D26E2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D26E2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D26E2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D26E2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D26E29"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790"/>
        <w:gridCol w:w="3690"/>
        <w:gridCol w:w="2245"/>
      </w:tblGrid>
      <w:tr w:rsidR="009C4A29" w:rsidRPr="00BC388F" w14:paraId="58E5B460" w14:textId="77777777" w:rsidTr="006D4C6F">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790"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690"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AD09F5" w:rsidRPr="00BC388F" w14:paraId="7307F057" w14:textId="77777777" w:rsidTr="006D4C6F">
        <w:tc>
          <w:tcPr>
            <w:tcW w:w="3118" w:type="dxa"/>
            <w:vMerge w:val="restart"/>
          </w:tcPr>
          <w:p w14:paraId="7F45A282" w14:textId="7C5DFB73" w:rsidR="00AD09F5" w:rsidRPr="00BC388F" w:rsidRDefault="00AD09F5" w:rsidP="009C4A29">
            <w:pPr>
              <w:rPr>
                <w:rFonts w:ascii="Times New Roman" w:hAnsi="Times New Roman" w:cs="Times New Roman"/>
              </w:rPr>
            </w:pPr>
            <w:r>
              <w:rPr>
                <w:rFonts w:ascii="Times New Roman" w:hAnsi="Times New Roman" w:cs="Times New Roman"/>
              </w:rPr>
              <w:t xml:space="preserve">Objective 1: </w:t>
            </w:r>
            <w:r w:rsidRPr="006C2B97">
              <w:t xml:space="preserve">By 2021, will increase the proficiency indicator (reading and math) of 52.8 to </w:t>
            </w:r>
            <w:r w:rsidRPr="006C2B97">
              <w:rPr>
                <w:b/>
              </w:rPr>
              <w:t>62.8</w:t>
            </w:r>
            <w:r w:rsidRPr="006C2B97">
              <w:t>.</w:t>
            </w:r>
          </w:p>
        </w:tc>
        <w:tc>
          <w:tcPr>
            <w:tcW w:w="3118" w:type="dxa"/>
            <w:vMerge w:val="restart"/>
          </w:tcPr>
          <w:p w14:paraId="55D5CB18" w14:textId="77777777" w:rsidR="00AD09F5" w:rsidRPr="00AD09F5" w:rsidRDefault="00D26E29" w:rsidP="006C2B97">
            <w:pPr>
              <w:numPr>
                <w:ilvl w:val="0"/>
                <w:numId w:val="1"/>
              </w:numPr>
              <w:spacing w:before="100" w:beforeAutospacing="1" w:after="100" w:afterAutospacing="1"/>
              <w:rPr>
                <w:rStyle w:val="Hyperlink"/>
                <w:rFonts w:ascii="Times New Roman" w:eastAsia="Times New Roman" w:hAnsi="Times New Roman" w:cs="Times New Roman"/>
                <w:color w:val="333333"/>
                <w:sz w:val="22"/>
                <w:szCs w:val="22"/>
              </w:rPr>
            </w:pPr>
            <w:hyperlink r:id="rId22" w:tgtFrame="_blank" w:history="1">
              <w:r w:rsidR="00AD09F5" w:rsidRPr="00BC388F">
                <w:rPr>
                  <w:rStyle w:val="Hyperlink"/>
                  <w:rFonts w:ascii="Times New Roman" w:eastAsia="Times New Roman" w:hAnsi="Times New Roman" w:cs="Times New Roman"/>
                  <w:sz w:val="22"/>
                  <w:szCs w:val="22"/>
                </w:rPr>
                <w:t>KCWP 2: Design and Deliver Instruction</w:t>
              </w:r>
            </w:hyperlink>
          </w:p>
          <w:p w14:paraId="77E8A5AB" w14:textId="77777777" w:rsidR="00AD09F5" w:rsidRPr="00AD09F5" w:rsidRDefault="00AD09F5" w:rsidP="00AD09F5">
            <w:pPr>
              <w:spacing w:before="100" w:beforeAutospacing="1" w:after="100" w:afterAutospacing="1"/>
              <w:ind w:left="720"/>
              <w:rPr>
                <w:rStyle w:val="Hyperlink"/>
                <w:rFonts w:ascii="Times New Roman" w:eastAsia="Times New Roman" w:hAnsi="Times New Roman" w:cs="Times New Roman"/>
                <w:color w:val="333333"/>
                <w:sz w:val="22"/>
                <w:szCs w:val="22"/>
              </w:rPr>
            </w:pPr>
          </w:p>
          <w:p w14:paraId="42DDEF81" w14:textId="77777777" w:rsidR="00AD09F5" w:rsidRPr="00BC388F" w:rsidRDefault="00AD09F5" w:rsidP="00AD09F5">
            <w:pPr>
              <w:spacing w:before="100" w:beforeAutospacing="1" w:after="100" w:afterAutospacing="1"/>
              <w:ind w:left="720"/>
              <w:rPr>
                <w:rFonts w:ascii="Times New Roman" w:eastAsia="Times New Roman" w:hAnsi="Times New Roman" w:cs="Times New Roman"/>
                <w:color w:val="333333"/>
                <w:sz w:val="22"/>
                <w:szCs w:val="22"/>
                <w:u w:val="single"/>
              </w:rPr>
            </w:pPr>
          </w:p>
          <w:p w14:paraId="2D785B0D" w14:textId="77777777" w:rsidR="00AD09F5" w:rsidRPr="00BC388F" w:rsidRDefault="00AD09F5" w:rsidP="009C4A29">
            <w:pPr>
              <w:rPr>
                <w:rFonts w:ascii="Times New Roman" w:hAnsi="Times New Roman" w:cs="Times New Roman"/>
              </w:rPr>
            </w:pPr>
          </w:p>
        </w:tc>
        <w:tc>
          <w:tcPr>
            <w:tcW w:w="3749" w:type="dxa"/>
          </w:tcPr>
          <w:p w14:paraId="7D49C514" w14:textId="12572902" w:rsidR="00AD09F5" w:rsidRPr="006C2B97" w:rsidRDefault="00AD09F5" w:rsidP="006C2B97">
            <w:pPr>
              <w:pStyle w:val="ListParagraph"/>
              <w:numPr>
                <w:ilvl w:val="0"/>
                <w:numId w:val="7"/>
              </w:numPr>
              <w:rPr>
                <w:rFonts w:ascii="Times New Roman" w:hAnsi="Times New Roman" w:cs="Times New Roman"/>
              </w:rPr>
            </w:pPr>
            <w:r>
              <w:rPr>
                <w:rFonts w:ascii="Times New Roman" w:hAnsi="Times New Roman" w:cs="Times New Roman"/>
              </w:rPr>
              <w:t>Working in PLCs on data driven instruction practices in both reading and math</w:t>
            </w:r>
          </w:p>
        </w:tc>
        <w:tc>
          <w:tcPr>
            <w:tcW w:w="2790" w:type="dxa"/>
          </w:tcPr>
          <w:p w14:paraId="121A9BC9" w14:textId="557CF6CF" w:rsidR="00AD09F5" w:rsidRPr="00BC388F" w:rsidRDefault="00AD09F5" w:rsidP="009C4A29">
            <w:pPr>
              <w:rPr>
                <w:rFonts w:ascii="Times New Roman" w:hAnsi="Times New Roman" w:cs="Times New Roman"/>
              </w:rPr>
            </w:pPr>
            <w:r>
              <w:rPr>
                <w:rFonts w:ascii="Times New Roman" w:hAnsi="Times New Roman" w:cs="Times New Roman"/>
              </w:rPr>
              <w:t>KPREP, PLCs agenda/meeting notes</w:t>
            </w:r>
          </w:p>
        </w:tc>
        <w:tc>
          <w:tcPr>
            <w:tcW w:w="3690" w:type="dxa"/>
          </w:tcPr>
          <w:p w14:paraId="21D729E4" w14:textId="77777777" w:rsidR="00AD09F5" w:rsidRPr="00BC388F" w:rsidRDefault="00AD09F5" w:rsidP="009C4A29">
            <w:pPr>
              <w:rPr>
                <w:rFonts w:ascii="Times New Roman" w:hAnsi="Times New Roman" w:cs="Times New Roman"/>
              </w:rPr>
            </w:pPr>
          </w:p>
        </w:tc>
        <w:tc>
          <w:tcPr>
            <w:tcW w:w="2245" w:type="dxa"/>
          </w:tcPr>
          <w:p w14:paraId="566EC853" w14:textId="44303E86" w:rsidR="00AD09F5" w:rsidRPr="00BC388F" w:rsidRDefault="00AD09F5" w:rsidP="009C4A29">
            <w:pPr>
              <w:rPr>
                <w:rFonts w:ascii="Times New Roman" w:hAnsi="Times New Roman" w:cs="Times New Roman"/>
              </w:rPr>
            </w:pPr>
            <w:r>
              <w:rPr>
                <w:rFonts w:ascii="Times New Roman" w:hAnsi="Times New Roman" w:cs="Times New Roman"/>
              </w:rPr>
              <w:t>Title 1-resources</w:t>
            </w:r>
          </w:p>
        </w:tc>
      </w:tr>
      <w:tr w:rsidR="00AD09F5" w:rsidRPr="00BC388F" w14:paraId="2121338F" w14:textId="77777777" w:rsidTr="006D4C6F">
        <w:tc>
          <w:tcPr>
            <w:tcW w:w="3118" w:type="dxa"/>
            <w:vMerge/>
          </w:tcPr>
          <w:p w14:paraId="333138A3" w14:textId="77777777" w:rsidR="00AD09F5" w:rsidRDefault="00AD09F5" w:rsidP="009C4A29">
            <w:pPr>
              <w:rPr>
                <w:rFonts w:ascii="Times New Roman" w:hAnsi="Times New Roman" w:cs="Times New Roman"/>
              </w:rPr>
            </w:pPr>
          </w:p>
        </w:tc>
        <w:tc>
          <w:tcPr>
            <w:tcW w:w="3118" w:type="dxa"/>
            <w:vMerge/>
          </w:tcPr>
          <w:p w14:paraId="02569CF6" w14:textId="77777777" w:rsidR="00AD09F5" w:rsidRDefault="00AD09F5" w:rsidP="006C2B97">
            <w:pPr>
              <w:numPr>
                <w:ilvl w:val="0"/>
                <w:numId w:val="1"/>
              </w:numPr>
              <w:spacing w:before="100" w:beforeAutospacing="1" w:after="100" w:afterAutospacing="1"/>
              <w:rPr>
                <w:rStyle w:val="Hyperlink"/>
                <w:rFonts w:ascii="Times New Roman" w:eastAsia="Times New Roman" w:hAnsi="Times New Roman" w:cs="Times New Roman"/>
                <w:sz w:val="22"/>
                <w:szCs w:val="22"/>
              </w:rPr>
            </w:pPr>
          </w:p>
        </w:tc>
        <w:tc>
          <w:tcPr>
            <w:tcW w:w="3749" w:type="dxa"/>
          </w:tcPr>
          <w:p w14:paraId="4FD03161" w14:textId="3AB5980F" w:rsidR="00AD09F5" w:rsidRDefault="00AD09F5" w:rsidP="006C2B97">
            <w:pPr>
              <w:pStyle w:val="ListParagraph"/>
              <w:numPr>
                <w:ilvl w:val="0"/>
                <w:numId w:val="7"/>
              </w:numPr>
              <w:rPr>
                <w:rFonts w:ascii="Times New Roman" w:hAnsi="Times New Roman" w:cs="Times New Roman"/>
              </w:rPr>
            </w:pPr>
            <w:r>
              <w:rPr>
                <w:rFonts w:ascii="Times New Roman" w:hAnsi="Times New Roman" w:cs="Times New Roman"/>
              </w:rPr>
              <w:t>Design common language through reading assessments and running records.</w:t>
            </w:r>
          </w:p>
        </w:tc>
        <w:tc>
          <w:tcPr>
            <w:tcW w:w="2790" w:type="dxa"/>
          </w:tcPr>
          <w:p w14:paraId="01032FEF" w14:textId="2CC194ED" w:rsidR="00AD09F5" w:rsidRDefault="00AD09F5" w:rsidP="009C4A29">
            <w:pPr>
              <w:rPr>
                <w:rFonts w:ascii="Times New Roman" w:hAnsi="Times New Roman" w:cs="Times New Roman"/>
              </w:rPr>
            </w:pPr>
            <w:r>
              <w:rPr>
                <w:rFonts w:ascii="Times New Roman" w:hAnsi="Times New Roman" w:cs="Times New Roman"/>
              </w:rPr>
              <w:t>KPREP, PLCs, agenda/meeting notes</w:t>
            </w:r>
          </w:p>
        </w:tc>
        <w:tc>
          <w:tcPr>
            <w:tcW w:w="3690" w:type="dxa"/>
          </w:tcPr>
          <w:p w14:paraId="72529832" w14:textId="77777777" w:rsidR="00AD09F5" w:rsidRPr="00BC388F" w:rsidRDefault="00AD09F5" w:rsidP="009C4A29">
            <w:pPr>
              <w:rPr>
                <w:rFonts w:ascii="Times New Roman" w:hAnsi="Times New Roman" w:cs="Times New Roman"/>
              </w:rPr>
            </w:pPr>
          </w:p>
        </w:tc>
        <w:tc>
          <w:tcPr>
            <w:tcW w:w="2245" w:type="dxa"/>
          </w:tcPr>
          <w:p w14:paraId="65A5B517" w14:textId="721FD594" w:rsidR="00AD09F5" w:rsidRPr="00BC388F" w:rsidRDefault="005C1C73" w:rsidP="009C4A29">
            <w:pPr>
              <w:rPr>
                <w:rFonts w:ascii="Times New Roman" w:hAnsi="Times New Roman" w:cs="Times New Roman"/>
              </w:rPr>
            </w:pPr>
            <w:r>
              <w:rPr>
                <w:rFonts w:ascii="Times New Roman" w:hAnsi="Times New Roman" w:cs="Times New Roman"/>
              </w:rPr>
              <w:t>Title 1</w:t>
            </w:r>
          </w:p>
        </w:tc>
      </w:tr>
      <w:tr w:rsidR="00AD09F5" w:rsidRPr="00BC388F" w14:paraId="78B6B1DD" w14:textId="77777777" w:rsidTr="006D4C6F">
        <w:tc>
          <w:tcPr>
            <w:tcW w:w="3118" w:type="dxa"/>
            <w:vMerge/>
          </w:tcPr>
          <w:p w14:paraId="0B339C7E" w14:textId="77777777" w:rsidR="00AD09F5" w:rsidRDefault="00AD09F5" w:rsidP="009C4A29">
            <w:pPr>
              <w:rPr>
                <w:rFonts w:ascii="Times New Roman" w:hAnsi="Times New Roman" w:cs="Times New Roman"/>
              </w:rPr>
            </w:pPr>
          </w:p>
        </w:tc>
        <w:tc>
          <w:tcPr>
            <w:tcW w:w="3118" w:type="dxa"/>
            <w:vMerge/>
          </w:tcPr>
          <w:p w14:paraId="56073E7A" w14:textId="77777777" w:rsidR="00AD09F5" w:rsidRDefault="00AD09F5" w:rsidP="006C2B97">
            <w:pPr>
              <w:numPr>
                <w:ilvl w:val="0"/>
                <w:numId w:val="1"/>
              </w:numPr>
              <w:spacing w:before="100" w:beforeAutospacing="1" w:after="100" w:afterAutospacing="1"/>
              <w:rPr>
                <w:rStyle w:val="Hyperlink"/>
                <w:rFonts w:ascii="Times New Roman" w:eastAsia="Times New Roman" w:hAnsi="Times New Roman" w:cs="Times New Roman"/>
                <w:sz w:val="22"/>
                <w:szCs w:val="22"/>
              </w:rPr>
            </w:pPr>
          </w:p>
        </w:tc>
        <w:tc>
          <w:tcPr>
            <w:tcW w:w="3749" w:type="dxa"/>
          </w:tcPr>
          <w:p w14:paraId="6EF4AAB4" w14:textId="1B1FE742" w:rsidR="00AD09F5" w:rsidRDefault="00AD09F5" w:rsidP="006C2B97">
            <w:pPr>
              <w:pStyle w:val="ListParagraph"/>
              <w:numPr>
                <w:ilvl w:val="0"/>
                <w:numId w:val="7"/>
              </w:numPr>
              <w:rPr>
                <w:rFonts w:ascii="Times New Roman" w:hAnsi="Times New Roman" w:cs="Times New Roman"/>
              </w:rPr>
            </w:pPr>
            <w:r>
              <w:rPr>
                <w:rFonts w:ascii="Times New Roman" w:hAnsi="Times New Roman" w:cs="Times New Roman"/>
              </w:rPr>
              <w:t>Literacy support through use of instructional coach, district support, and admin</w:t>
            </w:r>
            <w:r w:rsidR="00C23102">
              <w:rPr>
                <w:rFonts w:ascii="Times New Roman" w:hAnsi="Times New Roman" w:cs="Times New Roman"/>
              </w:rPr>
              <w:t xml:space="preserve"> to improve core instruction.</w:t>
            </w:r>
          </w:p>
        </w:tc>
        <w:tc>
          <w:tcPr>
            <w:tcW w:w="2790" w:type="dxa"/>
          </w:tcPr>
          <w:p w14:paraId="3B45BA2B" w14:textId="4A518680" w:rsidR="00AD09F5" w:rsidRDefault="002846CF" w:rsidP="009C4A29">
            <w:pPr>
              <w:rPr>
                <w:rFonts w:ascii="Times New Roman" w:hAnsi="Times New Roman" w:cs="Times New Roman"/>
              </w:rPr>
            </w:pPr>
            <w:r>
              <w:rPr>
                <w:rFonts w:ascii="Times New Roman" w:hAnsi="Times New Roman" w:cs="Times New Roman"/>
              </w:rPr>
              <w:t>PLCs, Coach notes/calendar</w:t>
            </w:r>
            <w:r w:rsidR="0068443F">
              <w:rPr>
                <w:rFonts w:ascii="Times New Roman" w:hAnsi="Times New Roman" w:cs="Times New Roman"/>
              </w:rPr>
              <w:t>, PD</w:t>
            </w:r>
          </w:p>
        </w:tc>
        <w:tc>
          <w:tcPr>
            <w:tcW w:w="3690" w:type="dxa"/>
          </w:tcPr>
          <w:p w14:paraId="7D03EA58" w14:textId="77777777" w:rsidR="00AD09F5" w:rsidRPr="00BC388F" w:rsidRDefault="00AD09F5" w:rsidP="009C4A29">
            <w:pPr>
              <w:rPr>
                <w:rFonts w:ascii="Times New Roman" w:hAnsi="Times New Roman" w:cs="Times New Roman"/>
              </w:rPr>
            </w:pPr>
          </w:p>
        </w:tc>
        <w:tc>
          <w:tcPr>
            <w:tcW w:w="2245" w:type="dxa"/>
          </w:tcPr>
          <w:p w14:paraId="25E151DA" w14:textId="77777777" w:rsidR="00AD09F5" w:rsidRDefault="00AD09F5" w:rsidP="009C4A29">
            <w:pPr>
              <w:rPr>
                <w:rFonts w:ascii="Times New Roman" w:hAnsi="Times New Roman" w:cs="Times New Roman"/>
              </w:rPr>
            </w:pPr>
            <w:r>
              <w:rPr>
                <w:rFonts w:ascii="Times New Roman" w:hAnsi="Times New Roman" w:cs="Times New Roman"/>
              </w:rPr>
              <w:t>Title 1 PD</w:t>
            </w:r>
          </w:p>
          <w:p w14:paraId="1A42334C" w14:textId="32B72253" w:rsidR="00AD09F5" w:rsidRPr="00BC388F" w:rsidRDefault="00AD09F5" w:rsidP="009C4A29">
            <w:pPr>
              <w:rPr>
                <w:rFonts w:ascii="Times New Roman" w:hAnsi="Times New Roman" w:cs="Times New Roman"/>
              </w:rPr>
            </w:pPr>
            <w:r>
              <w:rPr>
                <w:rFonts w:ascii="Times New Roman" w:hAnsi="Times New Roman" w:cs="Times New Roman"/>
              </w:rPr>
              <w:t>District PD</w:t>
            </w:r>
          </w:p>
        </w:tc>
      </w:tr>
      <w:tr w:rsidR="00AD09F5" w:rsidRPr="00BC388F" w14:paraId="617F3827" w14:textId="77777777" w:rsidTr="006D4C6F">
        <w:tc>
          <w:tcPr>
            <w:tcW w:w="3118" w:type="dxa"/>
            <w:vMerge/>
          </w:tcPr>
          <w:p w14:paraId="0C834AEE" w14:textId="77777777" w:rsidR="00AD09F5" w:rsidRDefault="00AD09F5" w:rsidP="009C4A29">
            <w:pPr>
              <w:rPr>
                <w:rFonts w:ascii="Times New Roman" w:hAnsi="Times New Roman" w:cs="Times New Roman"/>
              </w:rPr>
            </w:pPr>
          </w:p>
        </w:tc>
        <w:tc>
          <w:tcPr>
            <w:tcW w:w="3118" w:type="dxa"/>
            <w:vMerge/>
          </w:tcPr>
          <w:p w14:paraId="23DE318D" w14:textId="77777777" w:rsidR="00AD09F5" w:rsidRDefault="00AD09F5" w:rsidP="006C2B97">
            <w:pPr>
              <w:numPr>
                <w:ilvl w:val="0"/>
                <w:numId w:val="1"/>
              </w:numPr>
              <w:spacing w:before="100" w:beforeAutospacing="1" w:after="100" w:afterAutospacing="1"/>
              <w:rPr>
                <w:rStyle w:val="Hyperlink"/>
                <w:rFonts w:ascii="Times New Roman" w:eastAsia="Times New Roman" w:hAnsi="Times New Roman" w:cs="Times New Roman"/>
                <w:sz w:val="22"/>
                <w:szCs w:val="22"/>
              </w:rPr>
            </w:pPr>
          </w:p>
        </w:tc>
        <w:tc>
          <w:tcPr>
            <w:tcW w:w="3749" w:type="dxa"/>
          </w:tcPr>
          <w:p w14:paraId="1E1FC4B1" w14:textId="280DC1E0" w:rsidR="00AD09F5" w:rsidRDefault="00AD09F5" w:rsidP="006C2B97">
            <w:pPr>
              <w:pStyle w:val="ListParagraph"/>
              <w:numPr>
                <w:ilvl w:val="0"/>
                <w:numId w:val="7"/>
              </w:numPr>
              <w:rPr>
                <w:rFonts w:ascii="Times New Roman" w:hAnsi="Times New Roman" w:cs="Times New Roman"/>
              </w:rPr>
            </w:pPr>
            <w:r>
              <w:rPr>
                <w:rFonts w:ascii="Times New Roman" w:hAnsi="Times New Roman" w:cs="Times New Roman"/>
              </w:rPr>
              <w:t>Math supports through use of instructional coach, district support, and admin</w:t>
            </w:r>
            <w:r w:rsidR="006D4C6F">
              <w:rPr>
                <w:rFonts w:ascii="Times New Roman" w:hAnsi="Times New Roman" w:cs="Times New Roman"/>
              </w:rPr>
              <w:t xml:space="preserve"> to improve core instruction.</w:t>
            </w:r>
          </w:p>
        </w:tc>
        <w:tc>
          <w:tcPr>
            <w:tcW w:w="2790" w:type="dxa"/>
          </w:tcPr>
          <w:p w14:paraId="43C9854E" w14:textId="34A1C088" w:rsidR="00AD09F5" w:rsidRDefault="0068443F" w:rsidP="009C4A29">
            <w:pPr>
              <w:rPr>
                <w:rFonts w:ascii="Times New Roman" w:hAnsi="Times New Roman" w:cs="Times New Roman"/>
              </w:rPr>
            </w:pPr>
            <w:r>
              <w:rPr>
                <w:rFonts w:ascii="Times New Roman" w:hAnsi="Times New Roman" w:cs="Times New Roman"/>
              </w:rPr>
              <w:t>PLCs, Coach notes/calendar, PD</w:t>
            </w:r>
          </w:p>
        </w:tc>
        <w:tc>
          <w:tcPr>
            <w:tcW w:w="3690" w:type="dxa"/>
          </w:tcPr>
          <w:p w14:paraId="250BD45C" w14:textId="77777777" w:rsidR="00AD09F5" w:rsidRPr="00BC388F" w:rsidRDefault="00AD09F5" w:rsidP="009C4A29">
            <w:pPr>
              <w:rPr>
                <w:rFonts w:ascii="Times New Roman" w:hAnsi="Times New Roman" w:cs="Times New Roman"/>
              </w:rPr>
            </w:pPr>
          </w:p>
        </w:tc>
        <w:tc>
          <w:tcPr>
            <w:tcW w:w="2245" w:type="dxa"/>
          </w:tcPr>
          <w:p w14:paraId="6BA23560" w14:textId="77777777" w:rsidR="00AD09F5" w:rsidRDefault="00B94323" w:rsidP="009C4A29">
            <w:pPr>
              <w:rPr>
                <w:rFonts w:ascii="Times New Roman" w:hAnsi="Times New Roman" w:cs="Times New Roman"/>
              </w:rPr>
            </w:pPr>
            <w:r>
              <w:rPr>
                <w:rFonts w:ascii="Times New Roman" w:hAnsi="Times New Roman" w:cs="Times New Roman"/>
              </w:rPr>
              <w:t>Title 1</w:t>
            </w:r>
          </w:p>
          <w:p w14:paraId="51DE8ACA" w14:textId="49D67BD1" w:rsidR="00B94323" w:rsidRDefault="00B94323" w:rsidP="009C4A29">
            <w:pPr>
              <w:rPr>
                <w:rFonts w:ascii="Times New Roman" w:hAnsi="Times New Roman" w:cs="Times New Roman"/>
              </w:rPr>
            </w:pPr>
            <w:r>
              <w:rPr>
                <w:rFonts w:ascii="Times New Roman" w:hAnsi="Times New Roman" w:cs="Times New Roman"/>
              </w:rPr>
              <w:t xml:space="preserve">District PD </w:t>
            </w:r>
          </w:p>
        </w:tc>
      </w:tr>
      <w:tr w:rsidR="006F584F" w:rsidRPr="00BC388F" w14:paraId="1E6E6683" w14:textId="77777777" w:rsidTr="006D4C6F">
        <w:tc>
          <w:tcPr>
            <w:tcW w:w="3118" w:type="dxa"/>
            <w:vMerge/>
          </w:tcPr>
          <w:p w14:paraId="5D959625" w14:textId="77777777" w:rsidR="006F584F" w:rsidRDefault="006F584F" w:rsidP="009C4A29">
            <w:pPr>
              <w:rPr>
                <w:rFonts w:ascii="Times New Roman" w:hAnsi="Times New Roman" w:cs="Times New Roman"/>
              </w:rPr>
            </w:pPr>
          </w:p>
        </w:tc>
        <w:tc>
          <w:tcPr>
            <w:tcW w:w="3118" w:type="dxa"/>
          </w:tcPr>
          <w:p w14:paraId="4E8683B9" w14:textId="77777777" w:rsidR="008438C1" w:rsidRPr="00BC388F" w:rsidRDefault="00D26E29" w:rsidP="008438C1">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8438C1" w:rsidRPr="00BC388F">
                <w:rPr>
                  <w:rStyle w:val="Hyperlink"/>
                  <w:rFonts w:ascii="Times New Roman" w:eastAsia="Times New Roman" w:hAnsi="Times New Roman" w:cs="Times New Roman"/>
                  <w:sz w:val="22"/>
                  <w:szCs w:val="22"/>
                </w:rPr>
                <w:t>KCWP 4: Review, Analyze and Apply Data</w:t>
              </w:r>
            </w:hyperlink>
          </w:p>
          <w:p w14:paraId="4EADFA95" w14:textId="77777777" w:rsidR="006F584F" w:rsidRDefault="006F584F" w:rsidP="006F584F">
            <w:pPr>
              <w:spacing w:before="100" w:beforeAutospacing="1" w:after="100" w:afterAutospacing="1"/>
              <w:ind w:left="720"/>
              <w:rPr>
                <w:rStyle w:val="Hyperlink"/>
                <w:rFonts w:ascii="Times New Roman" w:eastAsia="Times New Roman" w:hAnsi="Times New Roman" w:cs="Times New Roman"/>
                <w:sz w:val="22"/>
                <w:szCs w:val="22"/>
              </w:rPr>
            </w:pPr>
          </w:p>
        </w:tc>
        <w:tc>
          <w:tcPr>
            <w:tcW w:w="3749" w:type="dxa"/>
          </w:tcPr>
          <w:p w14:paraId="03730A9D" w14:textId="502B5A74" w:rsidR="006F584F" w:rsidRDefault="006F584F" w:rsidP="006C2B97">
            <w:pPr>
              <w:pStyle w:val="ListParagraph"/>
              <w:numPr>
                <w:ilvl w:val="0"/>
                <w:numId w:val="7"/>
              </w:numPr>
              <w:rPr>
                <w:rFonts w:ascii="Times New Roman" w:hAnsi="Times New Roman" w:cs="Times New Roman"/>
              </w:rPr>
            </w:pPr>
            <w:r>
              <w:rPr>
                <w:rFonts w:ascii="Times New Roman" w:hAnsi="Times New Roman" w:cs="Times New Roman"/>
              </w:rPr>
              <w:t>Instructional feedback through eleot and engagement walkthrough tool</w:t>
            </w:r>
          </w:p>
        </w:tc>
        <w:tc>
          <w:tcPr>
            <w:tcW w:w="2790" w:type="dxa"/>
          </w:tcPr>
          <w:p w14:paraId="5E71884F" w14:textId="77777777" w:rsidR="006F584F" w:rsidRPr="006F584F" w:rsidRDefault="006F584F" w:rsidP="006F584F">
            <w:pPr>
              <w:rPr>
                <w:rFonts w:ascii="Times New Roman" w:hAnsi="Times New Roman" w:cs="Times New Roman"/>
              </w:rPr>
            </w:pPr>
            <w:r w:rsidRPr="006F584F">
              <w:rPr>
                <w:rFonts w:ascii="Times New Roman" w:hAnsi="Times New Roman" w:cs="Times New Roman"/>
              </w:rPr>
              <w:t xml:space="preserve">Eleot </w:t>
            </w:r>
          </w:p>
          <w:p w14:paraId="6F6ACC66" w14:textId="44872BF2" w:rsidR="006F584F" w:rsidRDefault="006F584F" w:rsidP="006F584F">
            <w:pPr>
              <w:rPr>
                <w:rFonts w:ascii="Times New Roman" w:hAnsi="Times New Roman" w:cs="Times New Roman"/>
              </w:rPr>
            </w:pPr>
            <w:r w:rsidRPr="006F584F">
              <w:rPr>
                <w:rFonts w:ascii="Times New Roman" w:hAnsi="Times New Roman" w:cs="Times New Roman"/>
              </w:rPr>
              <w:t>Engagement Walkthrough</w:t>
            </w:r>
          </w:p>
        </w:tc>
        <w:tc>
          <w:tcPr>
            <w:tcW w:w="3690" w:type="dxa"/>
          </w:tcPr>
          <w:p w14:paraId="6F305B10" w14:textId="77777777" w:rsidR="006F584F" w:rsidRPr="00BC388F" w:rsidRDefault="006F584F" w:rsidP="009C4A29">
            <w:pPr>
              <w:rPr>
                <w:rFonts w:ascii="Times New Roman" w:hAnsi="Times New Roman" w:cs="Times New Roman"/>
              </w:rPr>
            </w:pPr>
          </w:p>
        </w:tc>
        <w:tc>
          <w:tcPr>
            <w:tcW w:w="2245" w:type="dxa"/>
          </w:tcPr>
          <w:p w14:paraId="2D227850" w14:textId="66FC2BFC" w:rsidR="006F584F" w:rsidRDefault="00B839F1" w:rsidP="009C4A29">
            <w:pPr>
              <w:rPr>
                <w:rFonts w:ascii="Times New Roman" w:hAnsi="Times New Roman" w:cs="Times New Roman"/>
              </w:rPr>
            </w:pPr>
            <w:r>
              <w:rPr>
                <w:rFonts w:ascii="Times New Roman" w:hAnsi="Times New Roman" w:cs="Times New Roman"/>
              </w:rPr>
              <w:t>N/A</w:t>
            </w:r>
          </w:p>
        </w:tc>
      </w:tr>
      <w:tr w:rsidR="00327028" w:rsidRPr="00BC388F" w14:paraId="01166951" w14:textId="77777777" w:rsidTr="006D4C6F">
        <w:tc>
          <w:tcPr>
            <w:tcW w:w="3118" w:type="dxa"/>
            <w:vMerge/>
          </w:tcPr>
          <w:p w14:paraId="458D657C" w14:textId="48E69E4F" w:rsidR="00327028" w:rsidRPr="00BC388F" w:rsidRDefault="00327028" w:rsidP="00327028">
            <w:pPr>
              <w:rPr>
                <w:rFonts w:ascii="Times New Roman" w:hAnsi="Times New Roman" w:cs="Times New Roman"/>
              </w:rPr>
            </w:pPr>
          </w:p>
        </w:tc>
        <w:tc>
          <w:tcPr>
            <w:tcW w:w="3118" w:type="dxa"/>
            <w:vMerge w:val="restart"/>
          </w:tcPr>
          <w:p w14:paraId="1E26FC5B" w14:textId="77777777" w:rsidR="008438C1" w:rsidRPr="00BC388F" w:rsidRDefault="00D26E29" w:rsidP="008438C1">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8438C1" w:rsidRPr="00BC388F">
                <w:rPr>
                  <w:rStyle w:val="Hyperlink"/>
                  <w:rFonts w:ascii="Times New Roman" w:eastAsia="Times New Roman" w:hAnsi="Times New Roman" w:cs="Times New Roman"/>
                  <w:sz w:val="22"/>
                  <w:szCs w:val="22"/>
                </w:rPr>
                <w:t>KCWP 4: Review, Analyze and Apply Data</w:t>
              </w:r>
            </w:hyperlink>
          </w:p>
          <w:p w14:paraId="5C7B2548" w14:textId="77777777" w:rsidR="00327028" w:rsidRPr="00BC388F" w:rsidRDefault="00327028" w:rsidP="008438C1">
            <w:pPr>
              <w:spacing w:before="100" w:beforeAutospacing="1" w:after="100" w:afterAutospacing="1"/>
              <w:ind w:left="720"/>
              <w:rPr>
                <w:rFonts w:ascii="Times New Roman" w:hAnsi="Times New Roman" w:cs="Times New Roman"/>
              </w:rPr>
            </w:pPr>
          </w:p>
        </w:tc>
        <w:tc>
          <w:tcPr>
            <w:tcW w:w="3749" w:type="dxa"/>
          </w:tcPr>
          <w:p w14:paraId="7B520FD2" w14:textId="3C63E7B1" w:rsidR="00327028" w:rsidRPr="00327028" w:rsidRDefault="00327028" w:rsidP="00327028">
            <w:pPr>
              <w:pStyle w:val="ListParagraph"/>
              <w:numPr>
                <w:ilvl w:val="0"/>
                <w:numId w:val="1"/>
              </w:numPr>
              <w:rPr>
                <w:rFonts w:ascii="Times New Roman" w:hAnsi="Times New Roman" w:cs="Times New Roman"/>
              </w:rPr>
            </w:pPr>
            <w:r w:rsidRPr="00327028">
              <w:rPr>
                <w:rFonts w:ascii="Times New Roman" w:hAnsi="Times New Roman" w:cs="Times New Roman"/>
              </w:rPr>
              <w:t xml:space="preserve">Data Analysis </w:t>
            </w:r>
            <w:r w:rsidR="005C1C73">
              <w:rPr>
                <w:rFonts w:ascii="Times New Roman" w:hAnsi="Times New Roman" w:cs="Times New Roman"/>
              </w:rPr>
              <w:t xml:space="preserve">gap group students </w:t>
            </w:r>
            <w:r w:rsidRPr="00327028">
              <w:rPr>
                <w:rFonts w:ascii="Times New Roman" w:hAnsi="Times New Roman" w:cs="Times New Roman"/>
              </w:rPr>
              <w:t>will occur every 30 days in PLCs through 30-60-90 day planning.</w:t>
            </w:r>
          </w:p>
        </w:tc>
        <w:tc>
          <w:tcPr>
            <w:tcW w:w="2790" w:type="dxa"/>
          </w:tcPr>
          <w:p w14:paraId="1635F53C" w14:textId="343CD036" w:rsidR="00327028" w:rsidRPr="00BC388F" w:rsidRDefault="00327028" w:rsidP="00327028">
            <w:pPr>
              <w:rPr>
                <w:rFonts w:ascii="Times New Roman" w:hAnsi="Times New Roman" w:cs="Times New Roman"/>
              </w:rPr>
            </w:pPr>
            <w:r>
              <w:rPr>
                <w:rFonts w:ascii="Times New Roman" w:hAnsi="Times New Roman" w:cs="Times New Roman"/>
              </w:rPr>
              <w:t>30, 60, 90 day plan, PLC agenda/meeting notes, STAR, etc.</w:t>
            </w:r>
          </w:p>
        </w:tc>
        <w:tc>
          <w:tcPr>
            <w:tcW w:w="3690" w:type="dxa"/>
          </w:tcPr>
          <w:p w14:paraId="2F0DC1B6" w14:textId="77777777" w:rsidR="00327028" w:rsidRPr="00BC388F" w:rsidRDefault="00327028" w:rsidP="00327028">
            <w:pPr>
              <w:rPr>
                <w:rFonts w:ascii="Times New Roman" w:hAnsi="Times New Roman" w:cs="Times New Roman"/>
              </w:rPr>
            </w:pPr>
          </w:p>
        </w:tc>
        <w:tc>
          <w:tcPr>
            <w:tcW w:w="2245" w:type="dxa"/>
          </w:tcPr>
          <w:p w14:paraId="3DCD1E76" w14:textId="39084B1B" w:rsidR="00327028" w:rsidRPr="00BC388F" w:rsidRDefault="002F0ACD" w:rsidP="00327028">
            <w:pPr>
              <w:rPr>
                <w:rFonts w:ascii="Times New Roman" w:hAnsi="Times New Roman" w:cs="Times New Roman"/>
              </w:rPr>
            </w:pPr>
            <w:r>
              <w:rPr>
                <w:rFonts w:ascii="Times New Roman" w:hAnsi="Times New Roman" w:cs="Times New Roman"/>
              </w:rPr>
              <w:t>N/A</w:t>
            </w:r>
          </w:p>
        </w:tc>
      </w:tr>
      <w:tr w:rsidR="00327028" w:rsidRPr="00BC388F" w14:paraId="0E293240" w14:textId="77777777" w:rsidTr="006D4C6F">
        <w:tc>
          <w:tcPr>
            <w:tcW w:w="3118" w:type="dxa"/>
            <w:vMerge/>
          </w:tcPr>
          <w:p w14:paraId="53D2F0BC" w14:textId="77777777" w:rsidR="00327028" w:rsidRPr="00BC388F" w:rsidRDefault="00327028" w:rsidP="00327028">
            <w:pPr>
              <w:rPr>
                <w:rFonts w:ascii="Times New Roman" w:hAnsi="Times New Roman" w:cs="Times New Roman"/>
              </w:rPr>
            </w:pPr>
          </w:p>
        </w:tc>
        <w:tc>
          <w:tcPr>
            <w:tcW w:w="3118" w:type="dxa"/>
            <w:vMerge/>
          </w:tcPr>
          <w:p w14:paraId="5E6A51DC" w14:textId="77777777" w:rsidR="00327028" w:rsidRPr="00BC388F" w:rsidRDefault="00327028" w:rsidP="00327028">
            <w:pPr>
              <w:rPr>
                <w:rFonts w:ascii="Times New Roman" w:hAnsi="Times New Roman" w:cs="Times New Roman"/>
              </w:rPr>
            </w:pPr>
          </w:p>
        </w:tc>
        <w:tc>
          <w:tcPr>
            <w:tcW w:w="3749" w:type="dxa"/>
          </w:tcPr>
          <w:p w14:paraId="2FD34A00" w14:textId="25850825" w:rsidR="00327028" w:rsidRPr="00327028" w:rsidRDefault="00327028" w:rsidP="00327028">
            <w:pPr>
              <w:pStyle w:val="ListParagraph"/>
              <w:numPr>
                <w:ilvl w:val="0"/>
                <w:numId w:val="1"/>
              </w:numPr>
              <w:rPr>
                <w:rFonts w:ascii="Times New Roman" w:hAnsi="Times New Roman" w:cs="Times New Roman"/>
              </w:rPr>
            </w:pPr>
            <w:r>
              <w:rPr>
                <w:rFonts w:ascii="Times New Roman" w:hAnsi="Times New Roman" w:cs="Times New Roman"/>
              </w:rPr>
              <w:t>Creating intentional opportunities for students to monitor their own progress through student data binders.</w:t>
            </w:r>
          </w:p>
        </w:tc>
        <w:tc>
          <w:tcPr>
            <w:tcW w:w="2790" w:type="dxa"/>
          </w:tcPr>
          <w:p w14:paraId="57CABD1D" w14:textId="03DE66BE" w:rsidR="00327028" w:rsidRPr="00BC388F" w:rsidRDefault="00327028" w:rsidP="00327028">
            <w:pPr>
              <w:rPr>
                <w:rFonts w:ascii="Times New Roman" w:hAnsi="Times New Roman" w:cs="Times New Roman"/>
              </w:rPr>
            </w:pPr>
            <w:r>
              <w:rPr>
                <w:rFonts w:ascii="Times New Roman" w:hAnsi="Times New Roman" w:cs="Times New Roman"/>
              </w:rPr>
              <w:t>Teacher fidelity checks</w:t>
            </w:r>
          </w:p>
        </w:tc>
        <w:tc>
          <w:tcPr>
            <w:tcW w:w="3690" w:type="dxa"/>
          </w:tcPr>
          <w:p w14:paraId="17C5D695" w14:textId="77777777" w:rsidR="00327028" w:rsidRPr="00BC388F" w:rsidRDefault="00327028" w:rsidP="00327028">
            <w:pPr>
              <w:rPr>
                <w:rFonts w:ascii="Times New Roman" w:hAnsi="Times New Roman" w:cs="Times New Roman"/>
              </w:rPr>
            </w:pPr>
          </w:p>
        </w:tc>
        <w:tc>
          <w:tcPr>
            <w:tcW w:w="2245" w:type="dxa"/>
          </w:tcPr>
          <w:p w14:paraId="1BC5CBD4" w14:textId="498AECF1" w:rsidR="00327028" w:rsidRPr="00BC388F" w:rsidRDefault="002F0ACD" w:rsidP="00327028">
            <w:pPr>
              <w:rPr>
                <w:rFonts w:ascii="Times New Roman" w:hAnsi="Times New Roman" w:cs="Times New Roman"/>
              </w:rPr>
            </w:pPr>
            <w:r>
              <w:rPr>
                <w:rFonts w:ascii="Times New Roman" w:hAnsi="Times New Roman" w:cs="Times New Roman"/>
              </w:rPr>
              <w:t>N/A</w:t>
            </w:r>
          </w:p>
        </w:tc>
      </w:tr>
    </w:tbl>
    <w:p w14:paraId="70F12541" w14:textId="0EC5985B" w:rsidR="00E27B8D" w:rsidRDefault="00E27B8D">
      <w:pPr>
        <w:rPr>
          <w:rFonts w:ascii="Times New Roman" w:hAnsi="Times New Roman" w:cs="Times New Roman"/>
        </w:rPr>
      </w:pPr>
    </w:p>
    <w:p w14:paraId="024C867C" w14:textId="77777777" w:rsidR="00850F06" w:rsidRDefault="00850F06">
      <w:pPr>
        <w:rPr>
          <w:rFonts w:ascii="Times New Roman" w:hAnsi="Times New Roman" w:cs="Times New Roman"/>
        </w:rPr>
      </w:pPr>
    </w:p>
    <w:p w14:paraId="78953496" w14:textId="77777777"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A423E2">
        <w:trPr>
          <w:trHeight w:val="664"/>
          <w:tblHeader/>
        </w:trPr>
        <w:tc>
          <w:tcPr>
            <w:tcW w:w="18701" w:type="dxa"/>
            <w:gridSpan w:val="3"/>
            <w:tcBorders>
              <w:top w:val="single" w:sz="8" w:space="0" w:color="000000" w:themeColor="text1"/>
            </w:tcBorders>
          </w:tcPr>
          <w:p w14:paraId="6E2F23CC" w14:textId="1CD75D9B" w:rsidR="00E27B8D" w:rsidRPr="00BC388F" w:rsidRDefault="000D2405" w:rsidP="00D73165">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i/>
              </w:rPr>
              <w:t>:</w:t>
            </w:r>
            <w:r w:rsidR="0077183E" w:rsidRPr="0077183E">
              <w:rPr>
                <w:sz w:val="32"/>
                <w:szCs w:val="32"/>
              </w:rPr>
              <w:t xml:space="preserve"> By 2021, will increase</w:t>
            </w:r>
            <w:r w:rsidR="0077183E">
              <w:rPr>
                <w:sz w:val="32"/>
                <w:szCs w:val="32"/>
              </w:rPr>
              <w:t xml:space="preserve"> the Separate Academic Indicator of Science, Social Studies, and Writing </w:t>
            </w:r>
            <w:r w:rsidR="00D73165">
              <w:rPr>
                <w:sz w:val="32"/>
                <w:szCs w:val="32"/>
              </w:rPr>
              <w:t>59</w:t>
            </w:r>
            <w:r w:rsidR="00170A1E">
              <w:rPr>
                <w:sz w:val="32"/>
                <w:szCs w:val="32"/>
              </w:rPr>
              <w:t xml:space="preserve"> to </w:t>
            </w:r>
            <w:r w:rsidR="00D73165">
              <w:rPr>
                <w:b/>
                <w:sz w:val="32"/>
                <w:szCs w:val="32"/>
              </w:rPr>
              <w:t>69</w:t>
            </w:r>
            <w:r w:rsidR="00C30D57">
              <w:rPr>
                <w:b/>
                <w:sz w:val="32"/>
                <w:szCs w:val="32"/>
              </w:rPr>
              <w:t>.</w:t>
            </w:r>
            <w:r w:rsidR="00170A1E">
              <w:rPr>
                <w:sz w:val="32"/>
                <w:szCs w:val="32"/>
              </w:rPr>
              <w:t xml:space="preserve"> </w:t>
            </w:r>
          </w:p>
        </w:tc>
      </w:tr>
      <w:tr w:rsidR="00E27B8D" w:rsidRPr="00BC388F" w14:paraId="5E688FAF" w14:textId="77777777" w:rsidTr="00A423E2">
        <w:tc>
          <w:tcPr>
            <w:tcW w:w="6138" w:type="dxa"/>
            <w:tcBorders>
              <w:top w:val="single" w:sz="24" w:space="0" w:color="000000" w:themeColor="text1"/>
            </w:tcBorders>
          </w:tcPr>
          <w:p w14:paraId="5EF0CE1E" w14:textId="77777777"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D26E29"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7"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8"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9"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D26E29" w:rsidP="00A423E2">
            <w:pPr>
              <w:numPr>
                <w:ilvl w:val="0"/>
                <w:numId w:val="1"/>
              </w:numPr>
              <w:spacing w:before="100" w:beforeAutospacing="1"/>
              <w:rPr>
                <w:rFonts w:ascii="Times New Roman" w:eastAsia="Times New Roman" w:hAnsi="Times New Roman" w:cs="Times New Roman"/>
                <w:color w:val="333333"/>
                <w:sz w:val="22"/>
                <w:szCs w:val="22"/>
              </w:rPr>
            </w:pPr>
            <w:hyperlink r:id="rId30"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A423E2">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D26E29"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3"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4"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5"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D26E29"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6"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A423E2">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3330"/>
        <w:gridCol w:w="2790"/>
        <w:gridCol w:w="2605"/>
      </w:tblGrid>
      <w:tr w:rsidR="00E27B8D" w:rsidRPr="00BC388F" w14:paraId="10A30389" w14:textId="77777777" w:rsidTr="006F584F">
        <w:trPr>
          <w:tblHeader/>
        </w:trPr>
        <w:tc>
          <w:tcPr>
            <w:tcW w:w="3118" w:type="dxa"/>
            <w:shd w:val="clear" w:color="auto" w:fill="BFBFBF" w:themeFill="background1" w:themeFillShade="BF"/>
          </w:tcPr>
          <w:p w14:paraId="4C32AF7C" w14:textId="77777777" w:rsidR="00E27B8D" w:rsidRPr="00BC388F" w:rsidRDefault="00E27B8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3330" w:type="dxa"/>
            <w:shd w:val="clear" w:color="auto" w:fill="BFBFBF" w:themeFill="background1" w:themeFillShade="BF"/>
          </w:tcPr>
          <w:p w14:paraId="7AF1CDA9"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2790" w:type="dxa"/>
            <w:shd w:val="clear" w:color="auto" w:fill="BFBFBF" w:themeFill="background1" w:themeFillShade="BF"/>
          </w:tcPr>
          <w:p w14:paraId="296BD0F2"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605" w:type="dxa"/>
            <w:shd w:val="clear" w:color="auto" w:fill="BFBFBF" w:themeFill="background1" w:themeFillShade="BF"/>
          </w:tcPr>
          <w:p w14:paraId="283B93D4"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6F584F">
        <w:tc>
          <w:tcPr>
            <w:tcW w:w="3118" w:type="dxa"/>
            <w:vMerge w:val="restart"/>
          </w:tcPr>
          <w:p w14:paraId="327D7A1A" w14:textId="77777777" w:rsidR="00E27B8D" w:rsidRDefault="00E27B8D" w:rsidP="00A423E2">
            <w:pPr>
              <w:rPr>
                <w:b/>
              </w:rPr>
            </w:pPr>
            <w:r>
              <w:rPr>
                <w:rFonts w:ascii="Times New Roman" w:hAnsi="Times New Roman" w:cs="Times New Roman"/>
              </w:rPr>
              <w:t>Objective 1</w:t>
            </w:r>
            <w:r w:rsidR="00F9770B">
              <w:rPr>
                <w:rFonts w:ascii="Times New Roman" w:hAnsi="Times New Roman" w:cs="Times New Roman"/>
              </w:rPr>
              <w:t xml:space="preserve">: </w:t>
            </w:r>
            <w:r w:rsidR="00F9770B" w:rsidRPr="00F9770B">
              <w:t xml:space="preserve">By 2021, will increase the Separate Academic Indicator of Science, Social Studies, and Writing 59 to </w:t>
            </w:r>
            <w:r w:rsidR="00F9770B" w:rsidRPr="00F9770B">
              <w:rPr>
                <w:b/>
              </w:rPr>
              <w:t>69.</w:t>
            </w:r>
          </w:p>
          <w:p w14:paraId="3AAA7D06" w14:textId="77777777" w:rsidR="008438C1" w:rsidRDefault="008438C1" w:rsidP="00A423E2">
            <w:pPr>
              <w:rPr>
                <w:b/>
              </w:rPr>
            </w:pPr>
          </w:p>
          <w:p w14:paraId="398B202E" w14:textId="77777777" w:rsidR="008438C1" w:rsidRDefault="008438C1" w:rsidP="00A423E2">
            <w:pPr>
              <w:rPr>
                <w:b/>
              </w:rPr>
            </w:pPr>
          </w:p>
          <w:p w14:paraId="58CB583D" w14:textId="37D8AAB2" w:rsidR="008438C1" w:rsidRPr="00BC388F" w:rsidRDefault="008438C1" w:rsidP="00A423E2">
            <w:pPr>
              <w:rPr>
                <w:rFonts w:ascii="Times New Roman" w:hAnsi="Times New Roman" w:cs="Times New Roman"/>
              </w:rPr>
            </w:pPr>
            <w:r>
              <w:rPr>
                <w:rFonts w:ascii="Times New Roman" w:hAnsi="Times New Roman" w:cs="Times New Roman"/>
              </w:rPr>
              <w:t xml:space="preserve">Objective 1: </w:t>
            </w:r>
            <w:r w:rsidRPr="00F9770B">
              <w:t xml:space="preserve">By 2021, will increase the Separate Academic Indicator of Science, Social Studies, and Writing 59 to </w:t>
            </w:r>
            <w:r w:rsidRPr="00F9770B">
              <w:rPr>
                <w:b/>
              </w:rPr>
              <w:t>69.</w:t>
            </w:r>
            <w:r>
              <w:rPr>
                <w:b/>
              </w:rPr>
              <w:t xml:space="preserve"> (Continue)</w:t>
            </w:r>
          </w:p>
        </w:tc>
        <w:tc>
          <w:tcPr>
            <w:tcW w:w="3118" w:type="dxa"/>
            <w:vMerge w:val="restart"/>
          </w:tcPr>
          <w:p w14:paraId="5FBC3350" w14:textId="77777777" w:rsidR="005C1C73" w:rsidRPr="00BC388F" w:rsidRDefault="00D26E29" w:rsidP="005C1C7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5C1C73" w:rsidRPr="00BC388F">
                <w:rPr>
                  <w:rStyle w:val="Hyperlink"/>
                  <w:rFonts w:ascii="Times New Roman" w:eastAsia="Times New Roman" w:hAnsi="Times New Roman" w:cs="Times New Roman"/>
                  <w:sz w:val="22"/>
                  <w:szCs w:val="22"/>
                </w:rPr>
                <w:t>KCWP 2: Design and Deliver Instruction</w:t>
              </w:r>
            </w:hyperlink>
          </w:p>
          <w:p w14:paraId="0C050237" w14:textId="77777777" w:rsidR="00E27B8D" w:rsidRPr="00BC388F" w:rsidRDefault="00E27B8D" w:rsidP="00A423E2">
            <w:pPr>
              <w:rPr>
                <w:rFonts w:ascii="Times New Roman" w:hAnsi="Times New Roman" w:cs="Times New Roman"/>
              </w:rPr>
            </w:pPr>
          </w:p>
        </w:tc>
        <w:tc>
          <w:tcPr>
            <w:tcW w:w="3749" w:type="dxa"/>
          </w:tcPr>
          <w:p w14:paraId="3732BA98" w14:textId="6A9953B8" w:rsidR="00E27B8D" w:rsidRPr="006D4C6F" w:rsidRDefault="006D4C6F" w:rsidP="00A521AB">
            <w:pPr>
              <w:pStyle w:val="ListParagraph"/>
              <w:numPr>
                <w:ilvl w:val="0"/>
                <w:numId w:val="1"/>
              </w:numPr>
              <w:rPr>
                <w:rFonts w:ascii="Times New Roman" w:hAnsi="Times New Roman" w:cs="Times New Roman"/>
              </w:rPr>
            </w:pPr>
            <w:r>
              <w:rPr>
                <w:rFonts w:ascii="Times New Roman" w:hAnsi="Times New Roman" w:cs="Times New Roman"/>
              </w:rPr>
              <w:t>Identification of gap students, tracking stude</w:t>
            </w:r>
            <w:r w:rsidR="00504DDA">
              <w:rPr>
                <w:rFonts w:ascii="Times New Roman" w:hAnsi="Times New Roman" w:cs="Times New Roman"/>
              </w:rPr>
              <w:t xml:space="preserve">nt progress in Science, Social Studies, </w:t>
            </w:r>
            <w:r w:rsidR="00A521AB">
              <w:rPr>
                <w:rFonts w:ascii="Times New Roman" w:hAnsi="Times New Roman" w:cs="Times New Roman"/>
              </w:rPr>
              <w:t>and writing through classroom data collection.</w:t>
            </w:r>
          </w:p>
        </w:tc>
        <w:tc>
          <w:tcPr>
            <w:tcW w:w="3330" w:type="dxa"/>
          </w:tcPr>
          <w:p w14:paraId="302D1F0E" w14:textId="46C3F28E" w:rsidR="00E27B8D" w:rsidRPr="00BC388F" w:rsidRDefault="002926AF" w:rsidP="00A423E2">
            <w:pPr>
              <w:rPr>
                <w:rFonts w:ascii="Times New Roman" w:hAnsi="Times New Roman" w:cs="Times New Roman"/>
              </w:rPr>
            </w:pPr>
            <w:r>
              <w:rPr>
                <w:rFonts w:ascii="Times New Roman" w:hAnsi="Times New Roman" w:cs="Times New Roman"/>
              </w:rPr>
              <w:t xml:space="preserve">Data collection </w:t>
            </w:r>
          </w:p>
        </w:tc>
        <w:tc>
          <w:tcPr>
            <w:tcW w:w="2790" w:type="dxa"/>
          </w:tcPr>
          <w:p w14:paraId="4E0D1AA7" w14:textId="77777777" w:rsidR="00E27B8D" w:rsidRPr="00BC388F" w:rsidRDefault="00E27B8D" w:rsidP="00A423E2">
            <w:pPr>
              <w:rPr>
                <w:rFonts w:ascii="Times New Roman" w:hAnsi="Times New Roman" w:cs="Times New Roman"/>
              </w:rPr>
            </w:pPr>
          </w:p>
        </w:tc>
        <w:tc>
          <w:tcPr>
            <w:tcW w:w="2605" w:type="dxa"/>
          </w:tcPr>
          <w:p w14:paraId="67C445D8" w14:textId="120E26A4" w:rsidR="00E27B8D" w:rsidRPr="00BC388F" w:rsidRDefault="006D4C6F" w:rsidP="00A423E2">
            <w:pPr>
              <w:rPr>
                <w:rFonts w:ascii="Times New Roman" w:hAnsi="Times New Roman" w:cs="Times New Roman"/>
              </w:rPr>
            </w:pPr>
            <w:r>
              <w:rPr>
                <w:rFonts w:ascii="Times New Roman" w:hAnsi="Times New Roman" w:cs="Times New Roman"/>
              </w:rPr>
              <w:t xml:space="preserve">Title 1 </w:t>
            </w:r>
          </w:p>
        </w:tc>
      </w:tr>
      <w:tr w:rsidR="00E27B8D" w:rsidRPr="00BC388F" w14:paraId="2DFEA45A" w14:textId="77777777" w:rsidTr="006F584F">
        <w:tc>
          <w:tcPr>
            <w:tcW w:w="3118" w:type="dxa"/>
            <w:vMerge/>
          </w:tcPr>
          <w:p w14:paraId="0C65676D" w14:textId="77777777" w:rsidR="00E27B8D" w:rsidRPr="00BC388F" w:rsidRDefault="00E27B8D" w:rsidP="00A423E2">
            <w:pPr>
              <w:rPr>
                <w:rFonts w:ascii="Times New Roman" w:hAnsi="Times New Roman" w:cs="Times New Roman"/>
              </w:rPr>
            </w:pPr>
          </w:p>
        </w:tc>
        <w:tc>
          <w:tcPr>
            <w:tcW w:w="3118" w:type="dxa"/>
            <w:vMerge/>
          </w:tcPr>
          <w:p w14:paraId="293D75E0" w14:textId="77777777" w:rsidR="00E27B8D" w:rsidRPr="00BC388F" w:rsidRDefault="00E27B8D" w:rsidP="00A423E2">
            <w:pPr>
              <w:rPr>
                <w:rFonts w:ascii="Times New Roman" w:hAnsi="Times New Roman" w:cs="Times New Roman"/>
              </w:rPr>
            </w:pPr>
          </w:p>
        </w:tc>
        <w:tc>
          <w:tcPr>
            <w:tcW w:w="3749" w:type="dxa"/>
          </w:tcPr>
          <w:p w14:paraId="35DFCB79" w14:textId="03F39B43" w:rsidR="00E27B8D" w:rsidRPr="006D4C6F" w:rsidRDefault="006D4C6F" w:rsidP="006D4C6F">
            <w:pPr>
              <w:pStyle w:val="ListParagraph"/>
              <w:numPr>
                <w:ilvl w:val="0"/>
                <w:numId w:val="1"/>
              </w:numPr>
              <w:rPr>
                <w:rFonts w:ascii="Times New Roman" w:hAnsi="Times New Roman" w:cs="Times New Roman"/>
              </w:rPr>
            </w:pPr>
            <w:r>
              <w:rPr>
                <w:rFonts w:ascii="Times New Roman" w:hAnsi="Times New Roman" w:cs="Times New Roman"/>
              </w:rPr>
              <w:t>Increase in engagement strategies from students. PD on Anita Archer, Kagan and best practice for proficiency goal.</w:t>
            </w:r>
          </w:p>
        </w:tc>
        <w:tc>
          <w:tcPr>
            <w:tcW w:w="3330" w:type="dxa"/>
          </w:tcPr>
          <w:p w14:paraId="1BD4740D" w14:textId="77777777" w:rsidR="00E27B8D" w:rsidRDefault="006D4C6F" w:rsidP="00A423E2">
            <w:pPr>
              <w:rPr>
                <w:rFonts w:ascii="Times New Roman" w:hAnsi="Times New Roman" w:cs="Times New Roman"/>
              </w:rPr>
            </w:pPr>
            <w:r>
              <w:rPr>
                <w:rFonts w:ascii="Times New Roman" w:hAnsi="Times New Roman" w:cs="Times New Roman"/>
              </w:rPr>
              <w:t>PD</w:t>
            </w:r>
          </w:p>
          <w:p w14:paraId="05A9B00B" w14:textId="77777777" w:rsidR="006D4C6F" w:rsidRDefault="006D4C6F" w:rsidP="00A423E2">
            <w:pPr>
              <w:rPr>
                <w:rFonts w:ascii="Times New Roman" w:hAnsi="Times New Roman" w:cs="Times New Roman"/>
              </w:rPr>
            </w:pPr>
            <w:r>
              <w:rPr>
                <w:rFonts w:ascii="Times New Roman" w:hAnsi="Times New Roman" w:cs="Times New Roman"/>
              </w:rPr>
              <w:t xml:space="preserve">Surveys </w:t>
            </w:r>
          </w:p>
          <w:p w14:paraId="658DA42A" w14:textId="7D6B55FA" w:rsidR="006D4C6F" w:rsidRPr="00BC388F" w:rsidRDefault="006D4C6F" w:rsidP="00A423E2">
            <w:pPr>
              <w:rPr>
                <w:rFonts w:ascii="Times New Roman" w:hAnsi="Times New Roman" w:cs="Times New Roman"/>
              </w:rPr>
            </w:pPr>
            <w:r>
              <w:rPr>
                <w:rFonts w:ascii="Times New Roman" w:hAnsi="Times New Roman" w:cs="Times New Roman"/>
              </w:rPr>
              <w:t>Student assessment data</w:t>
            </w:r>
          </w:p>
        </w:tc>
        <w:tc>
          <w:tcPr>
            <w:tcW w:w="2790" w:type="dxa"/>
          </w:tcPr>
          <w:p w14:paraId="05DFDCD7" w14:textId="77777777" w:rsidR="00E27B8D" w:rsidRPr="00BC388F" w:rsidRDefault="00E27B8D" w:rsidP="00A423E2">
            <w:pPr>
              <w:rPr>
                <w:rFonts w:ascii="Times New Roman" w:hAnsi="Times New Roman" w:cs="Times New Roman"/>
              </w:rPr>
            </w:pPr>
          </w:p>
        </w:tc>
        <w:tc>
          <w:tcPr>
            <w:tcW w:w="2605" w:type="dxa"/>
          </w:tcPr>
          <w:p w14:paraId="2B087D4E" w14:textId="77777777" w:rsidR="00E27B8D" w:rsidRDefault="006D4C6F" w:rsidP="00A423E2">
            <w:pPr>
              <w:rPr>
                <w:rFonts w:ascii="Times New Roman" w:hAnsi="Times New Roman" w:cs="Times New Roman"/>
              </w:rPr>
            </w:pPr>
            <w:r>
              <w:rPr>
                <w:rFonts w:ascii="Times New Roman" w:hAnsi="Times New Roman" w:cs="Times New Roman"/>
              </w:rPr>
              <w:t>PD</w:t>
            </w:r>
          </w:p>
          <w:p w14:paraId="7827E810" w14:textId="1867F484" w:rsidR="006D4C6F" w:rsidRPr="00BC388F" w:rsidRDefault="006D4C6F" w:rsidP="00A423E2">
            <w:pPr>
              <w:rPr>
                <w:rFonts w:ascii="Times New Roman" w:hAnsi="Times New Roman" w:cs="Times New Roman"/>
              </w:rPr>
            </w:pPr>
            <w:r>
              <w:rPr>
                <w:rFonts w:ascii="Times New Roman" w:hAnsi="Times New Roman" w:cs="Times New Roman"/>
              </w:rPr>
              <w:t>Title 1</w:t>
            </w:r>
          </w:p>
        </w:tc>
      </w:tr>
      <w:tr w:rsidR="00AB3BE1" w:rsidRPr="00BC388F" w14:paraId="7BF3E64B" w14:textId="77777777" w:rsidTr="006F584F">
        <w:tc>
          <w:tcPr>
            <w:tcW w:w="3118" w:type="dxa"/>
            <w:vMerge/>
          </w:tcPr>
          <w:p w14:paraId="569FCF1F" w14:textId="77777777" w:rsidR="00AB3BE1" w:rsidRPr="00BC388F" w:rsidRDefault="00AB3BE1" w:rsidP="00A423E2">
            <w:pPr>
              <w:rPr>
                <w:rFonts w:ascii="Times New Roman" w:hAnsi="Times New Roman" w:cs="Times New Roman"/>
              </w:rPr>
            </w:pPr>
          </w:p>
        </w:tc>
        <w:tc>
          <w:tcPr>
            <w:tcW w:w="3118" w:type="dxa"/>
          </w:tcPr>
          <w:p w14:paraId="6B6D8DA0" w14:textId="77777777" w:rsidR="00163599" w:rsidRPr="00BC388F" w:rsidRDefault="00D26E29" w:rsidP="00163599">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163599" w:rsidRPr="00BC388F">
                <w:rPr>
                  <w:rStyle w:val="Hyperlink"/>
                  <w:rFonts w:ascii="Times New Roman" w:eastAsia="Times New Roman" w:hAnsi="Times New Roman" w:cs="Times New Roman"/>
                  <w:sz w:val="22"/>
                  <w:szCs w:val="22"/>
                </w:rPr>
                <w:t>KCWP 2: Design and Deliver Instruction</w:t>
              </w:r>
            </w:hyperlink>
          </w:p>
          <w:p w14:paraId="4BD9B386" w14:textId="77777777" w:rsidR="00AB3BE1" w:rsidRPr="00BC388F" w:rsidRDefault="00AB3BE1" w:rsidP="00A423E2">
            <w:pPr>
              <w:rPr>
                <w:rFonts w:ascii="Times New Roman" w:hAnsi="Times New Roman" w:cs="Times New Roman"/>
              </w:rPr>
            </w:pPr>
          </w:p>
        </w:tc>
        <w:tc>
          <w:tcPr>
            <w:tcW w:w="3749" w:type="dxa"/>
          </w:tcPr>
          <w:p w14:paraId="79C8FEA8" w14:textId="7C16DEAB" w:rsidR="00AB3BE1" w:rsidRDefault="00AB3BE1" w:rsidP="002926AF">
            <w:pPr>
              <w:pStyle w:val="ListParagraph"/>
              <w:numPr>
                <w:ilvl w:val="0"/>
                <w:numId w:val="1"/>
              </w:numPr>
              <w:rPr>
                <w:rFonts w:ascii="Times New Roman" w:hAnsi="Times New Roman" w:cs="Times New Roman"/>
              </w:rPr>
            </w:pPr>
            <w:r>
              <w:rPr>
                <w:rFonts w:ascii="Times New Roman" w:hAnsi="Times New Roman" w:cs="Times New Roman"/>
              </w:rPr>
              <w:t>Professional Development in Smekens’ writing strategies</w:t>
            </w:r>
            <w:r w:rsidR="002926AF">
              <w:rPr>
                <w:rFonts w:ascii="Times New Roman" w:hAnsi="Times New Roman" w:cs="Times New Roman"/>
              </w:rPr>
              <w:t>, RACE strategies</w:t>
            </w:r>
            <w:r>
              <w:rPr>
                <w:rFonts w:ascii="Times New Roman" w:hAnsi="Times New Roman" w:cs="Times New Roman"/>
              </w:rPr>
              <w:t xml:space="preserve"> and implementation of workshop model.</w:t>
            </w:r>
          </w:p>
        </w:tc>
        <w:tc>
          <w:tcPr>
            <w:tcW w:w="3330" w:type="dxa"/>
          </w:tcPr>
          <w:p w14:paraId="2DA4DB80" w14:textId="77777777" w:rsidR="00AB3BE1" w:rsidRDefault="002926AF" w:rsidP="00A423E2">
            <w:pPr>
              <w:rPr>
                <w:rFonts w:ascii="Times New Roman" w:hAnsi="Times New Roman" w:cs="Times New Roman"/>
              </w:rPr>
            </w:pPr>
            <w:r>
              <w:rPr>
                <w:rFonts w:ascii="Times New Roman" w:hAnsi="Times New Roman" w:cs="Times New Roman"/>
              </w:rPr>
              <w:t>PD</w:t>
            </w:r>
          </w:p>
          <w:p w14:paraId="2EDE7136" w14:textId="24E88BC0" w:rsidR="002926AF" w:rsidRDefault="002926AF" w:rsidP="00A423E2">
            <w:pPr>
              <w:rPr>
                <w:rFonts w:ascii="Times New Roman" w:hAnsi="Times New Roman" w:cs="Times New Roman"/>
              </w:rPr>
            </w:pPr>
            <w:r>
              <w:rPr>
                <w:rFonts w:ascii="Times New Roman" w:hAnsi="Times New Roman" w:cs="Times New Roman"/>
              </w:rPr>
              <w:t>Walkthrough data</w:t>
            </w:r>
          </w:p>
        </w:tc>
        <w:tc>
          <w:tcPr>
            <w:tcW w:w="2790" w:type="dxa"/>
          </w:tcPr>
          <w:p w14:paraId="26A9F9F6" w14:textId="77777777" w:rsidR="00AB3BE1" w:rsidRPr="00BC388F" w:rsidRDefault="00AB3BE1" w:rsidP="00A423E2">
            <w:pPr>
              <w:rPr>
                <w:rFonts w:ascii="Times New Roman" w:hAnsi="Times New Roman" w:cs="Times New Roman"/>
              </w:rPr>
            </w:pPr>
          </w:p>
        </w:tc>
        <w:tc>
          <w:tcPr>
            <w:tcW w:w="2605" w:type="dxa"/>
          </w:tcPr>
          <w:p w14:paraId="61E727EF" w14:textId="50723873" w:rsidR="00AB3BE1" w:rsidRDefault="002926AF" w:rsidP="00A423E2">
            <w:pPr>
              <w:rPr>
                <w:rFonts w:ascii="Times New Roman" w:hAnsi="Times New Roman" w:cs="Times New Roman"/>
              </w:rPr>
            </w:pPr>
            <w:r>
              <w:rPr>
                <w:rFonts w:ascii="Times New Roman" w:hAnsi="Times New Roman" w:cs="Times New Roman"/>
              </w:rPr>
              <w:t>SBDM</w:t>
            </w:r>
          </w:p>
        </w:tc>
      </w:tr>
    </w:tbl>
    <w:p w14:paraId="41AE31E1" w14:textId="145E0A05" w:rsidR="00C14366" w:rsidRDefault="00C14366" w:rsidP="006F584F">
      <w:pPr>
        <w:rPr>
          <w:rFonts w:ascii="Times New Roman" w:hAnsi="Times New Roman" w:cs="Times New Roman"/>
        </w:rPr>
      </w:pPr>
    </w:p>
    <w:p w14:paraId="76B314FD" w14:textId="4F39306F" w:rsidR="00F3005F" w:rsidRDefault="00F3005F" w:rsidP="00F3005F">
      <w:pPr>
        <w:pStyle w:val="Heading2"/>
      </w:pPr>
      <w:r>
        <w:t>3. GAP</w:t>
      </w:r>
    </w:p>
    <w:p w14:paraId="4074096D" w14:textId="77777777" w:rsidR="00F3005F" w:rsidRPr="00BC388F" w:rsidRDefault="00F3005F" w:rsidP="006F584F">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A423E2">
        <w:trPr>
          <w:trHeight w:val="664"/>
          <w:tblHeader/>
        </w:trPr>
        <w:tc>
          <w:tcPr>
            <w:tcW w:w="18701" w:type="dxa"/>
            <w:gridSpan w:val="3"/>
            <w:tcBorders>
              <w:top w:val="single" w:sz="8" w:space="0" w:color="000000" w:themeColor="text1"/>
            </w:tcBorders>
          </w:tcPr>
          <w:p w14:paraId="4359CDC9" w14:textId="44BF1919" w:rsidR="00044594" w:rsidRPr="0077183E" w:rsidRDefault="00044594" w:rsidP="00D73165">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77183E" w:rsidRPr="0077183E">
              <w:rPr>
                <w:sz w:val="32"/>
                <w:szCs w:val="32"/>
              </w:rPr>
              <w:t>Increase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w:t>
            </w:r>
            <w:r w:rsidR="00D73165">
              <w:rPr>
                <w:sz w:val="32"/>
                <w:szCs w:val="32"/>
              </w:rPr>
              <w:t>21.2</w:t>
            </w:r>
            <w:r w:rsidR="00B97F9C">
              <w:rPr>
                <w:sz w:val="32"/>
                <w:szCs w:val="32"/>
              </w:rPr>
              <w:t xml:space="preserve"> </w:t>
            </w:r>
            <w:r w:rsidR="0077183E" w:rsidRPr="0077183E">
              <w:rPr>
                <w:sz w:val="32"/>
                <w:szCs w:val="32"/>
              </w:rPr>
              <w:t xml:space="preserve">to </w:t>
            </w:r>
            <w:r w:rsidR="00D73165">
              <w:rPr>
                <w:b/>
                <w:sz w:val="32"/>
                <w:szCs w:val="32"/>
              </w:rPr>
              <w:t>31.2</w:t>
            </w:r>
            <w:r w:rsidR="00A639C3">
              <w:rPr>
                <w:b/>
                <w:sz w:val="32"/>
                <w:szCs w:val="32"/>
              </w:rPr>
              <w:t>%</w:t>
            </w:r>
            <w:r w:rsidR="00623594">
              <w:rPr>
                <w:b/>
                <w:sz w:val="32"/>
                <w:szCs w:val="32"/>
              </w:rPr>
              <w:t>.</w:t>
            </w:r>
          </w:p>
        </w:tc>
      </w:tr>
      <w:tr w:rsidR="00044594" w:rsidRPr="00BC388F" w14:paraId="58AFD322" w14:textId="77777777" w:rsidTr="00A423E2">
        <w:tc>
          <w:tcPr>
            <w:tcW w:w="6138" w:type="dxa"/>
            <w:tcBorders>
              <w:top w:val="single" w:sz="24" w:space="0" w:color="000000" w:themeColor="text1"/>
            </w:tcBorders>
          </w:tcPr>
          <w:p w14:paraId="7C049020" w14:textId="77777777"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D26E29"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39"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0"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1"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2"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3"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D26E29" w:rsidP="00A423E2">
            <w:pPr>
              <w:numPr>
                <w:ilvl w:val="0"/>
                <w:numId w:val="1"/>
              </w:numPr>
              <w:spacing w:before="100" w:beforeAutospacing="1"/>
              <w:rPr>
                <w:rFonts w:ascii="Times New Roman" w:eastAsia="Times New Roman" w:hAnsi="Times New Roman" w:cs="Times New Roman"/>
                <w:color w:val="333333"/>
                <w:sz w:val="22"/>
                <w:szCs w:val="22"/>
              </w:rPr>
            </w:pPr>
            <w:hyperlink r:id="rId44"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A423E2">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D26E29"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5"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6" w:tgtFrame="_blank" w:history="1">
              <w:r w:rsidR="00044594" w:rsidRPr="00BC388F">
                <w:rPr>
                  <w:rStyle w:val="Hyperlink"/>
                  <w:rFonts w:ascii="Times New Roman" w:hAnsi="Times New Roman" w:cs="Times New Roman"/>
                  <w:color w:val="792189"/>
                  <w:sz w:val="22"/>
                  <w:szCs w:val="22"/>
                </w:rPr>
                <w:t xml:space="preserve">KCWP2: Design and </w:t>
              </w:r>
              <w:bookmarkStart w:id="1" w:name="_Hlt531812301"/>
              <w:bookmarkStart w:id="2" w:name="_Hlt531812302"/>
              <w:r w:rsidR="00044594" w:rsidRPr="00BC388F">
                <w:rPr>
                  <w:rStyle w:val="Hyperlink"/>
                  <w:rFonts w:ascii="Times New Roman" w:hAnsi="Times New Roman" w:cs="Times New Roman"/>
                  <w:color w:val="792189"/>
                  <w:sz w:val="22"/>
                  <w:szCs w:val="22"/>
                </w:rPr>
                <w:t>D</w:t>
              </w:r>
              <w:bookmarkEnd w:id="1"/>
              <w:bookmarkEnd w:id="2"/>
              <w:r w:rsidR="00044594" w:rsidRPr="00BC388F">
                <w:rPr>
                  <w:rStyle w:val="Hyperlink"/>
                  <w:rFonts w:ascii="Times New Roman" w:hAnsi="Times New Roman" w:cs="Times New Roman"/>
                  <w:color w:val="792189"/>
                  <w:sz w:val="22"/>
                  <w:szCs w:val="22"/>
                </w:rPr>
                <w:t>eliver Instruction Classroom Activities</w:t>
              </w:r>
            </w:hyperlink>
          </w:p>
          <w:p w14:paraId="282E9810" w14:textId="77777777" w:rsidR="00044594"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7"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8"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9"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D26E29"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0"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A423E2">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3240"/>
        <w:gridCol w:w="3240"/>
        <w:gridCol w:w="2245"/>
      </w:tblGrid>
      <w:tr w:rsidR="00044594" w:rsidRPr="00BC388F" w14:paraId="54C46475" w14:textId="77777777" w:rsidTr="00F3005F">
        <w:trPr>
          <w:tblHeader/>
        </w:trPr>
        <w:tc>
          <w:tcPr>
            <w:tcW w:w="3118" w:type="dxa"/>
            <w:shd w:val="clear" w:color="auto" w:fill="BFBFBF" w:themeFill="background1" w:themeFillShade="BF"/>
          </w:tcPr>
          <w:p w14:paraId="79D42D66" w14:textId="77777777" w:rsidR="00044594" w:rsidRPr="00BC388F" w:rsidRDefault="00044594"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3240" w:type="dxa"/>
            <w:shd w:val="clear" w:color="auto" w:fill="BFBFBF" w:themeFill="background1" w:themeFillShade="BF"/>
          </w:tcPr>
          <w:p w14:paraId="5445D70F"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240" w:type="dxa"/>
            <w:shd w:val="clear" w:color="auto" w:fill="BFBFBF" w:themeFill="background1" w:themeFillShade="BF"/>
          </w:tcPr>
          <w:p w14:paraId="16584D51"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F3005F">
        <w:tc>
          <w:tcPr>
            <w:tcW w:w="3118" w:type="dxa"/>
            <w:vMerge w:val="restart"/>
          </w:tcPr>
          <w:p w14:paraId="4A91016B" w14:textId="77777777" w:rsidR="00044594" w:rsidRDefault="00891616" w:rsidP="00A423E2">
            <w:pPr>
              <w:rPr>
                <w:b/>
              </w:rPr>
            </w:pPr>
            <w:r>
              <w:rPr>
                <w:rFonts w:ascii="Times New Roman" w:hAnsi="Times New Roman" w:cs="Times New Roman"/>
              </w:rPr>
              <w:t xml:space="preserve">Objective 1: </w:t>
            </w:r>
            <w:r w:rsidRPr="00891616">
              <w:t xml:space="preserve">Increase the average combined reading and math proficiency rates for all students in the Gap Group (Consolidated Student Group): 21.2 to </w:t>
            </w:r>
            <w:r w:rsidRPr="00891616">
              <w:rPr>
                <w:b/>
              </w:rPr>
              <w:t>31.2%.</w:t>
            </w:r>
          </w:p>
          <w:p w14:paraId="45C991A9" w14:textId="77777777" w:rsidR="008438C1" w:rsidRDefault="008438C1" w:rsidP="00A423E2">
            <w:pPr>
              <w:rPr>
                <w:b/>
              </w:rPr>
            </w:pPr>
          </w:p>
          <w:p w14:paraId="0D4EB4C6" w14:textId="52B6680D" w:rsidR="008438C1" w:rsidRPr="00BC388F" w:rsidRDefault="008438C1" w:rsidP="00A423E2">
            <w:pPr>
              <w:rPr>
                <w:rFonts w:ascii="Times New Roman" w:hAnsi="Times New Roman" w:cs="Times New Roman"/>
              </w:rPr>
            </w:pPr>
            <w:r>
              <w:rPr>
                <w:rFonts w:ascii="Times New Roman" w:hAnsi="Times New Roman" w:cs="Times New Roman"/>
              </w:rPr>
              <w:t xml:space="preserve">Objective 1: </w:t>
            </w:r>
            <w:r w:rsidRPr="00891616">
              <w:t xml:space="preserve">Increase the average combined reading and math proficiency rates for all students in the Gap Group (Consolidated Student Group): 21.2 to </w:t>
            </w:r>
            <w:r w:rsidRPr="00891616">
              <w:rPr>
                <w:b/>
              </w:rPr>
              <w:t>31.2%.</w:t>
            </w:r>
            <w:r>
              <w:rPr>
                <w:b/>
              </w:rPr>
              <w:t xml:space="preserve"> (Continue)</w:t>
            </w:r>
          </w:p>
        </w:tc>
        <w:tc>
          <w:tcPr>
            <w:tcW w:w="3118" w:type="dxa"/>
            <w:vMerge w:val="restart"/>
          </w:tcPr>
          <w:p w14:paraId="556F32D3" w14:textId="77777777" w:rsidR="00891616" w:rsidRPr="008438C1" w:rsidRDefault="00D26E29" w:rsidP="00891616">
            <w:pPr>
              <w:pStyle w:val="ListParagraph"/>
              <w:numPr>
                <w:ilvl w:val="0"/>
                <w:numId w:val="1"/>
              </w:numPr>
              <w:spacing w:before="100" w:beforeAutospacing="1" w:after="100" w:afterAutospacing="1"/>
              <w:rPr>
                <w:rStyle w:val="Hyperlink"/>
                <w:rFonts w:ascii="Times New Roman" w:eastAsia="Times New Roman" w:hAnsi="Times New Roman" w:cs="Times New Roman"/>
                <w:color w:val="333333"/>
              </w:rPr>
            </w:pPr>
            <w:hyperlink r:id="rId51" w:tgtFrame="_blank" w:history="1">
              <w:r w:rsidR="00891616" w:rsidRPr="00891616">
                <w:rPr>
                  <w:rStyle w:val="Hyperlink"/>
                  <w:rFonts w:ascii="Times New Roman" w:eastAsia="Times New Roman" w:hAnsi="Times New Roman" w:cs="Times New Roman"/>
                </w:rPr>
                <w:t>KCWP 2: Design and Deliver Instruction</w:t>
              </w:r>
            </w:hyperlink>
          </w:p>
          <w:p w14:paraId="36759542" w14:textId="77777777" w:rsidR="008438C1" w:rsidRDefault="008438C1" w:rsidP="008438C1">
            <w:pPr>
              <w:spacing w:before="100" w:beforeAutospacing="1" w:after="100" w:afterAutospacing="1"/>
              <w:rPr>
                <w:rFonts w:ascii="Times New Roman" w:eastAsia="Times New Roman" w:hAnsi="Times New Roman" w:cs="Times New Roman"/>
                <w:color w:val="333333"/>
                <w:u w:val="single"/>
              </w:rPr>
            </w:pPr>
          </w:p>
          <w:p w14:paraId="1EBB890B" w14:textId="77777777" w:rsidR="008438C1" w:rsidRDefault="008438C1" w:rsidP="008438C1">
            <w:pPr>
              <w:spacing w:before="100" w:beforeAutospacing="1" w:after="100" w:afterAutospacing="1"/>
              <w:rPr>
                <w:rFonts w:ascii="Times New Roman" w:eastAsia="Times New Roman" w:hAnsi="Times New Roman" w:cs="Times New Roman"/>
                <w:color w:val="333333"/>
                <w:u w:val="single"/>
              </w:rPr>
            </w:pPr>
          </w:p>
          <w:p w14:paraId="73D90FEB" w14:textId="77777777" w:rsidR="008438C1" w:rsidRPr="00891616" w:rsidRDefault="00D26E29" w:rsidP="008438C1">
            <w:pPr>
              <w:pStyle w:val="ListParagraph"/>
              <w:numPr>
                <w:ilvl w:val="0"/>
                <w:numId w:val="1"/>
              </w:numPr>
              <w:spacing w:before="100" w:beforeAutospacing="1" w:after="100" w:afterAutospacing="1"/>
              <w:rPr>
                <w:rFonts w:ascii="Times New Roman" w:eastAsia="Times New Roman" w:hAnsi="Times New Roman" w:cs="Times New Roman"/>
                <w:color w:val="333333"/>
                <w:u w:val="single"/>
              </w:rPr>
            </w:pPr>
            <w:hyperlink r:id="rId52" w:tgtFrame="_blank" w:history="1">
              <w:r w:rsidR="008438C1" w:rsidRPr="00891616">
                <w:rPr>
                  <w:rStyle w:val="Hyperlink"/>
                  <w:rFonts w:ascii="Times New Roman" w:eastAsia="Times New Roman" w:hAnsi="Times New Roman" w:cs="Times New Roman"/>
                </w:rPr>
                <w:t>KCWP 2: Design and Deliver Instruction</w:t>
              </w:r>
            </w:hyperlink>
          </w:p>
          <w:p w14:paraId="0682803D" w14:textId="6790244C" w:rsidR="008438C1" w:rsidRPr="008438C1" w:rsidRDefault="008438C1" w:rsidP="008438C1">
            <w:pPr>
              <w:spacing w:before="100" w:beforeAutospacing="1" w:after="100" w:afterAutospacing="1"/>
              <w:rPr>
                <w:rFonts w:ascii="Times New Roman" w:eastAsia="Times New Roman" w:hAnsi="Times New Roman" w:cs="Times New Roman"/>
                <w:color w:val="333333"/>
                <w:u w:val="single"/>
              </w:rPr>
            </w:pPr>
            <w:r>
              <w:rPr>
                <w:rFonts w:ascii="Times New Roman" w:eastAsia="Times New Roman" w:hAnsi="Times New Roman" w:cs="Times New Roman"/>
                <w:color w:val="333333"/>
                <w:u w:val="single"/>
              </w:rPr>
              <w:t>(Continue)</w:t>
            </w:r>
          </w:p>
          <w:p w14:paraId="1F79C25C" w14:textId="77777777" w:rsidR="00044594" w:rsidRPr="00BC388F" w:rsidRDefault="00044594" w:rsidP="00A423E2">
            <w:pPr>
              <w:rPr>
                <w:rFonts w:ascii="Times New Roman" w:hAnsi="Times New Roman" w:cs="Times New Roman"/>
              </w:rPr>
            </w:pPr>
          </w:p>
        </w:tc>
        <w:tc>
          <w:tcPr>
            <w:tcW w:w="3749" w:type="dxa"/>
          </w:tcPr>
          <w:p w14:paraId="1D220044" w14:textId="25FD9BC0" w:rsidR="00044594" w:rsidRPr="00BC388F" w:rsidRDefault="00891616" w:rsidP="00F3005F">
            <w:pPr>
              <w:pStyle w:val="ListParagraph"/>
              <w:numPr>
                <w:ilvl w:val="0"/>
                <w:numId w:val="1"/>
              </w:numPr>
              <w:rPr>
                <w:rFonts w:ascii="Times New Roman" w:hAnsi="Times New Roman" w:cs="Times New Roman"/>
              </w:rPr>
            </w:pPr>
            <w:r>
              <w:rPr>
                <w:rFonts w:ascii="Times New Roman" w:hAnsi="Times New Roman" w:cs="Times New Roman"/>
              </w:rPr>
              <w:t>Identification of gap students, tracking students’ progress in reading and math. (Triangulating data sources to drive instruction)</w:t>
            </w:r>
          </w:p>
        </w:tc>
        <w:tc>
          <w:tcPr>
            <w:tcW w:w="3240" w:type="dxa"/>
          </w:tcPr>
          <w:p w14:paraId="3C70F710" w14:textId="0D4CD917" w:rsidR="00044594" w:rsidRPr="00BC388F" w:rsidRDefault="00891616" w:rsidP="00A423E2">
            <w:pPr>
              <w:rPr>
                <w:rFonts w:ascii="Times New Roman" w:hAnsi="Times New Roman" w:cs="Times New Roman"/>
              </w:rPr>
            </w:pPr>
            <w:r>
              <w:rPr>
                <w:rFonts w:ascii="Times New Roman" w:hAnsi="Times New Roman" w:cs="Times New Roman"/>
              </w:rPr>
              <w:t>STAR, student assessment data, CASE,</w:t>
            </w:r>
          </w:p>
        </w:tc>
        <w:tc>
          <w:tcPr>
            <w:tcW w:w="3240" w:type="dxa"/>
          </w:tcPr>
          <w:p w14:paraId="54C2E9CB" w14:textId="77777777" w:rsidR="00044594" w:rsidRPr="00BC388F" w:rsidRDefault="00044594" w:rsidP="00A423E2">
            <w:pPr>
              <w:rPr>
                <w:rFonts w:ascii="Times New Roman" w:hAnsi="Times New Roman" w:cs="Times New Roman"/>
              </w:rPr>
            </w:pPr>
          </w:p>
        </w:tc>
        <w:tc>
          <w:tcPr>
            <w:tcW w:w="2245" w:type="dxa"/>
          </w:tcPr>
          <w:p w14:paraId="5830EDA5" w14:textId="77777777" w:rsidR="00891616" w:rsidRDefault="00891616" w:rsidP="00397C1A">
            <w:pPr>
              <w:rPr>
                <w:rFonts w:ascii="Times New Roman" w:hAnsi="Times New Roman" w:cs="Times New Roman"/>
              </w:rPr>
            </w:pPr>
            <w:r>
              <w:rPr>
                <w:rFonts w:ascii="Times New Roman" w:hAnsi="Times New Roman" w:cs="Times New Roman"/>
              </w:rPr>
              <w:t>District Funds</w:t>
            </w:r>
          </w:p>
          <w:p w14:paraId="6819A5CF" w14:textId="77777777" w:rsidR="00891616" w:rsidRDefault="00891616" w:rsidP="00397C1A">
            <w:pPr>
              <w:rPr>
                <w:rFonts w:ascii="Times New Roman" w:hAnsi="Times New Roman" w:cs="Times New Roman"/>
              </w:rPr>
            </w:pPr>
            <w:r>
              <w:rPr>
                <w:rFonts w:ascii="Times New Roman" w:hAnsi="Times New Roman" w:cs="Times New Roman"/>
              </w:rPr>
              <w:t>SBDM</w:t>
            </w:r>
          </w:p>
          <w:p w14:paraId="548FE770" w14:textId="3AFAF25B" w:rsidR="00044594" w:rsidRPr="00BC388F" w:rsidRDefault="00891616" w:rsidP="00A423E2">
            <w:pPr>
              <w:rPr>
                <w:rFonts w:ascii="Times New Roman" w:hAnsi="Times New Roman" w:cs="Times New Roman"/>
              </w:rPr>
            </w:pPr>
            <w:r>
              <w:rPr>
                <w:rFonts w:ascii="Times New Roman" w:hAnsi="Times New Roman" w:cs="Times New Roman"/>
              </w:rPr>
              <w:t>Title 1</w:t>
            </w:r>
          </w:p>
        </w:tc>
      </w:tr>
      <w:tr w:rsidR="00044594" w:rsidRPr="00BC388F" w14:paraId="4367091F" w14:textId="77777777" w:rsidTr="00F3005F">
        <w:tc>
          <w:tcPr>
            <w:tcW w:w="3118" w:type="dxa"/>
            <w:vMerge/>
          </w:tcPr>
          <w:p w14:paraId="57611B3D" w14:textId="77777777" w:rsidR="00044594" w:rsidRPr="00BC388F" w:rsidRDefault="00044594" w:rsidP="00A423E2">
            <w:pPr>
              <w:rPr>
                <w:rFonts w:ascii="Times New Roman" w:hAnsi="Times New Roman" w:cs="Times New Roman"/>
              </w:rPr>
            </w:pPr>
          </w:p>
        </w:tc>
        <w:tc>
          <w:tcPr>
            <w:tcW w:w="3118" w:type="dxa"/>
            <w:vMerge/>
          </w:tcPr>
          <w:p w14:paraId="435ED804" w14:textId="77777777" w:rsidR="00044594" w:rsidRPr="00BC388F" w:rsidRDefault="00044594" w:rsidP="00A423E2">
            <w:pPr>
              <w:rPr>
                <w:rFonts w:ascii="Times New Roman" w:hAnsi="Times New Roman" w:cs="Times New Roman"/>
              </w:rPr>
            </w:pPr>
          </w:p>
        </w:tc>
        <w:tc>
          <w:tcPr>
            <w:tcW w:w="3749" w:type="dxa"/>
          </w:tcPr>
          <w:p w14:paraId="2891D7AA" w14:textId="48306613" w:rsidR="00044594" w:rsidRPr="00BC388F" w:rsidRDefault="00891616" w:rsidP="00F3005F">
            <w:pPr>
              <w:pStyle w:val="ListParagraph"/>
              <w:numPr>
                <w:ilvl w:val="0"/>
                <w:numId w:val="1"/>
              </w:numPr>
              <w:rPr>
                <w:rFonts w:ascii="Times New Roman" w:hAnsi="Times New Roman" w:cs="Times New Roman"/>
              </w:rPr>
            </w:pPr>
            <w:r>
              <w:rPr>
                <w:rFonts w:ascii="Times New Roman" w:hAnsi="Times New Roman" w:cs="Times New Roman"/>
              </w:rPr>
              <w:t>Increase engagement strategies from students through PD on Anita Archer, Kagan, and best practices to increase proficiency goal.</w:t>
            </w:r>
          </w:p>
        </w:tc>
        <w:tc>
          <w:tcPr>
            <w:tcW w:w="3240" w:type="dxa"/>
          </w:tcPr>
          <w:p w14:paraId="03C8B8A7" w14:textId="77777777" w:rsidR="00891616" w:rsidRDefault="00891616" w:rsidP="00397C1A">
            <w:pPr>
              <w:rPr>
                <w:rFonts w:ascii="Times New Roman" w:hAnsi="Times New Roman" w:cs="Times New Roman"/>
              </w:rPr>
            </w:pPr>
            <w:r>
              <w:rPr>
                <w:rFonts w:ascii="Times New Roman" w:hAnsi="Times New Roman" w:cs="Times New Roman"/>
              </w:rPr>
              <w:t>PD</w:t>
            </w:r>
          </w:p>
          <w:p w14:paraId="466098AA" w14:textId="77777777" w:rsidR="00891616" w:rsidRDefault="00891616" w:rsidP="00397C1A">
            <w:pPr>
              <w:rPr>
                <w:rFonts w:ascii="Times New Roman" w:hAnsi="Times New Roman" w:cs="Times New Roman"/>
              </w:rPr>
            </w:pPr>
            <w:r>
              <w:rPr>
                <w:rFonts w:ascii="Times New Roman" w:hAnsi="Times New Roman" w:cs="Times New Roman"/>
              </w:rPr>
              <w:t>Surveys</w:t>
            </w:r>
          </w:p>
          <w:p w14:paraId="02CD7BDE" w14:textId="77777777" w:rsidR="00891616" w:rsidRDefault="00DE5192" w:rsidP="00397C1A">
            <w:pPr>
              <w:rPr>
                <w:rFonts w:ascii="Times New Roman" w:hAnsi="Times New Roman" w:cs="Times New Roman"/>
              </w:rPr>
            </w:pPr>
            <w:r>
              <w:rPr>
                <w:rFonts w:ascii="Times New Roman" w:hAnsi="Times New Roman" w:cs="Times New Roman"/>
              </w:rPr>
              <w:t xml:space="preserve">Engagement </w:t>
            </w:r>
            <w:r w:rsidR="00891616">
              <w:rPr>
                <w:rFonts w:ascii="Times New Roman" w:hAnsi="Times New Roman" w:cs="Times New Roman"/>
              </w:rPr>
              <w:t xml:space="preserve">Walkthrough </w:t>
            </w:r>
          </w:p>
          <w:p w14:paraId="7E0B4FCC" w14:textId="2015996A" w:rsidR="00044594" w:rsidRPr="00BC388F" w:rsidRDefault="00891616" w:rsidP="00A423E2">
            <w:pPr>
              <w:rPr>
                <w:rFonts w:ascii="Times New Roman" w:hAnsi="Times New Roman" w:cs="Times New Roman"/>
              </w:rPr>
            </w:pPr>
            <w:r>
              <w:rPr>
                <w:rFonts w:ascii="Times New Roman" w:hAnsi="Times New Roman" w:cs="Times New Roman"/>
              </w:rPr>
              <w:t>Student Assessment</w:t>
            </w:r>
          </w:p>
        </w:tc>
        <w:tc>
          <w:tcPr>
            <w:tcW w:w="3240" w:type="dxa"/>
          </w:tcPr>
          <w:p w14:paraId="13014A69" w14:textId="77777777" w:rsidR="00044594" w:rsidRPr="00BC388F" w:rsidRDefault="00044594" w:rsidP="00A423E2">
            <w:pPr>
              <w:rPr>
                <w:rFonts w:ascii="Times New Roman" w:hAnsi="Times New Roman" w:cs="Times New Roman"/>
              </w:rPr>
            </w:pPr>
          </w:p>
        </w:tc>
        <w:tc>
          <w:tcPr>
            <w:tcW w:w="2245" w:type="dxa"/>
          </w:tcPr>
          <w:p w14:paraId="77AB3FF6" w14:textId="77777777" w:rsidR="00891616" w:rsidRDefault="00891616" w:rsidP="00397C1A">
            <w:pPr>
              <w:rPr>
                <w:rFonts w:ascii="Times New Roman" w:hAnsi="Times New Roman" w:cs="Times New Roman"/>
              </w:rPr>
            </w:pPr>
            <w:r>
              <w:rPr>
                <w:rFonts w:ascii="Times New Roman" w:hAnsi="Times New Roman" w:cs="Times New Roman"/>
              </w:rPr>
              <w:t>PD</w:t>
            </w:r>
          </w:p>
          <w:p w14:paraId="33905704" w14:textId="7FC1CA02" w:rsidR="00044594" w:rsidRPr="00BC388F" w:rsidRDefault="00891616" w:rsidP="00A423E2">
            <w:pPr>
              <w:rPr>
                <w:rFonts w:ascii="Times New Roman" w:hAnsi="Times New Roman" w:cs="Times New Roman"/>
              </w:rPr>
            </w:pPr>
            <w:r>
              <w:rPr>
                <w:rFonts w:ascii="Times New Roman" w:hAnsi="Times New Roman" w:cs="Times New Roman"/>
              </w:rPr>
              <w:t>Title 1</w:t>
            </w:r>
          </w:p>
        </w:tc>
      </w:tr>
      <w:tr w:rsidR="00044594" w:rsidRPr="00BC388F" w14:paraId="1C13E2DE" w14:textId="77777777" w:rsidTr="00F3005F">
        <w:tc>
          <w:tcPr>
            <w:tcW w:w="3118" w:type="dxa"/>
            <w:vMerge/>
          </w:tcPr>
          <w:p w14:paraId="62D5CDD7" w14:textId="77777777" w:rsidR="00044594" w:rsidRPr="00BC388F" w:rsidRDefault="00044594" w:rsidP="00A423E2">
            <w:pPr>
              <w:rPr>
                <w:rFonts w:ascii="Times New Roman" w:hAnsi="Times New Roman" w:cs="Times New Roman"/>
              </w:rPr>
            </w:pPr>
          </w:p>
        </w:tc>
        <w:tc>
          <w:tcPr>
            <w:tcW w:w="3118" w:type="dxa"/>
            <w:vMerge/>
          </w:tcPr>
          <w:p w14:paraId="3F469A4E" w14:textId="77777777" w:rsidR="00044594" w:rsidRPr="00F3005F" w:rsidRDefault="00044594" w:rsidP="00F3005F">
            <w:pPr>
              <w:pStyle w:val="ListParagraph"/>
              <w:numPr>
                <w:ilvl w:val="0"/>
                <w:numId w:val="1"/>
              </w:numPr>
              <w:rPr>
                <w:rStyle w:val="Hyperlink"/>
              </w:rPr>
            </w:pPr>
          </w:p>
        </w:tc>
        <w:tc>
          <w:tcPr>
            <w:tcW w:w="3749" w:type="dxa"/>
          </w:tcPr>
          <w:p w14:paraId="129A7D14" w14:textId="486FA27E" w:rsidR="00044594" w:rsidRPr="00BC388F" w:rsidRDefault="00891616" w:rsidP="00F3005F">
            <w:pPr>
              <w:pStyle w:val="ListParagraph"/>
              <w:numPr>
                <w:ilvl w:val="0"/>
                <w:numId w:val="1"/>
              </w:numPr>
              <w:rPr>
                <w:rFonts w:ascii="Times New Roman" w:hAnsi="Times New Roman" w:cs="Times New Roman"/>
              </w:rPr>
            </w:pPr>
            <w:r>
              <w:rPr>
                <w:rFonts w:ascii="Times New Roman" w:hAnsi="Times New Roman" w:cs="Times New Roman"/>
              </w:rPr>
              <w:t>Read to Achieve Grant and LLI reading work.</w:t>
            </w:r>
          </w:p>
        </w:tc>
        <w:tc>
          <w:tcPr>
            <w:tcW w:w="3240" w:type="dxa"/>
          </w:tcPr>
          <w:p w14:paraId="7DB987AC" w14:textId="77777777" w:rsidR="00891616" w:rsidRDefault="00891616" w:rsidP="00397C1A">
            <w:pPr>
              <w:rPr>
                <w:rFonts w:ascii="Times New Roman" w:hAnsi="Times New Roman" w:cs="Times New Roman"/>
              </w:rPr>
            </w:pPr>
            <w:r>
              <w:rPr>
                <w:rFonts w:ascii="Times New Roman" w:hAnsi="Times New Roman" w:cs="Times New Roman"/>
              </w:rPr>
              <w:t xml:space="preserve">Student achievement data </w:t>
            </w:r>
          </w:p>
          <w:p w14:paraId="4BBD1A78" w14:textId="5196D1C3" w:rsidR="00044594" w:rsidRPr="00BC388F" w:rsidRDefault="00891616" w:rsidP="00A423E2">
            <w:pPr>
              <w:rPr>
                <w:rFonts w:ascii="Times New Roman" w:hAnsi="Times New Roman" w:cs="Times New Roman"/>
              </w:rPr>
            </w:pPr>
            <w:r>
              <w:rPr>
                <w:rFonts w:ascii="Times New Roman" w:hAnsi="Times New Roman" w:cs="Times New Roman"/>
              </w:rPr>
              <w:t xml:space="preserve">LLI reading level assessment </w:t>
            </w:r>
          </w:p>
        </w:tc>
        <w:tc>
          <w:tcPr>
            <w:tcW w:w="3240" w:type="dxa"/>
          </w:tcPr>
          <w:p w14:paraId="30AD3BE5" w14:textId="77777777" w:rsidR="00044594" w:rsidRPr="00BC388F" w:rsidRDefault="00044594" w:rsidP="00A423E2">
            <w:pPr>
              <w:rPr>
                <w:rFonts w:ascii="Times New Roman" w:hAnsi="Times New Roman" w:cs="Times New Roman"/>
              </w:rPr>
            </w:pPr>
          </w:p>
        </w:tc>
        <w:tc>
          <w:tcPr>
            <w:tcW w:w="2245" w:type="dxa"/>
          </w:tcPr>
          <w:p w14:paraId="00DF92EB" w14:textId="21F9FE7B" w:rsidR="00044594" w:rsidRPr="00BC388F" w:rsidRDefault="00891616" w:rsidP="00A423E2">
            <w:pPr>
              <w:rPr>
                <w:rFonts w:ascii="Times New Roman" w:hAnsi="Times New Roman" w:cs="Times New Roman"/>
              </w:rPr>
            </w:pPr>
            <w:r>
              <w:rPr>
                <w:rFonts w:ascii="Times New Roman" w:hAnsi="Times New Roman" w:cs="Times New Roman"/>
              </w:rPr>
              <w:t xml:space="preserve">Grant </w:t>
            </w:r>
          </w:p>
        </w:tc>
      </w:tr>
      <w:tr w:rsidR="00044594" w:rsidRPr="00BC388F" w14:paraId="0B91A67D" w14:textId="77777777" w:rsidTr="00F3005F">
        <w:tc>
          <w:tcPr>
            <w:tcW w:w="3118" w:type="dxa"/>
            <w:vMerge/>
          </w:tcPr>
          <w:p w14:paraId="41F3198B" w14:textId="77777777" w:rsidR="00044594" w:rsidRPr="00BC388F" w:rsidRDefault="00044594" w:rsidP="00A423E2">
            <w:pPr>
              <w:rPr>
                <w:rFonts w:ascii="Times New Roman" w:hAnsi="Times New Roman" w:cs="Times New Roman"/>
              </w:rPr>
            </w:pPr>
          </w:p>
        </w:tc>
        <w:tc>
          <w:tcPr>
            <w:tcW w:w="3118" w:type="dxa"/>
          </w:tcPr>
          <w:p w14:paraId="2627C5FF" w14:textId="0EA489F5" w:rsidR="00044594" w:rsidRPr="00F3005F" w:rsidRDefault="00D26E29" w:rsidP="00F3005F">
            <w:pPr>
              <w:pStyle w:val="ListParagraph"/>
              <w:numPr>
                <w:ilvl w:val="0"/>
                <w:numId w:val="1"/>
              </w:numPr>
              <w:rPr>
                <w:rStyle w:val="Hyperlink"/>
              </w:rPr>
            </w:pPr>
            <w:hyperlink r:id="rId53" w:tgtFrame="_blank" w:history="1">
              <w:r w:rsidR="00891616" w:rsidRPr="00BC388F">
                <w:rPr>
                  <w:rStyle w:val="Hyperlink"/>
                  <w:rFonts w:ascii="Times New Roman" w:eastAsia="Times New Roman" w:hAnsi="Times New Roman" w:cs="Times New Roman"/>
                </w:rPr>
                <w:t>KCWP 6: Establishing Learning Culture and Environment</w:t>
              </w:r>
            </w:hyperlink>
            <w:r w:rsidR="00891616" w:rsidRPr="00BC388F">
              <w:rPr>
                <w:rFonts w:ascii="Times New Roman" w:eastAsia="Times New Roman" w:hAnsi="Times New Roman" w:cs="Times New Roman"/>
                <w:color w:val="333333"/>
              </w:rPr>
              <w:t> </w:t>
            </w:r>
          </w:p>
        </w:tc>
        <w:tc>
          <w:tcPr>
            <w:tcW w:w="3749" w:type="dxa"/>
          </w:tcPr>
          <w:p w14:paraId="5EE3975C" w14:textId="594D243D" w:rsidR="00044594" w:rsidRPr="00BC388F" w:rsidRDefault="00891616" w:rsidP="00F3005F">
            <w:pPr>
              <w:pStyle w:val="ListParagraph"/>
              <w:numPr>
                <w:ilvl w:val="0"/>
                <w:numId w:val="1"/>
              </w:numPr>
              <w:rPr>
                <w:rFonts w:ascii="Times New Roman" w:hAnsi="Times New Roman" w:cs="Times New Roman"/>
              </w:rPr>
            </w:pPr>
            <w:r>
              <w:rPr>
                <w:rFonts w:ascii="Times New Roman" w:hAnsi="Times New Roman" w:cs="Times New Roman"/>
              </w:rPr>
              <w:t>FRC parent and student programs to support and reduce barriers for learning</w:t>
            </w:r>
          </w:p>
        </w:tc>
        <w:tc>
          <w:tcPr>
            <w:tcW w:w="3240" w:type="dxa"/>
          </w:tcPr>
          <w:p w14:paraId="7F7426C0" w14:textId="77777777" w:rsidR="00891616" w:rsidRDefault="00891616" w:rsidP="00397C1A">
            <w:pPr>
              <w:rPr>
                <w:rFonts w:ascii="Times New Roman" w:hAnsi="Times New Roman" w:cs="Times New Roman"/>
              </w:rPr>
            </w:pPr>
            <w:r>
              <w:rPr>
                <w:rFonts w:ascii="Times New Roman" w:hAnsi="Times New Roman" w:cs="Times New Roman"/>
              </w:rPr>
              <w:t>FRC survey</w:t>
            </w:r>
          </w:p>
          <w:p w14:paraId="5C328873" w14:textId="77777777" w:rsidR="00044594" w:rsidRPr="00BC388F" w:rsidRDefault="00044594" w:rsidP="00A423E2">
            <w:pPr>
              <w:rPr>
                <w:rFonts w:ascii="Times New Roman" w:hAnsi="Times New Roman" w:cs="Times New Roman"/>
              </w:rPr>
            </w:pPr>
          </w:p>
        </w:tc>
        <w:tc>
          <w:tcPr>
            <w:tcW w:w="3240" w:type="dxa"/>
          </w:tcPr>
          <w:p w14:paraId="19A9906D" w14:textId="77777777" w:rsidR="00044594" w:rsidRPr="00BC388F" w:rsidRDefault="00044594" w:rsidP="00A423E2">
            <w:pPr>
              <w:rPr>
                <w:rFonts w:ascii="Times New Roman" w:hAnsi="Times New Roman" w:cs="Times New Roman"/>
              </w:rPr>
            </w:pPr>
          </w:p>
        </w:tc>
        <w:tc>
          <w:tcPr>
            <w:tcW w:w="2245" w:type="dxa"/>
          </w:tcPr>
          <w:p w14:paraId="25FF97DA" w14:textId="77777777" w:rsidR="00891616" w:rsidRDefault="00DE5192" w:rsidP="00397C1A">
            <w:pPr>
              <w:rPr>
                <w:rFonts w:ascii="Times New Roman" w:hAnsi="Times New Roman" w:cs="Times New Roman"/>
              </w:rPr>
            </w:pPr>
            <w:r>
              <w:rPr>
                <w:rFonts w:ascii="Times New Roman" w:hAnsi="Times New Roman" w:cs="Times New Roman"/>
              </w:rPr>
              <w:t>FRC</w:t>
            </w:r>
          </w:p>
          <w:p w14:paraId="1916679D" w14:textId="597142A9" w:rsidR="00044594" w:rsidRPr="00BC388F" w:rsidRDefault="00DE5192" w:rsidP="00A423E2">
            <w:pPr>
              <w:rPr>
                <w:rFonts w:ascii="Times New Roman" w:hAnsi="Times New Roman" w:cs="Times New Roman"/>
              </w:rPr>
            </w:pPr>
            <w:r>
              <w:rPr>
                <w:rFonts w:ascii="Times New Roman" w:hAnsi="Times New Roman" w:cs="Times New Roman"/>
              </w:rPr>
              <w:t>Title 1</w:t>
            </w:r>
          </w:p>
        </w:tc>
      </w:tr>
      <w:tr w:rsidR="00F3005F" w:rsidRPr="00BC388F" w14:paraId="5883A4E4" w14:textId="77777777" w:rsidTr="00F3005F">
        <w:tc>
          <w:tcPr>
            <w:tcW w:w="3118" w:type="dxa"/>
            <w:vMerge/>
          </w:tcPr>
          <w:p w14:paraId="6DACC294" w14:textId="77777777" w:rsidR="00F3005F" w:rsidRPr="00BC388F" w:rsidRDefault="00F3005F" w:rsidP="00A423E2">
            <w:pPr>
              <w:rPr>
                <w:rFonts w:ascii="Times New Roman" w:hAnsi="Times New Roman" w:cs="Times New Roman"/>
              </w:rPr>
            </w:pPr>
          </w:p>
        </w:tc>
        <w:tc>
          <w:tcPr>
            <w:tcW w:w="3118" w:type="dxa"/>
            <w:vMerge w:val="restart"/>
          </w:tcPr>
          <w:p w14:paraId="17B19850" w14:textId="69173DA3" w:rsidR="00F3005F" w:rsidRPr="00BC388F" w:rsidRDefault="00D26E29" w:rsidP="00F3005F">
            <w:pPr>
              <w:pStyle w:val="ListParagraph"/>
              <w:numPr>
                <w:ilvl w:val="0"/>
                <w:numId w:val="1"/>
              </w:numPr>
              <w:rPr>
                <w:rFonts w:ascii="Times New Roman" w:hAnsi="Times New Roman" w:cs="Times New Roman"/>
              </w:rPr>
            </w:pPr>
            <w:hyperlink r:id="rId54" w:tgtFrame="_blank" w:history="1">
              <w:r w:rsidR="00F3005F" w:rsidRPr="00891616">
                <w:rPr>
                  <w:rStyle w:val="Hyperlink"/>
                  <w:rFonts w:ascii="Times New Roman" w:eastAsia="Times New Roman" w:hAnsi="Times New Roman" w:cs="Times New Roman"/>
                </w:rPr>
                <w:t>KCWP 4: Review, Analyze and Apply Data</w:t>
              </w:r>
            </w:hyperlink>
          </w:p>
        </w:tc>
        <w:tc>
          <w:tcPr>
            <w:tcW w:w="3749" w:type="dxa"/>
          </w:tcPr>
          <w:p w14:paraId="132CE1F3" w14:textId="3BA473CD" w:rsidR="00F3005F" w:rsidRPr="00BC388F" w:rsidRDefault="00F3005F" w:rsidP="00F3005F">
            <w:pPr>
              <w:pStyle w:val="ListParagraph"/>
              <w:numPr>
                <w:ilvl w:val="0"/>
                <w:numId w:val="1"/>
              </w:numPr>
              <w:rPr>
                <w:rFonts w:ascii="Times New Roman" w:hAnsi="Times New Roman" w:cs="Times New Roman"/>
              </w:rPr>
            </w:pPr>
            <w:r>
              <w:rPr>
                <w:rFonts w:ascii="Times New Roman" w:hAnsi="Times New Roman" w:cs="Times New Roman"/>
              </w:rPr>
              <w:t>Implementation of LLI reading to increase reading proficiency of gap group students.</w:t>
            </w:r>
          </w:p>
        </w:tc>
        <w:tc>
          <w:tcPr>
            <w:tcW w:w="3240" w:type="dxa"/>
          </w:tcPr>
          <w:p w14:paraId="2EFB544B" w14:textId="77777777" w:rsidR="00F3005F" w:rsidRDefault="00F3005F" w:rsidP="00397C1A">
            <w:pPr>
              <w:rPr>
                <w:rFonts w:ascii="Times New Roman" w:hAnsi="Times New Roman" w:cs="Times New Roman"/>
              </w:rPr>
            </w:pPr>
            <w:r>
              <w:rPr>
                <w:rFonts w:ascii="Times New Roman" w:hAnsi="Times New Roman" w:cs="Times New Roman"/>
              </w:rPr>
              <w:t>LLI progress</w:t>
            </w:r>
          </w:p>
          <w:p w14:paraId="7ADD8C65" w14:textId="77777777" w:rsidR="00F3005F" w:rsidRDefault="00F3005F" w:rsidP="00397C1A">
            <w:pPr>
              <w:rPr>
                <w:rFonts w:ascii="Times New Roman" w:hAnsi="Times New Roman" w:cs="Times New Roman"/>
              </w:rPr>
            </w:pPr>
            <w:r>
              <w:rPr>
                <w:rFonts w:ascii="Times New Roman" w:hAnsi="Times New Roman" w:cs="Times New Roman"/>
              </w:rPr>
              <w:t>Running records</w:t>
            </w:r>
          </w:p>
          <w:p w14:paraId="3BE4D330" w14:textId="20600604" w:rsidR="00F3005F" w:rsidRPr="00BC388F" w:rsidRDefault="00F3005F" w:rsidP="00A423E2">
            <w:pPr>
              <w:rPr>
                <w:rFonts w:ascii="Times New Roman" w:hAnsi="Times New Roman" w:cs="Times New Roman"/>
              </w:rPr>
            </w:pPr>
            <w:r>
              <w:rPr>
                <w:rFonts w:ascii="Times New Roman" w:hAnsi="Times New Roman" w:cs="Times New Roman"/>
              </w:rPr>
              <w:t xml:space="preserve">Walkthrough </w:t>
            </w:r>
          </w:p>
        </w:tc>
        <w:tc>
          <w:tcPr>
            <w:tcW w:w="3240" w:type="dxa"/>
          </w:tcPr>
          <w:p w14:paraId="54869CD9" w14:textId="77777777" w:rsidR="00F3005F" w:rsidRPr="00BC388F" w:rsidRDefault="00F3005F" w:rsidP="00A423E2">
            <w:pPr>
              <w:rPr>
                <w:rFonts w:ascii="Times New Roman" w:hAnsi="Times New Roman" w:cs="Times New Roman"/>
              </w:rPr>
            </w:pPr>
          </w:p>
        </w:tc>
        <w:tc>
          <w:tcPr>
            <w:tcW w:w="2245" w:type="dxa"/>
          </w:tcPr>
          <w:p w14:paraId="1ED37CBB" w14:textId="77777777" w:rsidR="00F3005F" w:rsidRDefault="00F3005F" w:rsidP="00397C1A">
            <w:pPr>
              <w:rPr>
                <w:rFonts w:ascii="Times New Roman" w:hAnsi="Times New Roman" w:cs="Times New Roman"/>
              </w:rPr>
            </w:pPr>
            <w:r>
              <w:rPr>
                <w:rFonts w:ascii="Times New Roman" w:hAnsi="Times New Roman" w:cs="Times New Roman"/>
              </w:rPr>
              <w:t>LLI</w:t>
            </w:r>
          </w:p>
          <w:p w14:paraId="4B3C0474" w14:textId="3264CB08" w:rsidR="00F3005F" w:rsidRPr="00BC388F" w:rsidRDefault="00F3005F" w:rsidP="00A423E2">
            <w:pPr>
              <w:rPr>
                <w:rFonts w:ascii="Times New Roman" w:hAnsi="Times New Roman" w:cs="Times New Roman"/>
              </w:rPr>
            </w:pPr>
            <w:r>
              <w:rPr>
                <w:rFonts w:ascii="Times New Roman" w:hAnsi="Times New Roman" w:cs="Times New Roman"/>
              </w:rPr>
              <w:t xml:space="preserve">Title 1 </w:t>
            </w:r>
          </w:p>
        </w:tc>
      </w:tr>
      <w:tr w:rsidR="00F3005F" w:rsidRPr="00BC388F" w14:paraId="739162A5" w14:textId="77777777" w:rsidTr="00F3005F">
        <w:tc>
          <w:tcPr>
            <w:tcW w:w="3118" w:type="dxa"/>
            <w:vMerge/>
          </w:tcPr>
          <w:p w14:paraId="4D5994FF" w14:textId="77777777" w:rsidR="00F3005F" w:rsidRPr="00BC388F" w:rsidRDefault="00F3005F" w:rsidP="00A423E2">
            <w:pPr>
              <w:rPr>
                <w:rFonts w:ascii="Times New Roman" w:hAnsi="Times New Roman" w:cs="Times New Roman"/>
              </w:rPr>
            </w:pPr>
          </w:p>
        </w:tc>
        <w:tc>
          <w:tcPr>
            <w:tcW w:w="3118" w:type="dxa"/>
            <w:vMerge/>
          </w:tcPr>
          <w:p w14:paraId="00B5D022" w14:textId="77777777" w:rsidR="00F3005F" w:rsidRPr="00BC388F" w:rsidRDefault="00F3005F" w:rsidP="00A423E2">
            <w:pPr>
              <w:rPr>
                <w:rFonts w:ascii="Times New Roman" w:hAnsi="Times New Roman" w:cs="Times New Roman"/>
              </w:rPr>
            </w:pPr>
          </w:p>
        </w:tc>
        <w:tc>
          <w:tcPr>
            <w:tcW w:w="3749" w:type="dxa"/>
          </w:tcPr>
          <w:p w14:paraId="59FE657E" w14:textId="5FCDB51E" w:rsidR="00F3005F" w:rsidRPr="00BC388F" w:rsidRDefault="00F3005F" w:rsidP="00F3005F">
            <w:pPr>
              <w:pStyle w:val="ListParagraph"/>
              <w:numPr>
                <w:ilvl w:val="0"/>
                <w:numId w:val="1"/>
              </w:numPr>
              <w:rPr>
                <w:rFonts w:ascii="Times New Roman" w:hAnsi="Times New Roman" w:cs="Times New Roman"/>
              </w:rPr>
            </w:pPr>
            <w:r>
              <w:rPr>
                <w:rFonts w:ascii="Times New Roman" w:hAnsi="Times New Roman" w:cs="Times New Roman"/>
              </w:rPr>
              <w:t>Guided Reading and Guided Math will be implemented for student understanding and increase proficiency.</w:t>
            </w:r>
          </w:p>
        </w:tc>
        <w:tc>
          <w:tcPr>
            <w:tcW w:w="3240" w:type="dxa"/>
          </w:tcPr>
          <w:p w14:paraId="71AA171D" w14:textId="77777777" w:rsidR="00F3005F" w:rsidRDefault="00F3005F" w:rsidP="00397C1A">
            <w:pPr>
              <w:rPr>
                <w:rFonts w:ascii="Times New Roman" w:hAnsi="Times New Roman" w:cs="Times New Roman"/>
              </w:rPr>
            </w:pPr>
            <w:r>
              <w:rPr>
                <w:rFonts w:ascii="Times New Roman" w:hAnsi="Times New Roman" w:cs="Times New Roman"/>
              </w:rPr>
              <w:t>Walk through notes</w:t>
            </w:r>
          </w:p>
          <w:p w14:paraId="0F887502" w14:textId="25459DDC" w:rsidR="00F3005F" w:rsidRPr="00BC388F" w:rsidRDefault="00F3005F" w:rsidP="00A423E2">
            <w:pPr>
              <w:rPr>
                <w:rFonts w:ascii="Times New Roman" w:hAnsi="Times New Roman" w:cs="Times New Roman"/>
              </w:rPr>
            </w:pPr>
            <w:r>
              <w:rPr>
                <w:rFonts w:ascii="Times New Roman" w:hAnsi="Times New Roman" w:cs="Times New Roman"/>
              </w:rPr>
              <w:t>30,60,90 day plan</w:t>
            </w:r>
          </w:p>
        </w:tc>
        <w:tc>
          <w:tcPr>
            <w:tcW w:w="3240" w:type="dxa"/>
          </w:tcPr>
          <w:p w14:paraId="00FD91B1" w14:textId="77777777" w:rsidR="00F3005F" w:rsidRPr="00BC388F" w:rsidRDefault="00F3005F" w:rsidP="00A423E2">
            <w:pPr>
              <w:rPr>
                <w:rFonts w:ascii="Times New Roman" w:hAnsi="Times New Roman" w:cs="Times New Roman"/>
              </w:rPr>
            </w:pPr>
          </w:p>
        </w:tc>
        <w:tc>
          <w:tcPr>
            <w:tcW w:w="2245" w:type="dxa"/>
          </w:tcPr>
          <w:p w14:paraId="1ACADD1D" w14:textId="7AC5D12B" w:rsidR="00F3005F" w:rsidRPr="00BC388F" w:rsidRDefault="00F3005F" w:rsidP="00A423E2">
            <w:pPr>
              <w:rPr>
                <w:rFonts w:ascii="Times New Roman" w:hAnsi="Times New Roman" w:cs="Times New Roman"/>
              </w:rPr>
            </w:pPr>
            <w:r>
              <w:rPr>
                <w:rFonts w:ascii="Times New Roman" w:hAnsi="Times New Roman" w:cs="Times New Roman"/>
              </w:rPr>
              <w:t xml:space="preserve">Title 1 </w:t>
            </w:r>
          </w:p>
        </w:tc>
      </w:tr>
      <w:tr w:rsidR="00F3005F" w:rsidRPr="00BC388F" w14:paraId="78E15CD1" w14:textId="77777777" w:rsidTr="00F3005F">
        <w:tc>
          <w:tcPr>
            <w:tcW w:w="3118" w:type="dxa"/>
            <w:vMerge/>
          </w:tcPr>
          <w:p w14:paraId="2B8259BA" w14:textId="022B7B4F" w:rsidR="00F3005F" w:rsidRPr="00BC388F" w:rsidRDefault="00F3005F" w:rsidP="00A423E2">
            <w:pPr>
              <w:rPr>
                <w:rFonts w:ascii="Times New Roman" w:hAnsi="Times New Roman" w:cs="Times New Roman"/>
              </w:rPr>
            </w:pPr>
          </w:p>
        </w:tc>
        <w:tc>
          <w:tcPr>
            <w:tcW w:w="3118" w:type="dxa"/>
            <w:vMerge/>
          </w:tcPr>
          <w:p w14:paraId="42B90784" w14:textId="77777777" w:rsidR="00F3005F" w:rsidRPr="00BC388F" w:rsidRDefault="00F3005F" w:rsidP="00A423E2">
            <w:pPr>
              <w:rPr>
                <w:rFonts w:ascii="Times New Roman" w:hAnsi="Times New Roman" w:cs="Times New Roman"/>
              </w:rPr>
            </w:pPr>
          </w:p>
        </w:tc>
        <w:tc>
          <w:tcPr>
            <w:tcW w:w="3749" w:type="dxa"/>
          </w:tcPr>
          <w:p w14:paraId="4F622FB7" w14:textId="11F64D12" w:rsidR="00F3005F" w:rsidRPr="00BC388F" w:rsidRDefault="00F3005F" w:rsidP="00F3005F">
            <w:pPr>
              <w:pStyle w:val="ListParagraph"/>
              <w:numPr>
                <w:ilvl w:val="0"/>
                <w:numId w:val="1"/>
              </w:numPr>
              <w:rPr>
                <w:rFonts w:ascii="Times New Roman" w:hAnsi="Times New Roman" w:cs="Times New Roman"/>
              </w:rPr>
            </w:pPr>
            <w:r>
              <w:rPr>
                <w:rFonts w:ascii="Times New Roman" w:hAnsi="Times New Roman" w:cs="Times New Roman"/>
              </w:rPr>
              <w:t>Implementation of Leader In Me to increase support for Social Emotional supports.</w:t>
            </w:r>
          </w:p>
        </w:tc>
        <w:tc>
          <w:tcPr>
            <w:tcW w:w="3240" w:type="dxa"/>
          </w:tcPr>
          <w:p w14:paraId="5EC19F2B" w14:textId="77777777" w:rsidR="00F3005F" w:rsidRDefault="00F3005F" w:rsidP="00A423E2">
            <w:pPr>
              <w:rPr>
                <w:rFonts w:ascii="Times New Roman" w:hAnsi="Times New Roman" w:cs="Times New Roman"/>
              </w:rPr>
            </w:pPr>
            <w:r>
              <w:rPr>
                <w:rFonts w:ascii="Times New Roman" w:hAnsi="Times New Roman" w:cs="Times New Roman"/>
              </w:rPr>
              <w:t xml:space="preserve">Surveys </w:t>
            </w:r>
          </w:p>
          <w:p w14:paraId="04CD5461" w14:textId="56AC2E15" w:rsidR="00F3005F" w:rsidRPr="00BC388F" w:rsidRDefault="00F3005F" w:rsidP="00A423E2">
            <w:pPr>
              <w:rPr>
                <w:rFonts w:ascii="Times New Roman" w:hAnsi="Times New Roman" w:cs="Times New Roman"/>
              </w:rPr>
            </w:pPr>
            <w:r>
              <w:rPr>
                <w:rFonts w:ascii="Times New Roman" w:hAnsi="Times New Roman" w:cs="Times New Roman"/>
              </w:rPr>
              <w:t xml:space="preserve">Curriculum maps </w:t>
            </w:r>
          </w:p>
        </w:tc>
        <w:tc>
          <w:tcPr>
            <w:tcW w:w="3240" w:type="dxa"/>
          </w:tcPr>
          <w:p w14:paraId="542AB8FF" w14:textId="77777777" w:rsidR="00F3005F" w:rsidRPr="00BC388F" w:rsidRDefault="00F3005F" w:rsidP="00A423E2">
            <w:pPr>
              <w:rPr>
                <w:rFonts w:ascii="Times New Roman" w:hAnsi="Times New Roman" w:cs="Times New Roman"/>
              </w:rPr>
            </w:pPr>
          </w:p>
        </w:tc>
        <w:tc>
          <w:tcPr>
            <w:tcW w:w="2245" w:type="dxa"/>
          </w:tcPr>
          <w:p w14:paraId="0607EB7A" w14:textId="30F75520" w:rsidR="00F3005F" w:rsidRPr="00BC388F" w:rsidRDefault="00F3005F" w:rsidP="00A423E2">
            <w:pPr>
              <w:rPr>
                <w:rFonts w:ascii="Times New Roman" w:hAnsi="Times New Roman" w:cs="Times New Roman"/>
              </w:rPr>
            </w:pPr>
            <w:r>
              <w:rPr>
                <w:rFonts w:ascii="Times New Roman" w:hAnsi="Times New Roman" w:cs="Times New Roman"/>
              </w:rPr>
              <w:t xml:space="preserve">Title 1 </w:t>
            </w:r>
          </w:p>
        </w:tc>
      </w:tr>
    </w:tbl>
    <w:p w14:paraId="4029C4C9" w14:textId="45041BDF" w:rsidR="00E9766F" w:rsidRDefault="00E9766F" w:rsidP="002926AF">
      <w:pPr>
        <w:pStyle w:val="Heading2"/>
        <w:tabs>
          <w:tab w:val="left" w:pos="2550"/>
        </w:tabs>
        <w:rPr>
          <w:rFonts w:ascii="Times New Roman" w:eastAsiaTheme="minorEastAsia" w:hAnsi="Times New Roman" w:cs="Times New Roman"/>
          <w:b w:val="0"/>
          <w:bCs w:val="0"/>
          <w:color w:val="auto"/>
          <w:sz w:val="24"/>
          <w:szCs w:val="24"/>
        </w:rPr>
      </w:pPr>
    </w:p>
    <w:p w14:paraId="4CD98870" w14:textId="5246FEEA" w:rsidR="00E9766F" w:rsidRPr="00F3005F" w:rsidRDefault="00F3005F" w:rsidP="00F3005F">
      <w:pPr>
        <w:pStyle w:val="Heading2"/>
        <w:tabs>
          <w:tab w:val="left" w:pos="2550"/>
        </w:tabs>
        <w:rPr>
          <w:rFonts w:ascii="Times New Roman" w:hAnsi="Times New Roman"/>
        </w:rPr>
      </w:pPr>
      <w:r>
        <w:t xml:space="preserve">4. Graduation: N/A Elementary School </w:t>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10"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3105"/>
        <w:gridCol w:w="3033"/>
        <w:gridCol w:w="3796"/>
        <w:gridCol w:w="2589"/>
        <w:gridCol w:w="526"/>
        <w:gridCol w:w="3432"/>
        <w:gridCol w:w="2220"/>
        <w:gridCol w:w="9"/>
      </w:tblGrid>
      <w:tr w:rsidR="00E9766F" w:rsidRPr="00BC388F" w14:paraId="320077C1" w14:textId="77777777" w:rsidTr="00163599">
        <w:trPr>
          <w:gridAfter w:val="1"/>
          <w:wAfter w:w="9" w:type="dxa"/>
          <w:trHeight w:val="664"/>
          <w:tblHeader/>
        </w:trPr>
        <w:tc>
          <w:tcPr>
            <w:tcW w:w="18701" w:type="dxa"/>
            <w:gridSpan w:val="7"/>
            <w:tcBorders>
              <w:top w:val="single" w:sz="8" w:space="0" w:color="000000" w:themeColor="text1"/>
            </w:tcBorders>
          </w:tcPr>
          <w:p w14:paraId="5745F623" w14:textId="032AE3C0" w:rsidR="00E9766F" w:rsidRPr="00BC388F" w:rsidRDefault="00E9766F" w:rsidP="00D51EF7">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i/>
              </w:rPr>
              <w:t>:</w:t>
            </w:r>
            <w:r w:rsidR="0077183E">
              <w:t xml:space="preserve"> </w:t>
            </w:r>
            <w:r w:rsidR="0077183E" w:rsidRPr="0077183E">
              <w:rPr>
                <w:sz w:val="32"/>
                <w:szCs w:val="32"/>
              </w:rPr>
              <w:t xml:space="preserve">Increase the average combined reading </w:t>
            </w:r>
            <w:r w:rsidR="008E33EB">
              <w:rPr>
                <w:sz w:val="32"/>
                <w:szCs w:val="32"/>
              </w:rPr>
              <w:t xml:space="preserve">and math growth indicator </w:t>
            </w:r>
            <w:r w:rsidR="00214A14">
              <w:rPr>
                <w:sz w:val="32"/>
                <w:szCs w:val="32"/>
              </w:rPr>
              <w:t>15.8</w:t>
            </w:r>
            <w:r w:rsidR="008E33EB" w:rsidRPr="008E33EB">
              <w:rPr>
                <w:sz w:val="32"/>
                <w:szCs w:val="32"/>
              </w:rPr>
              <w:t xml:space="preserve"> to </w:t>
            </w:r>
            <w:r w:rsidR="00214A14">
              <w:rPr>
                <w:b/>
                <w:sz w:val="32"/>
                <w:szCs w:val="32"/>
              </w:rPr>
              <w:t>25.8</w:t>
            </w:r>
            <w:r w:rsidR="0083209E">
              <w:rPr>
                <w:sz w:val="32"/>
                <w:szCs w:val="32"/>
              </w:rPr>
              <w:t>.</w:t>
            </w:r>
          </w:p>
        </w:tc>
      </w:tr>
      <w:tr w:rsidR="00E9766F" w:rsidRPr="00BC388F" w14:paraId="4CC77CED" w14:textId="77777777" w:rsidTr="00163599">
        <w:trPr>
          <w:gridAfter w:val="1"/>
          <w:wAfter w:w="9" w:type="dxa"/>
        </w:trPr>
        <w:tc>
          <w:tcPr>
            <w:tcW w:w="6138" w:type="dxa"/>
            <w:gridSpan w:val="2"/>
            <w:tcBorders>
              <w:top w:val="single" w:sz="24" w:space="0" w:color="000000" w:themeColor="text1"/>
            </w:tcBorders>
          </w:tcPr>
          <w:p w14:paraId="56FEF530" w14:textId="77777777"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D26E29"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55"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6"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7"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D26E29" w:rsidP="00A423E2">
            <w:pPr>
              <w:numPr>
                <w:ilvl w:val="0"/>
                <w:numId w:val="1"/>
              </w:numPr>
              <w:spacing w:before="100" w:beforeAutospacing="1"/>
              <w:rPr>
                <w:rFonts w:ascii="Times New Roman" w:eastAsia="Times New Roman" w:hAnsi="Times New Roman" w:cs="Times New Roman"/>
                <w:color w:val="333333"/>
                <w:sz w:val="22"/>
                <w:szCs w:val="22"/>
              </w:rPr>
            </w:pPr>
            <w:hyperlink r:id="rId60"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A423E2">
            <w:pPr>
              <w:rPr>
                <w:rFonts w:ascii="Times New Roman" w:hAnsi="Times New Roman" w:cs="Times New Roman"/>
              </w:rPr>
            </w:pPr>
          </w:p>
        </w:tc>
        <w:tc>
          <w:tcPr>
            <w:tcW w:w="6911" w:type="dxa"/>
            <w:gridSpan w:val="3"/>
            <w:tcBorders>
              <w:top w:val="single" w:sz="24" w:space="0" w:color="000000" w:themeColor="text1"/>
            </w:tcBorders>
          </w:tcPr>
          <w:p w14:paraId="43ABF006" w14:textId="77777777"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D26E29"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1"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2"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3"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D26E29"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6"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gridSpan w:val="2"/>
            <w:tcBorders>
              <w:top w:val="single" w:sz="24" w:space="0" w:color="000000" w:themeColor="text1"/>
            </w:tcBorders>
          </w:tcPr>
          <w:p w14:paraId="572990C4" w14:textId="77777777" w:rsidR="00E9766F" w:rsidRPr="00BC388F" w:rsidRDefault="00E9766F"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A423E2">
            <w:pPr>
              <w:rPr>
                <w:rFonts w:ascii="Times New Roman" w:hAnsi="Times New Roman" w:cs="Times New Roman"/>
              </w:rPr>
            </w:pPr>
          </w:p>
        </w:tc>
      </w:tr>
      <w:tr w:rsidR="00E9766F" w:rsidRPr="00BC388F" w14:paraId="1E582E19" w14:textId="77777777" w:rsidTr="00F3005F">
        <w:trPr>
          <w:tblHeader/>
        </w:trPr>
        <w:tc>
          <w:tcPr>
            <w:tcW w:w="3105" w:type="dxa"/>
            <w:shd w:val="clear" w:color="auto" w:fill="BFBFBF" w:themeFill="background1" w:themeFillShade="BF"/>
          </w:tcPr>
          <w:p w14:paraId="3DE7E069" w14:textId="77777777" w:rsidR="00E9766F" w:rsidRPr="00BC388F" w:rsidRDefault="00E9766F"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033" w:type="dxa"/>
            <w:shd w:val="clear" w:color="auto" w:fill="BFBFBF" w:themeFill="background1" w:themeFillShade="BF"/>
          </w:tcPr>
          <w:p w14:paraId="0398EEF2"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Strategy</w:t>
            </w:r>
          </w:p>
        </w:tc>
        <w:tc>
          <w:tcPr>
            <w:tcW w:w="3796" w:type="dxa"/>
            <w:shd w:val="clear" w:color="auto" w:fill="BFBFBF" w:themeFill="background1" w:themeFillShade="BF"/>
          </w:tcPr>
          <w:p w14:paraId="1D136261"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589" w:type="dxa"/>
            <w:shd w:val="clear" w:color="auto" w:fill="BFBFBF" w:themeFill="background1" w:themeFillShade="BF"/>
          </w:tcPr>
          <w:p w14:paraId="0BB1DA04"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58" w:type="dxa"/>
            <w:gridSpan w:val="2"/>
            <w:shd w:val="clear" w:color="auto" w:fill="BFBFBF" w:themeFill="background1" w:themeFillShade="BF"/>
          </w:tcPr>
          <w:p w14:paraId="41057676"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29" w:type="dxa"/>
            <w:gridSpan w:val="2"/>
            <w:shd w:val="clear" w:color="auto" w:fill="BFBFBF" w:themeFill="background1" w:themeFillShade="BF"/>
          </w:tcPr>
          <w:p w14:paraId="099E70C0"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F3005F">
        <w:tc>
          <w:tcPr>
            <w:tcW w:w="3105" w:type="dxa"/>
            <w:vMerge w:val="restart"/>
          </w:tcPr>
          <w:p w14:paraId="37ED3F56" w14:textId="672611E7" w:rsidR="00E9766F" w:rsidRPr="00BC388F" w:rsidRDefault="00397C1A" w:rsidP="00A423E2">
            <w:pPr>
              <w:rPr>
                <w:rFonts w:ascii="Times New Roman" w:hAnsi="Times New Roman" w:cs="Times New Roman"/>
              </w:rPr>
            </w:pPr>
            <w:r>
              <w:rPr>
                <w:rFonts w:ascii="Times New Roman" w:hAnsi="Times New Roman" w:cs="Times New Roman"/>
              </w:rPr>
              <w:t xml:space="preserve">Objective 1: </w:t>
            </w:r>
            <w:r w:rsidRPr="00DE5192">
              <w:t xml:space="preserve">Increase the average combined reading and math growth indicator 15.8 to </w:t>
            </w:r>
            <w:r w:rsidRPr="00DE5192">
              <w:rPr>
                <w:b/>
              </w:rPr>
              <w:t>25.8</w:t>
            </w:r>
          </w:p>
        </w:tc>
        <w:tc>
          <w:tcPr>
            <w:tcW w:w="3033" w:type="dxa"/>
            <w:vMerge w:val="restart"/>
          </w:tcPr>
          <w:p w14:paraId="04E18173" w14:textId="77777777" w:rsidR="00397C1A" w:rsidRPr="00BC388F" w:rsidRDefault="00D26E29" w:rsidP="00DE519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7" w:tgtFrame="_blank" w:history="1">
              <w:r w:rsidR="00397C1A" w:rsidRPr="00BC388F">
                <w:rPr>
                  <w:rStyle w:val="Hyperlink"/>
                  <w:rFonts w:ascii="Times New Roman" w:eastAsia="Times New Roman" w:hAnsi="Times New Roman" w:cs="Times New Roman"/>
                  <w:sz w:val="22"/>
                  <w:szCs w:val="22"/>
                </w:rPr>
                <w:t>KCWP 2: Design and Deliver Instruction</w:t>
              </w:r>
            </w:hyperlink>
          </w:p>
          <w:p w14:paraId="5A2FDBE9" w14:textId="77777777" w:rsidR="00397C1A" w:rsidRPr="00BC388F" w:rsidRDefault="00397C1A" w:rsidP="00397C1A">
            <w:pPr>
              <w:spacing w:after="100" w:afterAutospacing="1"/>
              <w:ind w:left="720"/>
              <w:rPr>
                <w:rFonts w:ascii="Times New Roman" w:eastAsia="Times New Roman" w:hAnsi="Times New Roman" w:cs="Times New Roman"/>
                <w:color w:val="333333"/>
                <w:sz w:val="22"/>
                <w:szCs w:val="22"/>
                <w:u w:val="single"/>
              </w:rPr>
            </w:pPr>
          </w:p>
          <w:p w14:paraId="23A3A04F" w14:textId="77777777" w:rsidR="00E9766F" w:rsidRPr="00BC388F" w:rsidRDefault="00E9766F" w:rsidP="00A423E2">
            <w:pPr>
              <w:rPr>
                <w:rFonts w:ascii="Times New Roman" w:hAnsi="Times New Roman" w:cs="Times New Roman"/>
              </w:rPr>
            </w:pPr>
          </w:p>
        </w:tc>
        <w:tc>
          <w:tcPr>
            <w:tcW w:w="3796" w:type="dxa"/>
          </w:tcPr>
          <w:p w14:paraId="5749B6E9" w14:textId="79147041" w:rsidR="00E9766F" w:rsidRPr="00BC388F" w:rsidRDefault="00397C1A" w:rsidP="00F3005F">
            <w:pPr>
              <w:pStyle w:val="ListParagraph"/>
              <w:numPr>
                <w:ilvl w:val="0"/>
                <w:numId w:val="1"/>
              </w:numPr>
              <w:rPr>
                <w:rFonts w:ascii="Times New Roman" w:hAnsi="Times New Roman" w:cs="Times New Roman"/>
              </w:rPr>
            </w:pPr>
            <w:r>
              <w:rPr>
                <w:rFonts w:ascii="Times New Roman" w:hAnsi="Times New Roman" w:cs="Times New Roman"/>
              </w:rPr>
              <w:t>Building early numeracy skills and strengthen math discourse through math talks.</w:t>
            </w:r>
          </w:p>
        </w:tc>
        <w:tc>
          <w:tcPr>
            <w:tcW w:w="2589" w:type="dxa"/>
          </w:tcPr>
          <w:p w14:paraId="41FAFC09" w14:textId="20235C0F" w:rsidR="00E9766F" w:rsidRPr="00BC388F" w:rsidRDefault="00397C1A" w:rsidP="00A423E2">
            <w:pPr>
              <w:rPr>
                <w:rFonts w:ascii="Times New Roman" w:hAnsi="Times New Roman" w:cs="Times New Roman"/>
              </w:rPr>
            </w:pPr>
            <w:r>
              <w:rPr>
                <w:rFonts w:ascii="Times New Roman" w:hAnsi="Times New Roman" w:cs="Times New Roman"/>
              </w:rPr>
              <w:t>PLC, administrative checks</w:t>
            </w:r>
          </w:p>
        </w:tc>
        <w:tc>
          <w:tcPr>
            <w:tcW w:w="3958" w:type="dxa"/>
            <w:gridSpan w:val="2"/>
          </w:tcPr>
          <w:p w14:paraId="54A3B49E" w14:textId="77777777" w:rsidR="00E9766F" w:rsidRPr="00BC388F" w:rsidRDefault="00E9766F" w:rsidP="00A423E2">
            <w:pPr>
              <w:rPr>
                <w:rFonts w:ascii="Times New Roman" w:hAnsi="Times New Roman" w:cs="Times New Roman"/>
              </w:rPr>
            </w:pPr>
          </w:p>
        </w:tc>
        <w:tc>
          <w:tcPr>
            <w:tcW w:w="2229" w:type="dxa"/>
            <w:gridSpan w:val="2"/>
          </w:tcPr>
          <w:p w14:paraId="078F7B67" w14:textId="77777777" w:rsidR="00397C1A" w:rsidRDefault="00397C1A" w:rsidP="00397C1A">
            <w:pPr>
              <w:rPr>
                <w:rFonts w:ascii="Times New Roman" w:hAnsi="Times New Roman" w:cs="Times New Roman"/>
              </w:rPr>
            </w:pPr>
            <w:r>
              <w:rPr>
                <w:rFonts w:ascii="Times New Roman" w:hAnsi="Times New Roman" w:cs="Times New Roman"/>
              </w:rPr>
              <w:t>Title 1</w:t>
            </w:r>
          </w:p>
          <w:p w14:paraId="2754F8F3" w14:textId="267DCAA1" w:rsidR="00E9766F" w:rsidRPr="00BC388F" w:rsidRDefault="00397C1A" w:rsidP="00A423E2">
            <w:pPr>
              <w:rPr>
                <w:rFonts w:ascii="Times New Roman" w:hAnsi="Times New Roman" w:cs="Times New Roman"/>
              </w:rPr>
            </w:pPr>
            <w:r>
              <w:rPr>
                <w:rFonts w:ascii="Times New Roman" w:hAnsi="Times New Roman" w:cs="Times New Roman"/>
              </w:rPr>
              <w:t>Local school funds</w:t>
            </w:r>
          </w:p>
        </w:tc>
      </w:tr>
      <w:tr w:rsidR="00E9766F" w:rsidRPr="00BC388F" w14:paraId="596DB912" w14:textId="77777777" w:rsidTr="00F3005F">
        <w:tc>
          <w:tcPr>
            <w:tcW w:w="3105" w:type="dxa"/>
            <w:vMerge/>
          </w:tcPr>
          <w:p w14:paraId="7105FAC2" w14:textId="77777777" w:rsidR="00E9766F" w:rsidRPr="00BC388F" w:rsidRDefault="00E9766F" w:rsidP="00A423E2">
            <w:pPr>
              <w:rPr>
                <w:rFonts w:ascii="Times New Roman" w:hAnsi="Times New Roman" w:cs="Times New Roman"/>
              </w:rPr>
            </w:pPr>
          </w:p>
        </w:tc>
        <w:tc>
          <w:tcPr>
            <w:tcW w:w="3033" w:type="dxa"/>
            <w:vMerge/>
          </w:tcPr>
          <w:p w14:paraId="0D71D0E7" w14:textId="77777777" w:rsidR="00E9766F" w:rsidRPr="00BC388F" w:rsidRDefault="00E9766F" w:rsidP="00A423E2">
            <w:pPr>
              <w:rPr>
                <w:rFonts w:ascii="Times New Roman" w:hAnsi="Times New Roman" w:cs="Times New Roman"/>
              </w:rPr>
            </w:pPr>
          </w:p>
        </w:tc>
        <w:tc>
          <w:tcPr>
            <w:tcW w:w="3796" w:type="dxa"/>
          </w:tcPr>
          <w:p w14:paraId="6267F207" w14:textId="42D33C68" w:rsidR="00E9766F" w:rsidRPr="00BC388F" w:rsidRDefault="00397C1A" w:rsidP="00F3005F">
            <w:pPr>
              <w:pStyle w:val="ListParagraph"/>
              <w:numPr>
                <w:ilvl w:val="0"/>
                <w:numId w:val="1"/>
              </w:numPr>
              <w:rPr>
                <w:rFonts w:ascii="Times New Roman" w:hAnsi="Times New Roman" w:cs="Times New Roman"/>
              </w:rPr>
            </w:pPr>
            <w:r>
              <w:rPr>
                <w:rFonts w:ascii="Times New Roman" w:hAnsi="Times New Roman" w:cs="Times New Roman"/>
              </w:rPr>
              <w:t>Knowledge and understanding of standards.</w:t>
            </w:r>
          </w:p>
        </w:tc>
        <w:tc>
          <w:tcPr>
            <w:tcW w:w="2589" w:type="dxa"/>
          </w:tcPr>
          <w:p w14:paraId="48BCD4A7" w14:textId="3CC14B48" w:rsidR="00E9766F" w:rsidRPr="00BC388F" w:rsidRDefault="00397C1A" w:rsidP="00A423E2">
            <w:pPr>
              <w:rPr>
                <w:rFonts w:ascii="Times New Roman" w:hAnsi="Times New Roman" w:cs="Times New Roman"/>
              </w:rPr>
            </w:pPr>
            <w:r>
              <w:rPr>
                <w:rFonts w:ascii="Times New Roman" w:hAnsi="Times New Roman" w:cs="Times New Roman"/>
              </w:rPr>
              <w:t xml:space="preserve">Mastery Learning </w:t>
            </w:r>
          </w:p>
        </w:tc>
        <w:tc>
          <w:tcPr>
            <w:tcW w:w="3958" w:type="dxa"/>
            <w:gridSpan w:val="2"/>
          </w:tcPr>
          <w:p w14:paraId="0F36E9E8" w14:textId="77777777" w:rsidR="00E9766F" w:rsidRPr="00BC388F" w:rsidRDefault="00E9766F" w:rsidP="00A423E2">
            <w:pPr>
              <w:rPr>
                <w:rFonts w:ascii="Times New Roman" w:hAnsi="Times New Roman" w:cs="Times New Roman"/>
              </w:rPr>
            </w:pPr>
          </w:p>
        </w:tc>
        <w:tc>
          <w:tcPr>
            <w:tcW w:w="2229" w:type="dxa"/>
            <w:gridSpan w:val="2"/>
          </w:tcPr>
          <w:p w14:paraId="48B81796" w14:textId="5E71D967" w:rsidR="00E9766F" w:rsidRPr="00BC388F" w:rsidRDefault="00397C1A" w:rsidP="00A423E2">
            <w:pPr>
              <w:rPr>
                <w:rFonts w:ascii="Times New Roman" w:hAnsi="Times New Roman" w:cs="Times New Roman"/>
              </w:rPr>
            </w:pPr>
            <w:r>
              <w:rPr>
                <w:rFonts w:ascii="Times New Roman" w:hAnsi="Times New Roman" w:cs="Times New Roman"/>
              </w:rPr>
              <w:t xml:space="preserve">District </w:t>
            </w:r>
          </w:p>
        </w:tc>
      </w:tr>
      <w:tr w:rsidR="00E9766F" w:rsidRPr="00BC388F" w14:paraId="3322B770" w14:textId="77777777" w:rsidTr="00F3005F">
        <w:tc>
          <w:tcPr>
            <w:tcW w:w="3105" w:type="dxa"/>
            <w:vMerge/>
          </w:tcPr>
          <w:p w14:paraId="6161D0BD" w14:textId="77777777" w:rsidR="00E9766F" w:rsidRPr="00BC388F" w:rsidRDefault="00E9766F" w:rsidP="00A423E2">
            <w:pPr>
              <w:rPr>
                <w:rFonts w:ascii="Times New Roman" w:hAnsi="Times New Roman" w:cs="Times New Roman"/>
              </w:rPr>
            </w:pPr>
          </w:p>
        </w:tc>
        <w:tc>
          <w:tcPr>
            <w:tcW w:w="3033" w:type="dxa"/>
            <w:vMerge/>
          </w:tcPr>
          <w:p w14:paraId="0091BD67" w14:textId="77777777" w:rsidR="00E9766F" w:rsidRPr="00BC388F" w:rsidRDefault="00E9766F" w:rsidP="00F3005F">
            <w:pPr>
              <w:numPr>
                <w:ilvl w:val="0"/>
                <w:numId w:val="1"/>
              </w:numPr>
              <w:spacing w:before="100" w:beforeAutospacing="1" w:after="100" w:afterAutospacing="1"/>
              <w:rPr>
                <w:rFonts w:ascii="Times New Roman" w:hAnsi="Times New Roman" w:cs="Times New Roman"/>
              </w:rPr>
            </w:pPr>
          </w:p>
        </w:tc>
        <w:tc>
          <w:tcPr>
            <w:tcW w:w="3796" w:type="dxa"/>
          </w:tcPr>
          <w:p w14:paraId="721BCA9E" w14:textId="50AE32DD" w:rsidR="00E9766F" w:rsidRPr="00BC388F" w:rsidRDefault="00397C1A" w:rsidP="00F3005F">
            <w:pPr>
              <w:pStyle w:val="ListParagraph"/>
              <w:numPr>
                <w:ilvl w:val="0"/>
                <w:numId w:val="1"/>
              </w:numPr>
              <w:rPr>
                <w:rFonts w:ascii="Times New Roman" w:hAnsi="Times New Roman" w:cs="Times New Roman"/>
              </w:rPr>
            </w:pPr>
            <w:r>
              <w:rPr>
                <w:rFonts w:ascii="Times New Roman" w:hAnsi="Times New Roman" w:cs="Times New Roman"/>
              </w:rPr>
              <w:t>Provide ESS afterschool and summer school program for students performing below proficiency, specifically targeting students in gap group.</w:t>
            </w:r>
          </w:p>
        </w:tc>
        <w:tc>
          <w:tcPr>
            <w:tcW w:w="2589" w:type="dxa"/>
          </w:tcPr>
          <w:p w14:paraId="45E21815" w14:textId="77777777" w:rsidR="00397C1A" w:rsidRDefault="00397C1A" w:rsidP="00397C1A">
            <w:pPr>
              <w:rPr>
                <w:rFonts w:ascii="Times New Roman" w:hAnsi="Times New Roman" w:cs="Times New Roman"/>
              </w:rPr>
            </w:pPr>
            <w:r>
              <w:rPr>
                <w:rFonts w:ascii="Times New Roman" w:hAnsi="Times New Roman" w:cs="Times New Roman"/>
              </w:rPr>
              <w:t>Participation/Enrollment</w:t>
            </w:r>
          </w:p>
          <w:p w14:paraId="2F390410" w14:textId="0DC2C8A1" w:rsidR="00E9766F" w:rsidRPr="00BC388F" w:rsidRDefault="00397C1A" w:rsidP="00A423E2">
            <w:pPr>
              <w:rPr>
                <w:rFonts w:ascii="Times New Roman" w:hAnsi="Times New Roman" w:cs="Times New Roman"/>
              </w:rPr>
            </w:pPr>
            <w:r>
              <w:rPr>
                <w:rFonts w:ascii="Times New Roman" w:hAnsi="Times New Roman" w:cs="Times New Roman"/>
              </w:rPr>
              <w:t>Student assessment data</w:t>
            </w:r>
          </w:p>
        </w:tc>
        <w:tc>
          <w:tcPr>
            <w:tcW w:w="3958" w:type="dxa"/>
            <w:gridSpan w:val="2"/>
          </w:tcPr>
          <w:p w14:paraId="395DB826" w14:textId="77777777" w:rsidR="00E9766F" w:rsidRPr="00BC388F" w:rsidRDefault="00E9766F" w:rsidP="00A423E2">
            <w:pPr>
              <w:rPr>
                <w:rFonts w:ascii="Times New Roman" w:hAnsi="Times New Roman" w:cs="Times New Roman"/>
              </w:rPr>
            </w:pPr>
          </w:p>
        </w:tc>
        <w:tc>
          <w:tcPr>
            <w:tcW w:w="2229" w:type="dxa"/>
            <w:gridSpan w:val="2"/>
          </w:tcPr>
          <w:p w14:paraId="04978AA7" w14:textId="77777777" w:rsidR="00397C1A" w:rsidRDefault="00397C1A" w:rsidP="00397C1A">
            <w:pPr>
              <w:rPr>
                <w:rFonts w:ascii="Times New Roman" w:hAnsi="Times New Roman" w:cs="Times New Roman"/>
              </w:rPr>
            </w:pPr>
            <w:r>
              <w:rPr>
                <w:rFonts w:ascii="Times New Roman" w:hAnsi="Times New Roman" w:cs="Times New Roman"/>
              </w:rPr>
              <w:t>Title 1</w:t>
            </w:r>
          </w:p>
          <w:p w14:paraId="5B6E5794" w14:textId="44AEEB0E" w:rsidR="00E9766F" w:rsidRPr="00BC388F" w:rsidRDefault="00397C1A" w:rsidP="00A423E2">
            <w:pPr>
              <w:rPr>
                <w:rFonts w:ascii="Times New Roman" w:hAnsi="Times New Roman" w:cs="Times New Roman"/>
              </w:rPr>
            </w:pPr>
            <w:r>
              <w:rPr>
                <w:rFonts w:ascii="Times New Roman" w:hAnsi="Times New Roman" w:cs="Times New Roman"/>
              </w:rPr>
              <w:t>FRC</w:t>
            </w:r>
          </w:p>
        </w:tc>
      </w:tr>
      <w:tr w:rsidR="00E9766F" w:rsidRPr="00BC388F" w14:paraId="5F7B21BE" w14:textId="77777777" w:rsidTr="00F3005F">
        <w:tc>
          <w:tcPr>
            <w:tcW w:w="3105" w:type="dxa"/>
            <w:vMerge/>
          </w:tcPr>
          <w:p w14:paraId="55E40207" w14:textId="77777777" w:rsidR="00E9766F" w:rsidRPr="00BC388F" w:rsidRDefault="00E9766F" w:rsidP="00A423E2">
            <w:pPr>
              <w:rPr>
                <w:rFonts w:ascii="Times New Roman" w:hAnsi="Times New Roman" w:cs="Times New Roman"/>
              </w:rPr>
            </w:pPr>
          </w:p>
        </w:tc>
        <w:tc>
          <w:tcPr>
            <w:tcW w:w="3033" w:type="dxa"/>
            <w:vMerge/>
          </w:tcPr>
          <w:p w14:paraId="272EA52E" w14:textId="77777777" w:rsidR="00E9766F" w:rsidRPr="00BC388F" w:rsidRDefault="00E9766F" w:rsidP="00A423E2">
            <w:pPr>
              <w:rPr>
                <w:rFonts w:ascii="Times New Roman" w:hAnsi="Times New Roman" w:cs="Times New Roman"/>
              </w:rPr>
            </w:pPr>
          </w:p>
        </w:tc>
        <w:tc>
          <w:tcPr>
            <w:tcW w:w="3796" w:type="dxa"/>
          </w:tcPr>
          <w:p w14:paraId="438398FF" w14:textId="057C4F62" w:rsidR="00E9766F" w:rsidRPr="00BC388F" w:rsidRDefault="00397C1A" w:rsidP="00F3005F">
            <w:pPr>
              <w:pStyle w:val="ListParagraph"/>
              <w:numPr>
                <w:ilvl w:val="0"/>
                <w:numId w:val="1"/>
              </w:numPr>
              <w:rPr>
                <w:rFonts w:ascii="Times New Roman" w:hAnsi="Times New Roman" w:cs="Times New Roman"/>
              </w:rPr>
            </w:pPr>
            <w:r>
              <w:rPr>
                <w:rFonts w:ascii="Times New Roman" w:hAnsi="Times New Roman" w:cs="Times New Roman"/>
              </w:rPr>
              <w:t>FRC parent and student engagement program to support and reduce barriers for learning.</w:t>
            </w:r>
          </w:p>
        </w:tc>
        <w:tc>
          <w:tcPr>
            <w:tcW w:w="2589" w:type="dxa"/>
          </w:tcPr>
          <w:p w14:paraId="59428D7E" w14:textId="4371EC6A" w:rsidR="00E9766F" w:rsidRDefault="00163599" w:rsidP="00A423E2">
            <w:pPr>
              <w:rPr>
                <w:rFonts w:ascii="Times New Roman" w:hAnsi="Times New Roman" w:cs="Times New Roman"/>
              </w:rPr>
            </w:pPr>
            <w:r>
              <w:rPr>
                <w:rFonts w:ascii="Times New Roman" w:hAnsi="Times New Roman" w:cs="Times New Roman"/>
              </w:rPr>
              <w:t>Program participation</w:t>
            </w:r>
          </w:p>
          <w:p w14:paraId="2A914CD3" w14:textId="6865A884" w:rsidR="00163599" w:rsidRPr="00BC388F" w:rsidRDefault="00163599" w:rsidP="00A423E2">
            <w:pPr>
              <w:rPr>
                <w:rFonts w:ascii="Times New Roman" w:hAnsi="Times New Roman" w:cs="Times New Roman"/>
              </w:rPr>
            </w:pPr>
            <w:r>
              <w:rPr>
                <w:rFonts w:ascii="Times New Roman" w:hAnsi="Times New Roman" w:cs="Times New Roman"/>
              </w:rPr>
              <w:t>Surveys</w:t>
            </w:r>
          </w:p>
        </w:tc>
        <w:tc>
          <w:tcPr>
            <w:tcW w:w="3958" w:type="dxa"/>
            <w:gridSpan w:val="2"/>
          </w:tcPr>
          <w:p w14:paraId="233CFA7E" w14:textId="77777777" w:rsidR="00E9766F" w:rsidRPr="00BC388F" w:rsidRDefault="00E9766F" w:rsidP="00A423E2">
            <w:pPr>
              <w:rPr>
                <w:rFonts w:ascii="Times New Roman" w:hAnsi="Times New Roman" w:cs="Times New Roman"/>
              </w:rPr>
            </w:pPr>
          </w:p>
        </w:tc>
        <w:tc>
          <w:tcPr>
            <w:tcW w:w="2229" w:type="dxa"/>
            <w:gridSpan w:val="2"/>
          </w:tcPr>
          <w:p w14:paraId="75628452" w14:textId="3292E0D0" w:rsidR="00E9766F" w:rsidRPr="00BC388F" w:rsidRDefault="00163599" w:rsidP="00A423E2">
            <w:pPr>
              <w:rPr>
                <w:rFonts w:ascii="Times New Roman" w:hAnsi="Times New Roman" w:cs="Times New Roman"/>
              </w:rPr>
            </w:pPr>
            <w:r>
              <w:rPr>
                <w:rFonts w:ascii="Times New Roman" w:hAnsi="Times New Roman" w:cs="Times New Roman"/>
              </w:rPr>
              <w:t>FRC</w:t>
            </w:r>
          </w:p>
        </w:tc>
      </w:tr>
      <w:tr w:rsidR="00E9766F" w:rsidRPr="00BC388F" w14:paraId="50445D69" w14:textId="77777777" w:rsidTr="00F3005F">
        <w:tc>
          <w:tcPr>
            <w:tcW w:w="3105" w:type="dxa"/>
            <w:vMerge/>
          </w:tcPr>
          <w:p w14:paraId="11CA5BDB" w14:textId="693B0E29" w:rsidR="00E9766F" w:rsidRPr="00BC388F" w:rsidRDefault="00E9766F" w:rsidP="00A423E2">
            <w:pPr>
              <w:rPr>
                <w:rFonts w:ascii="Times New Roman" w:hAnsi="Times New Roman" w:cs="Times New Roman"/>
              </w:rPr>
            </w:pPr>
          </w:p>
        </w:tc>
        <w:tc>
          <w:tcPr>
            <w:tcW w:w="3033" w:type="dxa"/>
            <w:vMerge w:val="restart"/>
          </w:tcPr>
          <w:p w14:paraId="0CFE072C" w14:textId="77777777" w:rsidR="00397C1A" w:rsidRPr="00BC388F" w:rsidRDefault="00D26E29" w:rsidP="00397C1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8" w:tgtFrame="_blank" w:history="1">
              <w:r w:rsidR="00397C1A" w:rsidRPr="00BC388F">
                <w:rPr>
                  <w:rStyle w:val="Hyperlink"/>
                  <w:rFonts w:ascii="Times New Roman" w:eastAsia="Times New Roman" w:hAnsi="Times New Roman" w:cs="Times New Roman"/>
                  <w:sz w:val="22"/>
                  <w:szCs w:val="22"/>
                </w:rPr>
                <w:t>KCWP 4: Review, Analyze and Apply Data</w:t>
              </w:r>
            </w:hyperlink>
          </w:p>
          <w:p w14:paraId="1B328E44" w14:textId="77777777" w:rsidR="00E9766F" w:rsidRPr="00BC388F" w:rsidRDefault="00E9766F" w:rsidP="00A423E2">
            <w:pPr>
              <w:rPr>
                <w:rFonts w:ascii="Times New Roman" w:hAnsi="Times New Roman" w:cs="Times New Roman"/>
              </w:rPr>
            </w:pPr>
          </w:p>
        </w:tc>
        <w:tc>
          <w:tcPr>
            <w:tcW w:w="3796" w:type="dxa"/>
          </w:tcPr>
          <w:p w14:paraId="7D8898E5" w14:textId="0865C8AD" w:rsidR="00E9766F" w:rsidRPr="00BC388F" w:rsidRDefault="00397C1A" w:rsidP="00F3005F">
            <w:pPr>
              <w:pStyle w:val="ListParagraph"/>
              <w:numPr>
                <w:ilvl w:val="0"/>
                <w:numId w:val="1"/>
              </w:numPr>
              <w:rPr>
                <w:rFonts w:ascii="Times New Roman" w:hAnsi="Times New Roman" w:cs="Times New Roman"/>
              </w:rPr>
            </w:pPr>
            <w:r>
              <w:rPr>
                <w:rFonts w:ascii="Times New Roman" w:hAnsi="Times New Roman" w:cs="Times New Roman"/>
              </w:rPr>
              <w:t>Designing of guided reading structures and support in PLCs and professional development.</w:t>
            </w:r>
          </w:p>
        </w:tc>
        <w:tc>
          <w:tcPr>
            <w:tcW w:w="2589" w:type="dxa"/>
          </w:tcPr>
          <w:p w14:paraId="7C5E935B" w14:textId="3DE41DAE" w:rsidR="00E9766F" w:rsidRPr="00BC388F" w:rsidRDefault="00163599" w:rsidP="00A423E2">
            <w:pPr>
              <w:rPr>
                <w:rFonts w:ascii="Times New Roman" w:hAnsi="Times New Roman" w:cs="Times New Roman"/>
              </w:rPr>
            </w:pPr>
            <w:r>
              <w:rPr>
                <w:rFonts w:ascii="Times New Roman" w:hAnsi="Times New Roman" w:cs="Times New Roman"/>
              </w:rPr>
              <w:t xml:space="preserve">Walk through </w:t>
            </w:r>
          </w:p>
        </w:tc>
        <w:tc>
          <w:tcPr>
            <w:tcW w:w="3958" w:type="dxa"/>
            <w:gridSpan w:val="2"/>
          </w:tcPr>
          <w:p w14:paraId="53480829" w14:textId="77777777" w:rsidR="00E9766F" w:rsidRPr="00BC388F" w:rsidRDefault="00E9766F" w:rsidP="00A423E2">
            <w:pPr>
              <w:rPr>
                <w:rFonts w:ascii="Times New Roman" w:hAnsi="Times New Roman" w:cs="Times New Roman"/>
              </w:rPr>
            </w:pPr>
          </w:p>
        </w:tc>
        <w:tc>
          <w:tcPr>
            <w:tcW w:w="2229" w:type="dxa"/>
            <w:gridSpan w:val="2"/>
          </w:tcPr>
          <w:p w14:paraId="7F01CBBD" w14:textId="747A2B4B" w:rsidR="00B839F1" w:rsidRDefault="00B839F1" w:rsidP="00A423E2">
            <w:pPr>
              <w:rPr>
                <w:rFonts w:ascii="Times New Roman" w:hAnsi="Times New Roman" w:cs="Times New Roman"/>
              </w:rPr>
            </w:pPr>
            <w:r>
              <w:rPr>
                <w:rFonts w:ascii="Times New Roman" w:hAnsi="Times New Roman" w:cs="Times New Roman"/>
              </w:rPr>
              <w:t>Title 1</w:t>
            </w:r>
          </w:p>
          <w:p w14:paraId="0D6E01B6" w14:textId="77777777" w:rsidR="00036373" w:rsidRPr="00BC388F" w:rsidRDefault="00036373" w:rsidP="00A423E2">
            <w:pPr>
              <w:rPr>
                <w:rFonts w:ascii="Times New Roman" w:hAnsi="Times New Roman" w:cs="Times New Roman"/>
              </w:rPr>
            </w:pPr>
          </w:p>
        </w:tc>
      </w:tr>
      <w:tr w:rsidR="00E9766F" w:rsidRPr="00BC388F" w14:paraId="35637BA9" w14:textId="77777777" w:rsidTr="00F3005F">
        <w:tc>
          <w:tcPr>
            <w:tcW w:w="3105" w:type="dxa"/>
            <w:vMerge/>
          </w:tcPr>
          <w:p w14:paraId="69C06B1F" w14:textId="0DE36CFB" w:rsidR="00E9766F" w:rsidRPr="00BC388F" w:rsidRDefault="00E9766F" w:rsidP="00A423E2">
            <w:pPr>
              <w:rPr>
                <w:rFonts w:ascii="Times New Roman" w:hAnsi="Times New Roman" w:cs="Times New Roman"/>
              </w:rPr>
            </w:pPr>
          </w:p>
        </w:tc>
        <w:tc>
          <w:tcPr>
            <w:tcW w:w="3033" w:type="dxa"/>
            <w:vMerge/>
          </w:tcPr>
          <w:p w14:paraId="15DA6645" w14:textId="77777777" w:rsidR="00E9766F" w:rsidRPr="00BC388F" w:rsidRDefault="00E9766F" w:rsidP="00A423E2">
            <w:pPr>
              <w:rPr>
                <w:rFonts w:ascii="Times New Roman" w:hAnsi="Times New Roman" w:cs="Times New Roman"/>
              </w:rPr>
            </w:pPr>
          </w:p>
        </w:tc>
        <w:tc>
          <w:tcPr>
            <w:tcW w:w="3796" w:type="dxa"/>
          </w:tcPr>
          <w:p w14:paraId="76922F05" w14:textId="311C0EEE" w:rsidR="00E9766F" w:rsidRPr="00BC388F" w:rsidRDefault="00397C1A" w:rsidP="00F3005F">
            <w:pPr>
              <w:pStyle w:val="ListParagraph"/>
              <w:numPr>
                <w:ilvl w:val="0"/>
                <w:numId w:val="1"/>
              </w:numPr>
              <w:rPr>
                <w:rFonts w:ascii="Times New Roman" w:hAnsi="Times New Roman" w:cs="Times New Roman"/>
              </w:rPr>
            </w:pPr>
            <w:r>
              <w:rPr>
                <w:rFonts w:ascii="Times New Roman" w:hAnsi="Times New Roman" w:cs="Times New Roman"/>
              </w:rPr>
              <w:t>Increase number of LLI groups to included</w:t>
            </w:r>
            <w:r w:rsidR="004F60FE">
              <w:rPr>
                <w:rFonts w:ascii="Times New Roman" w:hAnsi="Times New Roman" w:cs="Times New Roman"/>
              </w:rPr>
              <w:t xml:space="preserve"> specially</w:t>
            </w:r>
            <w:r>
              <w:rPr>
                <w:rFonts w:ascii="Times New Roman" w:hAnsi="Times New Roman" w:cs="Times New Roman"/>
              </w:rPr>
              <w:t xml:space="preserve"> target</w:t>
            </w:r>
            <w:r w:rsidR="004F60FE">
              <w:rPr>
                <w:rFonts w:ascii="Times New Roman" w:hAnsi="Times New Roman" w:cs="Times New Roman"/>
              </w:rPr>
              <w:t>ing</w:t>
            </w:r>
            <w:r>
              <w:rPr>
                <w:rFonts w:ascii="Times New Roman" w:hAnsi="Times New Roman" w:cs="Times New Roman"/>
              </w:rPr>
              <w:t xml:space="preserve"> gap group.</w:t>
            </w:r>
          </w:p>
        </w:tc>
        <w:tc>
          <w:tcPr>
            <w:tcW w:w="2589" w:type="dxa"/>
          </w:tcPr>
          <w:p w14:paraId="6122B75E" w14:textId="3F0C6B29" w:rsidR="00E9766F" w:rsidRPr="00BC388F" w:rsidRDefault="004F60FE" w:rsidP="00A423E2">
            <w:pPr>
              <w:rPr>
                <w:rFonts w:ascii="Times New Roman" w:hAnsi="Times New Roman" w:cs="Times New Roman"/>
              </w:rPr>
            </w:pPr>
            <w:r>
              <w:rPr>
                <w:rFonts w:ascii="Times New Roman" w:hAnsi="Times New Roman" w:cs="Times New Roman"/>
              </w:rPr>
              <w:t xml:space="preserve">LLI </w:t>
            </w:r>
          </w:p>
        </w:tc>
        <w:tc>
          <w:tcPr>
            <w:tcW w:w="3958" w:type="dxa"/>
            <w:gridSpan w:val="2"/>
          </w:tcPr>
          <w:p w14:paraId="0BE1885D" w14:textId="77777777" w:rsidR="00E9766F" w:rsidRPr="00BC388F" w:rsidRDefault="00E9766F" w:rsidP="00A423E2">
            <w:pPr>
              <w:rPr>
                <w:rFonts w:ascii="Times New Roman" w:hAnsi="Times New Roman" w:cs="Times New Roman"/>
              </w:rPr>
            </w:pPr>
          </w:p>
        </w:tc>
        <w:tc>
          <w:tcPr>
            <w:tcW w:w="2229" w:type="dxa"/>
            <w:gridSpan w:val="2"/>
          </w:tcPr>
          <w:p w14:paraId="66390AE2" w14:textId="3B7E14A5" w:rsidR="00E9766F" w:rsidRPr="00BC388F" w:rsidRDefault="00B839F1" w:rsidP="00A423E2">
            <w:pPr>
              <w:rPr>
                <w:rFonts w:ascii="Times New Roman" w:hAnsi="Times New Roman" w:cs="Times New Roman"/>
              </w:rPr>
            </w:pPr>
            <w:r>
              <w:rPr>
                <w:rFonts w:ascii="Times New Roman" w:hAnsi="Times New Roman" w:cs="Times New Roman"/>
              </w:rPr>
              <w:t>Allocations</w:t>
            </w:r>
          </w:p>
        </w:tc>
      </w:tr>
    </w:tbl>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A423E2">
        <w:trPr>
          <w:trHeight w:val="664"/>
          <w:tblHeader/>
        </w:trPr>
        <w:tc>
          <w:tcPr>
            <w:tcW w:w="18701" w:type="dxa"/>
            <w:gridSpan w:val="3"/>
            <w:tcBorders>
              <w:top w:val="single" w:sz="8" w:space="0" w:color="000000" w:themeColor="text1"/>
            </w:tcBorders>
          </w:tcPr>
          <w:p w14:paraId="2AD2D0E2" w14:textId="581FF7F6" w:rsidR="00576DDC" w:rsidRPr="00BC388F" w:rsidRDefault="006E36CB" w:rsidP="00E63E58">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A86B3E">
              <w:t xml:space="preserve">By 2021, will increase the percent proficiency for all students in reading </w:t>
            </w:r>
            <w:r w:rsidR="00E63E58">
              <w:t>33.2</w:t>
            </w:r>
            <w:r w:rsidR="00A86B3E">
              <w:t xml:space="preserve"> to </w:t>
            </w:r>
            <w:r w:rsidR="00E63E58">
              <w:rPr>
                <w:b/>
              </w:rPr>
              <w:t>43.2</w:t>
            </w:r>
            <w:r w:rsidR="00A86B3E">
              <w:t xml:space="preserve">% and math </w:t>
            </w:r>
            <w:r w:rsidR="00E63E58">
              <w:t>27.9</w:t>
            </w:r>
            <w:r w:rsidR="00A86B3E">
              <w:t xml:space="preserve"> to </w:t>
            </w:r>
            <w:r w:rsidR="00E63E58">
              <w:rPr>
                <w:b/>
              </w:rPr>
              <w:t>37.9</w:t>
            </w:r>
            <w:r w:rsidR="00A86B3E">
              <w:t>%.</w:t>
            </w:r>
          </w:p>
        </w:tc>
      </w:tr>
      <w:tr w:rsidR="00576DDC" w:rsidRPr="00BC388F" w14:paraId="64C59453" w14:textId="77777777" w:rsidTr="00A423E2">
        <w:tc>
          <w:tcPr>
            <w:tcW w:w="6138" w:type="dxa"/>
            <w:tcBorders>
              <w:top w:val="single" w:sz="24" w:space="0" w:color="000000" w:themeColor="text1"/>
            </w:tcBorders>
          </w:tcPr>
          <w:p w14:paraId="5C26C8B5" w14:textId="77777777"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D26E29"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69"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D26E29"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D26E29" w:rsidP="00A423E2">
            <w:pPr>
              <w:numPr>
                <w:ilvl w:val="0"/>
                <w:numId w:val="1"/>
              </w:numPr>
              <w:spacing w:before="100" w:beforeAutospacing="1"/>
              <w:rPr>
                <w:rFonts w:ascii="Times New Roman" w:eastAsia="Times New Roman" w:hAnsi="Times New Roman" w:cs="Times New Roman"/>
                <w:color w:val="333333"/>
                <w:sz w:val="22"/>
                <w:szCs w:val="22"/>
              </w:rPr>
            </w:pPr>
            <w:hyperlink r:id="rId74"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A423E2">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D26E29"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5"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D26E29"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D26E29"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0"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A423E2">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A423E2">
        <w:trPr>
          <w:tblHeader/>
        </w:trPr>
        <w:tc>
          <w:tcPr>
            <w:tcW w:w="3118" w:type="dxa"/>
            <w:shd w:val="clear" w:color="auto" w:fill="BFBFBF" w:themeFill="background1" w:themeFillShade="BF"/>
          </w:tcPr>
          <w:p w14:paraId="2174AEB8" w14:textId="77777777" w:rsidR="00576DDC" w:rsidRPr="00BC388F" w:rsidRDefault="00576DD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Funding</w:t>
            </w:r>
          </w:p>
        </w:tc>
      </w:tr>
      <w:tr w:rsidR="00F3005F" w:rsidRPr="00BC388F" w14:paraId="01AD2B4E" w14:textId="77777777" w:rsidTr="00A423E2">
        <w:tc>
          <w:tcPr>
            <w:tcW w:w="3118" w:type="dxa"/>
            <w:vMerge w:val="restart"/>
          </w:tcPr>
          <w:p w14:paraId="3722E006" w14:textId="1D26418A" w:rsidR="00F3005F" w:rsidRPr="00BC388F" w:rsidRDefault="00F3005F" w:rsidP="00A423E2">
            <w:pPr>
              <w:rPr>
                <w:rFonts w:ascii="Times New Roman" w:hAnsi="Times New Roman" w:cs="Times New Roman"/>
              </w:rPr>
            </w:pPr>
            <w:r>
              <w:rPr>
                <w:rFonts w:ascii="Times New Roman" w:hAnsi="Times New Roman" w:cs="Times New Roman"/>
              </w:rPr>
              <w:t xml:space="preserve">Objective 1: </w:t>
            </w:r>
            <w:r>
              <w:t xml:space="preserve">By 2021, will increase the percent proficiency for all students in reading 33.2 to </w:t>
            </w:r>
            <w:r>
              <w:rPr>
                <w:b/>
              </w:rPr>
              <w:t>43.2</w:t>
            </w:r>
            <w:r>
              <w:t xml:space="preserve">% and math 27.9 to </w:t>
            </w:r>
            <w:r>
              <w:rPr>
                <w:b/>
              </w:rPr>
              <w:t>37.9</w:t>
            </w:r>
            <w:r>
              <w:t>%.</w:t>
            </w:r>
          </w:p>
        </w:tc>
        <w:tc>
          <w:tcPr>
            <w:tcW w:w="3118" w:type="dxa"/>
            <w:vMerge w:val="restart"/>
          </w:tcPr>
          <w:p w14:paraId="583809B7" w14:textId="77777777" w:rsidR="00F3005F" w:rsidRPr="00BC388F" w:rsidRDefault="00D26E29" w:rsidP="00850F0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1" w:tgtFrame="_blank" w:history="1">
              <w:r w:rsidR="00F3005F" w:rsidRPr="00BC388F">
                <w:rPr>
                  <w:rStyle w:val="Hyperlink"/>
                  <w:rFonts w:ascii="Times New Roman" w:eastAsia="Times New Roman" w:hAnsi="Times New Roman" w:cs="Times New Roman"/>
                  <w:sz w:val="22"/>
                  <w:szCs w:val="22"/>
                </w:rPr>
                <w:t>KCWP 2: Design and Deliver Instruction</w:t>
              </w:r>
            </w:hyperlink>
          </w:p>
          <w:p w14:paraId="4FF9244A" w14:textId="77777777" w:rsidR="00F3005F" w:rsidRPr="00BC388F" w:rsidRDefault="00F3005F" w:rsidP="00A423E2">
            <w:pPr>
              <w:rPr>
                <w:rFonts w:ascii="Times New Roman" w:hAnsi="Times New Roman" w:cs="Times New Roman"/>
              </w:rPr>
            </w:pPr>
          </w:p>
        </w:tc>
        <w:tc>
          <w:tcPr>
            <w:tcW w:w="3749" w:type="dxa"/>
          </w:tcPr>
          <w:p w14:paraId="23F20A1E" w14:textId="1DFB3AF9" w:rsidR="00F3005F" w:rsidRPr="00BC388F" w:rsidRDefault="00F3005F" w:rsidP="00A423E2">
            <w:pPr>
              <w:rPr>
                <w:rFonts w:ascii="Times New Roman" w:hAnsi="Times New Roman" w:cs="Times New Roman"/>
              </w:rPr>
            </w:pPr>
            <w:r>
              <w:rPr>
                <w:rFonts w:ascii="Times New Roman" w:hAnsi="Times New Roman" w:cs="Times New Roman"/>
              </w:rPr>
              <w:t>K camp collaboration with Me and My School Kindergarten camp</w:t>
            </w:r>
          </w:p>
        </w:tc>
        <w:tc>
          <w:tcPr>
            <w:tcW w:w="2487" w:type="dxa"/>
          </w:tcPr>
          <w:p w14:paraId="177AF592" w14:textId="0A1B7C4A" w:rsidR="00F3005F" w:rsidRPr="00BC388F" w:rsidRDefault="00F3005F" w:rsidP="00A423E2">
            <w:pPr>
              <w:rPr>
                <w:rFonts w:ascii="Times New Roman" w:hAnsi="Times New Roman" w:cs="Times New Roman"/>
              </w:rPr>
            </w:pPr>
            <w:r>
              <w:rPr>
                <w:rFonts w:ascii="Times New Roman" w:hAnsi="Times New Roman" w:cs="Times New Roman"/>
              </w:rPr>
              <w:t xml:space="preserve">Brigance Scores </w:t>
            </w:r>
          </w:p>
        </w:tc>
        <w:tc>
          <w:tcPr>
            <w:tcW w:w="3993" w:type="dxa"/>
          </w:tcPr>
          <w:p w14:paraId="632B9F41" w14:textId="77777777" w:rsidR="00F3005F" w:rsidRPr="00BC388F" w:rsidRDefault="00F3005F" w:rsidP="00A423E2">
            <w:pPr>
              <w:rPr>
                <w:rFonts w:ascii="Times New Roman" w:hAnsi="Times New Roman" w:cs="Times New Roman"/>
              </w:rPr>
            </w:pPr>
          </w:p>
        </w:tc>
        <w:tc>
          <w:tcPr>
            <w:tcW w:w="2245" w:type="dxa"/>
          </w:tcPr>
          <w:p w14:paraId="5A43B3A6" w14:textId="77777777" w:rsidR="00F3005F" w:rsidRDefault="00F3005F" w:rsidP="00A423E2">
            <w:pPr>
              <w:rPr>
                <w:rFonts w:ascii="Times New Roman" w:hAnsi="Times New Roman" w:cs="Times New Roman"/>
              </w:rPr>
            </w:pPr>
            <w:r>
              <w:rPr>
                <w:rFonts w:ascii="Times New Roman" w:hAnsi="Times New Roman" w:cs="Times New Roman"/>
              </w:rPr>
              <w:t>ESS</w:t>
            </w:r>
          </w:p>
          <w:p w14:paraId="1F65BD3C" w14:textId="77777777" w:rsidR="00F3005F" w:rsidRDefault="00F3005F" w:rsidP="00BD4572">
            <w:pPr>
              <w:rPr>
                <w:rFonts w:ascii="Times New Roman" w:hAnsi="Times New Roman" w:cs="Times New Roman"/>
              </w:rPr>
            </w:pPr>
            <w:r>
              <w:rPr>
                <w:rFonts w:ascii="Times New Roman" w:hAnsi="Times New Roman" w:cs="Times New Roman"/>
              </w:rPr>
              <w:t>Title 1</w:t>
            </w:r>
          </w:p>
          <w:p w14:paraId="1B8969D1" w14:textId="3082201D" w:rsidR="00F3005F" w:rsidRPr="00BC388F" w:rsidRDefault="00F3005F" w:rsidP="00BD4572">
            <w:pPr>
              <w:rPr>
                <w:rFonts w:ascii="Times New Roman" w:hAnsi="Times New Roman" w:cs="Times New Roman"/>
              </w:rPr>
            </w:pPr>
            <w:r>
              <w:rPr>
                <w:rFonts w:ascii="Times New Roman" w:hAnsi="Times New Roman" w:cs="Times New Roman"/>
              </w:rPr>
              <w:t xml:space="preserve">ME and My School Grant </w:t>
            </w:r>
          </w:p>
        </w:tc>
      </w:tr>
      <w:tr w:rsidR="00F3005F" w:rsidRPr="00BC388F" w14:paraId="55D23C82" w14:textId="77777777" w:rsidTr="00A423E2">
        <w:tc>
          <w:tcPr>
            <w:tcW w:w="3118" w:type="dxa"/>
            <w:vMerge/>
          </w:tcPr>
          <w:p w14:paraId="0A49A27B" w14:textId="77777777" w:rsidR="00F3005F" w:rsidRDefault="00F3005F" w:rsidP="00F3005F">
            <w:pPr>
              <w:rPr>
                <w:rFonts w:ascii="Times New Roman" w:hAnsi="Times New Roman" w:cs="Times New Roman"/>
              </w:rPr>
            </w:pPr>
          </w:p>
        </w:tc>
        <w:tc>
          <w:tcPr>
            <w:tcW w:w="3118" w:type="dxa"/>
            <w:vMerge/>
          </w:tcPr>
          <w:p w14:paraId="45EB0E24" w14:textId="5A3D0A33" w:rsidR="00F3005F" w:rsidRPr="00F3005F" w:rsidRDefault="00F3005F" w:rsidP="00F3005F">
            <w:pPr>
              <w:spacing w:before="100" w:beforeAutospacing="1" w:after="100" w:afterAutospacing="1"/>
              <w:ind w:left="720"/>
              <w:rPr>
                <w:rStyle w:val="Hyperlink"/>
                <w:rFonts w:ascii="Times New Roman" w:eastAsia="Times New Roman" w:hAnsi="Times New Roman" w:cs="Times New Roman"/>
                <w:color w:val="333333"/>
                <w:sz w:val="22"/>
                <w:szCs w:val="22"/>
              </w:rPr>
            </w:pPr>
          </w:p>
        </w:tc>
        <w:tc>
          <w:tcPr>
            <w:tcW w:w="3749" w:type="dxa"/>
          </w:tcPr>
          <w:p w14:paraId="658A6387" w14:textId="7B5EF12A" w:rsidR="00F3005F" w:rsidRDefault="00F3005F" w:rsidP="00F3005F">
            <w:pPr>
              <w:rPr>
                <w:rFonts w:ascii="Times New Roman" w:hAnsi="Times New Roman" w:cs="Times New Roman"/>
              </w:rPr>
            </w:pPr>
            <w:r>
              <w:rPr>
                <w:rFonts w:ascii="Times New Roman" w:hAnsi="Times New Roman" w:cs="Times New Roman"/>
              </w:rPr>
              <w:t>Students will receive course work that is individualized to meet their personal needs and skill level during the school day.</w:t>
            </w:r>
          </w:p>
        </w:tc>
        <w:tc>
          <w:tcPr>
            <w:tcW w:w="2487" w:type="dxa"/>
          </w:tcPr>
          <w:p w14:paraId="0456DF5C" w14:textId="77777777" w:rsidR="00F3005F" w:rsidRDefault="00F3005F" w:rsidP="00F3005F">
            <w:pPr>
              <w:rPr>
                <w:rFonts w:ascii="Times New Roman" w:hAnsi="Times New Roman" w:cs="Times New Roman"/>
              </w:rPr>
            </w:pPr>
            <w:r>
              <w:rPr>
                <w:rFonts w:ascii="Times New Roman" w:hAnsi="Times New Roman" w:cs="Times New Roman"/>
              </w:rPr>
              <w:t>ATMs</w:t>
            </w:r>
          </w:p>
          <w:p w14:paraId="091913D4" w14:textId="13C36CB8" w:rsidR="00F3005F" w:rsidRDefault="00F3005F" w:rsidP="00F3005F">
            <w:pPr>
              <w:rPr>
                <w:rFonts w:ascii="Times New Roman" w:hAnsi="Times New Roman" w:cs="Times New Roman"/>
              </w:rPr>
            </w:pPr>
            <w:r>
              <w:rPr>
                <w:rFonts w:ascii="Times New Roman" w:hAnsi="Times New Roman" w:cs="Times New Roman"/>
              </w:rPr>
              <w:t>PLCs</w:t>
            </w:r>
          </w:p>
        </w:tc>
        <w:tc>
          <w:tcPr>
            <w:tcW w:w="3993" w:type="dxa"/>
          </w:tcPr>
          <w:p w14:paraId="221A6111" w14:textId="77777777" w:rsidR="00F3005F" w:rsidRPr="00BC388F" w:rsidRDefault="00F3005F" w:rsidP="00F3005F">
            <w:pPr>
              <w:rPr>
                <w:rFonts w:ascii="Times New Roman" w:hAnsi="Times New Roman" w:cs="Times New Roman"/>
              </w:rPr>
            </w:pPr>
          </w:p>
        </w:tc>
        <w:tc>
          <w:tcPr>
            <w:tcW w:w="2245" w:type="dxa"/>
          </w:tcPr>
          <w:p w14:paraId="4B2E8D55" w14:textId="77777777" w:rsidR="00F3005F" w:rsidRDefault="00F3005F" w:rsidP="00F3005F">
            <w:pPr>
              <w:rPr>
                <w:rFonts w:ascii="Times New Roman" w:hAnsi="Times New Roman" w:cs="Times New Roman"/>
              </w:rPr>
            </w:pPr>
            <w:r>
              <w:rPr>
                <w:rFonts w:ascii="Times New Roman" w:hAnsi="Times New Roman" w:cs="Times New Roman"/>
              </w:rPr>
              <w:t>SBDM</w:t>
            </w:r>
          </w:p>
          <w:p w14:paraId="690A93BA" w14:textId="53F0E273" w:rsidR="00F3005F" w:rsidRDefault="00F3005F" w:rsidP="00F3005F">
            <w:pPr>
              <w:rPr>
                <w:rFonts w:ascii="Times New Roman" w:hAnsi="Times New Roman" w:cs="Times New Roman"/>
              </w:rPr>
            </w:pPr>
            <w:r>
              <w:rPr>
                <w:rFonts w:ascii="Times New Roman" w:hAnsi="Times New Roman" w:cs="Times New Roman"/>
              </w:rPr>
              <w:t>Title 1</w:t>
            </w:r>
          </w:p>
        </w:tc>
      </w:tr>
      <w:tr w:rsidR="00F3005F" w:rsidRPr="00BC388F" w14:paraId="1758D237" w14:textId="77777777" w:rsidTr="00A423E2">
        <w:tc>
          <w:tcPr>
            <w:tcW w:w="3118" w:type="dxa"/>
            <w:vMerge/>
          </w:tcPr>
          <w:p w14:paraId="6B630189" w14:textId="6D835AFF" w:rsidR="00F3005F" w:rsidRPr="00BC388F" w:rsidRDefault="00F3005F" w:rsidP="00F3005F">
            <w:pPr>
              <w:rPr>
                <w:rFonts w:ascii="Times New Roman" w:hAnsi="Times New Roman" w:cs="Times New Roman"/>
              </w:rPr>
            </w:pPr>
          </w:p>
        </w:tc>
        <w:tc>
          <w:tcPr>
            <w:tcW w:w="3118" w:type="dxa"/>
            <w:vMerge w:val="restart"/>
          </w:tcPr>
          <w:p w14:paraId="2DBE9CE3" w14:textId="32839A1A" w:rsidR="00F3005F" w:rsidRPr="00F3005F" w:rsidRDefault="00D26E29" w:rsidP="00F3005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2" w:tgtFrame="_blank" w:history="1">
              <w:r w:rsidR="00F3005F" w:rsidRPr="00BC388F">
                <w:rPr>
                  <w:rStyle w:val="Hyperlink"/>
                  <w:rFonts w:ascii="Times New Roman" w:eastAsia="Times New Roman" w:hAnsi="Times New Roman" w:cs="Times New Roman"/>
                  <w:sz w:val="22"/>
                  <w:szCs w:val="22"/>
                </w:rPr>
                <w:t>KCWP 4: Review, Analyze and Apply Data</w:t>
              </w:r>
            </w:hyperlink>
          </w:p>
          <w:p w14:paraId="503ED96F" w14:textId="77777777" w:rsidR="00F3005F" w:rsidRPr="00BC388F" w:rsidRDefault="00F3005F" w:rsidP="00F3005F">
            <w:pPr>
              <w:rPr>
                <w:rFonts w:ascii="Times New Roman" w:hAnsi="Times New Roman" w:cs="Times New Roman"/>
              </w:rPr>
            </w:pPr>
          </w:p>
        </w:tc>
        <w:tc>
          <w:tcPr>
            <w:tcW w:w="3749" w:type="dxa"/>
          </w:tcPr>
          <w:p w14:paraId="1628610D" w14:textId="4A6301E5" w:rsidR="00F3005F" w:rsidRPr="00BC388F" w:rsidRDefault="00F3005F" w:rsidP="00F3005F">
            <w:pPr>
              <w:rPr>
                <w:rFonts w:ascii="Times New Roman" w:hAnsi="Times New Roman" w:cs="Times New Roman"/>
              </w:rPr>
            </w:pPr>
            <w:r>
              <w:rPr>
                <w:rFonts w:ascii="Times New Roman" w:hAnsi="Times New Roman" w:cs="Times New Roman"/>
              </w:rPr>
              <w:t>5</w:t>
            </w:r>
            <w:r w:rsidRPr="00BD4572">
              <w:rPr>
                <w:rFonts w:ascii="Times New Roman" w:hAnsi="Times New Roman" w:cs="Times New Roman"/>
                <w:vertAlign w:val="superscript"/>
              </w:rPr>
              <w:t>th</w:t>
            </w:r>
            <w:r>
              <w:rPr>
                <w:rFonts w:ascii="Times New Roman" w:hAnsi="Times New Roman" w:cs="Times New Roman"/>
              </w:rPr>
              <w:t xml:space="preserve"> grade and pre-K transitional meetings for all students specifically targeting ELL, and special education students. </w:t>
            </w:r>
          </w:p>
        </w:tc>
        <w:tc>
          <w:tcPr>
            <w:tcW w:w="2487" w:type="dxa"/>
          </w:tcPr>
          <w:p w14:paraId="6569F272" w14:textId="77777777" w:rsidR="00F3005F" w:rsidRDefault="00F3005F" w:rsidP="00F3005F">
            <w:pPr>
              <w:rPr>
                <w:rFonts w:ascii="Times New Roman" w:hAnsi="Times New Roman" w:cs="Times New Roman"/>
              </w:rPr>
            </w:pPr>
            <w:r>
              <w:rPr>
                <w:rFonts w:ascii="Times New Roman" w:hAnsi="Times New Roman" w:cs="Times New Roman"/>
              </w:rPr>
              <w:t>Surveys</w:t>
            </w:r>
          </w:p>
          <w:p w14:paraId="261FEE84" w14:textId="096379D7" w:rsidR="00F3005F" w:rsidRPr="00BC388F" w:rsidRDefault="00F3005F" w:rsidP="00F3005F">
            <w:pPr>
              <w:rPr>
                <w:rFonts w:ascii="Times New Roman" w:hAnsi="Times New Roman" w:cs="Times New Roman"/>
              </w:rPr>
            </w:pPr>
            <w:r>
              <w:rPr>
                <w:rFonts w:ascii="Times New Roman" w:hAnsi="Times New Roman" w:cs="Times New Roman"/>
              </w:rPr>
              <w:t>Counselor Meeting with middle school transitions.</w:t>
            </w:r>
          </w:p>
        </w:tc>
        <w:tc>
          <w:tcPr>
            <w:tcW w:w="3993" w:type="dxa"/>
          </w:tcPr>
          <w:p w14:paraId="320DF9AC" w14:textId="77777777" w:rsidR="00F3005F" w:rsidRPr="00BC388F" w:rsidRDefault="00F3005F" w:rsidP="00F3005F">
            <w:pPr>
              <w:rPr>
                <w:rFonts w:ascii="Times New Roman" w:hAnsi="Times New Roman" w:cs="Times New Roman"/>
              </w:rPr>
            </w:pPr>
          </w:p>
        </w:tc>
        <w:tc>
          <w:tcPr>
            <w:tcW w:w="2245" w:type="dxa"/>
          </w:tcPr>
          <w:p w14:paraId="52C96878" w14:textId="77777777" w:rsidR="00F3005F" w:rsidRDefault="00F3005F" w:rsidP="00F3005F">
            <w:pPr>
              <w:rPr>
                <w:rFonts w:ascii="Times New Roman" w:hAnsi="Times New Roman" w:cs="Times New Roman"/>
              </w:rPr>
            </w:pPr>
            <w:r>
              <w:rPr>
                <w:rFonts w:ascii="Times New Roman" w:hAnsi="Times New Roman" w:cs="Times New Roman"/>
              </w:rPr>
              <w:t>Title 1</w:t>
            </w:r>
          </w:p>
          <w:p w14:paraId="578EEBC2" w14:textId="77777777" w:rsidR="00F3005F" w:rsidRDefault="00F3005F" w:rsidP="00F3005F">
            <w:pPr>
              <w:rPr>
                <w:rFonts w:ascii="Times New Roman" w:hAnsi="Times New Roman" w:cs="Times New Roman"/>
              </w:rPr>
            </w:pPr>
            <w:r>
              <w:rPr>
                <w:rFonts w:ascii="Times New Roman" w:hAnsi="Times New Roman" w:cs="Times New Roman"/>
              </w:rPr>
              <w:t>SBDM</w:t>
            </w:r>
          </w:p>
          <w:p w14:paraId="5D300C68" w14:textId="17807A0D" w:rsidR="00F3005F" w:rsidRPr="00BC388F" w:rsidRDefault="00F3005F" w:rsidP="00F3005F">
            <w:pPr>
              <w:rPr>
                <w:rFonts w:ascii="Times New Roman" w:hAnsi="Times New Roman" w:cs="Times New Roman"/>
              </w:rPr>
            </w:pPr>
            <w:r>
              <w:rPr>
                <w:rFonts w:ascii="Times New Roman" w:hAnsi="Times New Roman" w:cs="Times New Roman"/>
              </w:rPr>
              <w:t>IDEA</w:t>
            </w:r>
          </w:p>
        </w:tc>
      </w:tr>
      <w:tr w:rsidR="00F3005F" w:rsidRPr="00BC388F" w14:paraId="755108F0" w14:textId="77777777" w:rsidTr="00A423E2">
        <w:tc>
          <w:tcPr>
            <w:tcW w:w="3118" w:type="dxa"/>
            <w:vMerge/>
          </w:tcPr>
          <w:p w14:paraId="73E6F9A0" w14:textId="39846338" w:rsidR="00F3005F" w:rsidRPr="00BC388F" w:rsidRDefault="00F3005F" w:rsidP="00F3005F">
            <w:pPr>
              <w:rPr>
                <w:rFonts w:ascii="Times New Roman" w:hAnsi="Times New Roman" w:cs="Times New Roman"/>
              </w:rPr>
            </w:pPr>
          </w:p>
        </w:tc>
        <w:tc>
          <w:tcPr>
            <w:tcW w:w="3118" w:type="dxa"/>
            <w:vMerge/>
          </w:tcPr>
          <w:p w14:paraId="7F037325" w14:textId="77777777" w:rsidR="00F3005F" w:rsidRPr="00BC388F" w:rsidRDefault="00F3005F" w:rsidP="00F3005F">
            <w:pPr>
              <w:rPr>
                <w:rFonts w:ascii="Times New Roman" w:hAnsi="Times New Roman" w:cs="Times New Roman"/>
              </w:rPr>
            </w:pPr>
          </w:p>
        </w:tc>
        <w:tc>
          <w:tcPr>
            <w:tcW w:w="3749" w:type="dxa"/>
          </w:tcPr>
          <w:p w14:paraId="426554BE" w14:textId="0A4D20CD" w:rsidR="00F3005F" w:rsidRPr="00BC388F" w:rsidRDefault="00F3005F" w:rsidP="00F3005F">
            <w:pPr>
              <w:rPr>
                <w:rFonts w:ascii="Times New Roman" w:hAnsi="Times New Roman" w:cs="Times New Roman"/>
              </w:rPr>
            </w:pPr>
            <w:r>
              <w:rPr>
                <w:rFonts w:ascii="Times New Roman" w:hAnsi="Times New Roman" w:cs="Times New Roman"/>
              </w:rPr>
              <w:t>Provided ESS services for all students performing below proficiency specially targeting gap group.</w:t>
            </w:r>
          </w:p>
        </w:tc>
        <w:tc>
          <w:tcPr>
            <w:tcW w:w="2487" w:type="dxa"/>
          </w:tcPr>
          <w:p w14:paraId="675FD7DE" w14:textId="77777777" w:rsidR="00F3005F" w:rsidRDefault="00F3005F" w:rsidP="00F3005F">
            <w:pPr>
              <w:rPr>
                <w:rFonts w:ascii="Times New Roman" w:hAnsi="Times New Roman" w:cs="Times New Roman"/>
              </w:rPr>
            </w:pPr>
            <w:r>
              <w:rPr>
                <w:rFonts w:ascii="Times New Roman" w:hAnsi="Times New Roman" w:cs="Times New Roman"/>
              </w:rPr>
              <w:t xml:space="preserve">Surveys </w:t>
            </w:r>
          </w:p>
          <w:p w14:paraId="7009E3F6" w14:textId="77777777" w:rsidR="00F3005F" w:rsidRDefault="00F3005F" w:rsidP="00F3005F">
            <w:pPr>
              <w:rPr>
                <w:rFonts w:ascii="Times New Roman" w:hAnsi="Times New Roman" w:cs="Times New Roman"/>
              </w:rPr>
            </w:pPr>
            <w:r>
              <w:rPr>
                <w:rFonts w:ascii="Times New Roman" w:hAnsi="Times New Roman" w:cs="Times New Roman"/>
              </w:rPr>
              <w:t>ATMS</w:t>
            </w:r>
          </w:p>
          <w:p w14:paraId="4470D211" w14:textId="0ED6FD08" w:rsidR="00F3005F" w:rsidRPr="00BC388F" w:rsidRDefault="00F3005F" w:rsidP="00F3005F">
            <w:pPr>
              <w:rPr>
                <w:rFonts w:ascii="Times New Roman" w:hAnsi="Times New Roman" w:cs="Times New Roman"/>
              </w:rPr>
            </w:pPr>
            <w:r>
              <w:rPr>
                <w:rFonts w:ascii="Times New Roman" w:hAnsi="Times New Roman" w:cs="Times New Roman"/>
              </w:rPr>
              <w:t>PLCs</w:t>
            </w:r>
          </w:p>
        </w:tc>
        <w:tc>
          <w:tcPr>
            <w:tcW w:w="3993" w:type="dxa"/>
          </w:tcPr>
          <w:p w14:paraId="3737B63C" w14:textId="77777777" w:rsidR="00F3005F" w:rsidRPr="00BC388F" w:rsidRDefault="00F3005F" w:rsidP="00F3005F">
            <w:pPr>
              <w:rPr>
                <w:rFonts w:ascii="Times New Roman" w:hAnsi="Times New Roman" w:cs="Times New Roman"/>
              </w:rPr>
            </w:pPr>
          </w:p>
        </w:tc>
        <w:tc>
          <w:tcPr>
            <w:tcW w:w="2245" w:type="dxa"/>
          </w:tcPr>
          <w:p w14:paraId="47EB2A5D" w14:textId="77777777" w:rsidR="00F3005F" w:rsidRDefault="00F3005F" w:rsidP="00F3005F">
            <w:pPr>
              <w:rPr>
                <w:rFonts w:ascii="Times New Roman" w:hAnsi="Times New Roman" w:cs="Times New Roman"/>
              </w:rPr>
            </w:pPr>
            <w:r>
              <w:rPr>
                <w:rFonts w:ascii="Times New Roman" w:hAnsi="Times New Roman" w:cs="Times New Roman"/>
              </w:rPr>
              <w:t>ESS</w:t>
            </w:r>
          </w:p>
          <w:p w14:paraId="23C50688" w14:textId="77777777" w:rsidR="00F3005F" w:rsidRDefault="00F3005F" w:rsidP="00F3005F">
            <w:pPr>
              <w:rPr>
                <w:rFonts w:ascii="Times New Roman" w:hAnsi="Times New Roman" w:cs="Times New Roman"/>
              </w:rPr>
            </w:pPr>
            <w:r>
              <w:rPr>
                <w:rFonts w:ascii="Times New Roman" w:hAnsi="Times New Roman" w:cs="Times New Roman"/>
              </w:rPr>
              <w:t>Title 1</w:t>
            </w:r>
          </w:p>
          <w:p w14:paraId="6F56F063" w14:textId="58985397" w:rsidR="00F3005F" w:rsidRPr="00BC388F" w:rsidRDefault="00F3005F" w:rsidP="00F3005F">
            <w:pPr>
              <w:rPr>
                <w:rFonts w:ascii="Times New Roman" w:hAnsi="Times New Roman" w:cs="Times New Roman"/>
              </w:rPr>
            </w:pPr>
            <w:r>
              <w:rPr>
                <w:rFonts w:ascii="Times New Roman" w:hAnsi="Times New Roman" w:cs="Times New Roman"/>
              </w:rPr>
              <w:t>ME and My School Grant</w:t>
            </w: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BDD36E2" w14:textId="59C7D445" w:rsidR="001D42DB" w:rsidRPr="00BC388F" w:rsidRDefault="001D42DB" w:rsidP="00850F06">
      <w:pPr>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36373"/>
    <w:rsid w:val="00044594"/>
    <w:rsid w:val="00053E4B"/>
    <w:rsid w:val="00075A59"/>
    <w:rsid w:val="000D2405"/>
    <w:rsid w:val="000F05A8"/>
    <w:rsid w:val="000F6DD7"/>
    <w:rsid w:val="001321D2"/>
    <w:rsid w:val="00150697"/>
    <w:rsid w:val="00163599"/>
    <w:rsid w:val="001653B2"/>
    <w:rsid w:val="00170A1E"/>
    <w:rsid w:val="00194D7A"/>
    <w:rsid w:val="00196752"/>
    <w:rsid w:val="001970D6"/>
    <w:rsid w:val="001D42DB"/>
    <w:rsid w:val="00201B75"/>
    <w:rsid w:val="00214A14"/>
    <w:rsid w:val="00232FAD"/>
    <w:rsid w:val="00241F22"/>
    <w:rsid w:val="002427EE"/>
    <w:rsid w:val="00270D4F"/>
    <w:rsid w:val="00280D0A"/>
    <w:rsid w:val="002846CF"/>
    <w:rsid w:val="00290128"/>
    <w:rsid w:val="002926AF"/>
    <w:rsid w:val="002975CF"/>
    <w:rsid w:val="002B1715"/>
    <w:rsid w:val="002B7E88"/>
    <w:rsid w:val="002D4646"/>
    <w:rsid w:val="002D5293"/>
    <w:rsid w:val="002E154D"/>
    <w:rsid w:val="002F0ACD"/>
    <w:rsid w:val="003015B8"/>
    <w:rsid w:val="00316077"/>
    <w:rsid w:val="0031729B"/>
    <w:rsid w:val="00327028"/>
    <w:rsid w:val="00396492"/>
    <w:rsid w:val="00397C1A"/>
    <w:rsid w:val="003A79FD"/>
    <w:rsid w:val="003C63F6"/>
    <w:rsid w:val="003F2655"/>
    <w:rsid w:val="00404508"/>
    <w:rsid w:val="00460464"/>
    <w:rsid w:val="004C29C2"/>
    <w:rsid w:val="004D2A9A"/>
    <w:rsid w:val="004D399D"/>
    <w:rsid w:val="004F23D3"/>
    <w:rsid w:val="004F60FE"/>
    <w:rsid w:val="00504DDA"/>
    <w:rsid w:val="0051749A"/>
    <w:rsid w:val="005611E9"/>
    <w:rsid w:val="00576A29"/>
    <w:rsid w:val="00576DDC"/>
    <w:rsid w:val="00580597"/>
    <w:rsid w:val="005C1C73"/>
    <w:rsid w:val="005F719B"/>
    <w:rsid w:val="006010D7"/>
    <w:rsid w:val="006016DD"/>
    <w:rsid w:val="00620A30"/>
    <w:rsid w:val="00623594"/>
    <w:rsid w:val="00631E29"/>
    <w:rsid w:val="00661C46"/>
    <w:rsid w:val="00666A37"/>
    <w:rsid w:val="0068443F"/>
    <w:rsid w:val="006A38FE"/>
    <w:rsid w:val="006B6D16"/>
    <w:rsid w:val="006C2B97"/>
    <w:rsid w:val="006D4C6F"/>
    <w:rsid w:val="006E36CB"/>
    <w:rsid w:val="006E427B"/>
    <w:rsid w:val="006F584F"/>
    <w:rsid w:val="006F61E6"/>
    <w:rsid w:val="00713EF3"/>
    <w:rsid w:val="007146CC"/>
    <w:rsid w:val="007374F3"/>
    <w:rsid w:val="007701EF"/>
    <w:rsid w:val="0077183E"/>
    <w:rsid w:val="00773987"/>
    <w:rsid w:val="00780227"/>
    <w:rsid w:val="007924DE"/>
    <w:rsid w:val="007A2BB7"/>
    <w:rsid w:val="007A5FE8"/>
    <w:rsid w:val="007A6FEA"/>
    <w:rsid w:val="007B4995"/>
    <w:rsid w:val="007E7D39"/>
    <w:rsid w:val="008019C8"/>
    <w:rsid w:val="0083209E"/>
    <w:rsid w:val="0084315D"/>
    <w:rsid w:val="008438C1"/>
    <w:rsid w:val="00850F06"/>
    <w:rsid w:val="00852535"/>
    <w:rsid w:val="00864B90"/>
    <w:rsid w:val="0087492E"/>
    <w:rsid w:val="00880FDF"/>
    <w:rsid w:val="00881BF9"/>
    <w:rsid w:val="00883040"/>
    <w:rsid w:val="008864C0"/>
    <w:rsid w:val="00886D04"/>
    <w:rsid w:val="00891616"/>
    <w:rsid w:val="008969B9"/>
    <w:rsid w:val="008B3A26"/>
    <w:rsid w:val="008C7C1D"/>
    <w:rsid w:val="008E33EB"/>
    <w:rsid w:val="00905B4B"/>
    <w:rsid w:val="009133B3"/>
    <w:rsid w:val="009417E3"/>
    <w:rsid w:val="009438E5"/>
    <w:rsid w:val="00953BDA"/>
    <w:rsid w:val="00953FCA"/>
    <w:rsid w:val="00954BDD"/>
    <w:rsid w:val="00955C40"/>
    <w:rsid w:val="00967116"/>
    <w:rsid w:val="0097149C"/>
    <w:rsid w:val="0099149C"/>
    <w:rsid w:val="009C4A29"/>
    <w:rsid w:val="009E13FE"/>
    <w:rsid w:val="009F76B2"/>
    <w:rsid w:val="00A0413C"/>
    <w:rsid w:val="00A1567A"/>
    <w:rsid w:val="00A30BE8"/>
    <w:rsid w:val="00A3279C"/>
    <w:rsid w:val="00A43B24"/>
    <w:rsid w:val="00A521AB"/>
    <w:rsid w:val="00A639C3"/>
    <w:rsid w:val="00A6659D"/>
    <w:rsid w:val="00A714B9"/>
    <w:rsid w:val="00A86B3E"/>
    <w:rsid w:val="00AA7189"/>
    <w:rsid w:val="00AB3BE1"/>
    <w:rsid w:val="00AD09F5"/>
    <w:rsid w:val="00B031EA"/>
    <w:rsid w:val="00B25D40"/>
    <w:rsid w:val="00B563BB"/>
    <w:rsid w:val="00B839F1"/>
    <w:rsid w:val="00B83FA1"/>
    <w:rsid w:val="00B85D3B"/>
    <w:rsid w:val="00B92B66"/>
    <w:rsid w:val="00B94323"/>
    <w:rsid w:val="00B97F9C"/>
    <w:rsid w:val="00BA65C2"/>
    <w:rsid w:val="00BC02EC"/>
    <w:rsid w:val="00BC388F"/>
    <w:rsid w:val="00BD4572"/>
    <w:rsid w:val="00BD5D97"/>
    <w:rsid w:val="00BE6F9C"/>
    <w:rsid w:val="00BF5E43"/>
    <w:rsid w:val="00C104A7"/>
    <w:rsid w:val="00C12030"/>
    <w:rsid w:val="00C14366"/>
    <w:rsid w:val="00C23102"/>
    <w:rsid w:val="00C26294"/>
    <w:rsid w:val="00C30D57"/>
    <w:rsid w:val="00C33E6B"/>
    <w:rsid w:val="00C42A12"/>
    <w:rsid w:val="00C50E9F"/>
    <w:rsid w:val="00C62D16"/>
    <w:rsid w:val="00C743E0"/>
    <w:rsid w:val="00C75649"/>
    <w:rsid w:val="00C91DDA"/>
    <w:rsid w:val="00C951A6"/>
    <w:rsid w:val="00CC0F0E"/>
    <w:rsid w:val="00CF7AC2"/>
    <w:rsid w:val="00D028A6"/>
    <w:rsid w:val="00D229FC"/>
    <w:rsid w:val="00D26E29"/>
    <w:rsid w:val="00D410A3"/>
    <w:rsid w:val="00D51EF7"/>
    <w:rsid w:val="00D73165"/>
    <w:rsid w:val="00D95B14"/>
    <w:rsid w:val="00DA2A0B"/>
    <w:rsid w:val="00DC6963"/>
    <w:rsid w:val="00DC723B"/>
    <w:rsid w:val="00DC7775"/>
    <w:rsid w:val="00DE5192"/>
    <w:rsid w:val="00DF07A2"/>
    <w:rsid w:val="00DF4B61"/>
    <w:rsid w:val="00E03478"/>
    <w:rsid w:val="00E16C07"/>
    <w:rsid w:val="00E21DE1"/>
    <w:rsid w:val="00E27B8D"/>
    <w:rsid w:val="00E63E58"/>
    <w:rsid w:val="00E83761"/>
    <w:rsid w:val="00E9766F"/>
    <w:rsid w:val="00EA37FC"/>
    <w:rsid w:val="00EB5082"/>
    <w:rsid w:val="00ED2FAB"/>
    <w:rsid w:val="00EE1609"/>
    <w:rsid w:val="00EE17B9"/>
    <w:rsid w:val="00EF0566"/>
    <w:rsid w:val="00F23B32"/>
    <w:rsid w:val="00F25F7B"/>
    <w:rsid w:val="00F270C3"/>
    <w:rsid w:val="00F3005F"/>
    <w:rsid w:val="00F36E26"/>
    <w:rsid w:val="00F5068A"/>
    <w:rsid w:val="00F90C82"/>
    <w:rsid w:val="00F9770B"/>
    <w:rsid w:val="00FA2A92"/>
    <w:rsid w:val="00FA70A9"/>
    <w:rsid w:val="00FE2330"/>
    <w:rsid w:val="00FE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paragraph" w:styleId="Revision">
    <w:name w:val="Revision"/>
    <w:hidden/>
    <w:uiPriority w:val="99"/>
    <w:semiHidden/>
    <w:rsid w:val="008C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2%20Strategic%20Design%20and%20Deploy%20Instruction.pdf" TargetMode="External"/><Relationship Id="rId39" Type="http://schemas.openxmlformats.org/officeDocument/2006/relationships/hyperlink" Target="https://education.ky.gov/school/csip/Documents/KCWP%201%20Strategic%20Design%20and%20Deploy%20Standards.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4%20Review%2c%20Analyze%2c%20and%20Apply%20Data%20Classroom%20Activities.pdf" TargetMode="External"/><Relationship Id="rId42" Type="http://schemas.openxmlformats.org/officeDocument/2006/relationships/hyperlink" Target="https://education.ky.gov/school/csip/Documents/KCWP%204%20Strategic%20Review%20Analyze%20and%20Apply%20Data.pdf" TargetMode="External"/><Relationship Id="rId47" Type="http://schemas.openxmlformats.org/officeDocument/2006/relationships/hyperlink" Target="https://education.ky.gov/school/csip/Documents/KCWP%203%20Design%20and%20Deliver%20Assessment%20Literacy%20Classroom%20Activities.pdf" TargetMode="External"/><Relationship Id="rId50" Type="http://schemas.openxmlformats.org/officeDocument/2006/relationships/hyperlink" Target="https://education.ky.gov/school/csip/Documents/KCWP%206%20Establishing%20Learning%20Culture%20and%20Environment%20Classroom%20Activities.pdf" TargetMode="External"/><Relationship Id="rId55" Type="http://schemas.openxmlformats.org/officeDocument/2006/relationships/hyperlink" Target="https://education.ky.gov/school/csip/Documents/KCWP%201%20Strategic%20Design%20and%20Deploy%20Standards.pdf" TargetMode="External"/><Relationship Id="rId63" Type="http://schemas.openxmlformats.org/officeDocument/2006/relationships/hyperlink" Target="https://education.ky.gov/school/csip/Documents/KCWP%203%20Design%20and%20Deliver%20Assessment%20Literacy%20Classroom%20Activities.pdf" TargetMode="External"/><Relationship Id="rId68" Type="http://schemas.openxmlformats.org/officeDocument/2006/relationships/hyperlink" Target="https://education.ky.gov/school/csip/Documents/KCWP%204%20Strategic%20Review%20Analyze%20and%20Apply%20Data.pdf" TargetMode="External"/><Relationship Id="rId76" Type="http://schemas.openxmlformats.org/officeDocument/2006/relationships/hyperlink" Target="https://education.ky.gov/school/csip/Documents/KCWP%202%20Design%20and%20Deliver%20Instruction%20Classroom%20Activities.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education.ky.gov/school/csip/Documents/KCWP%203%20Strategic%20Design%20and%20Deploy%20Assessment%20Literacy.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5%20Strategic%20Design%20Align%20Deliver%20Support%20Process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4%20Strategic%20Review%20Analyze%20and%20Apply%20Data.pdf" TargetMode="External"/><Relationship Id="rId32" Type="http://schemas.openxmlformats.org/officeDocument/2006/relationships/hyperlink" Target="https://education.ky.gov/school/csip/Documents/KCWP%202%20Design%20and%20Deliver%20Instruction%20Classroom%20Activities.pdf" TargetMode="External"/><Relationship Id="rId37" Type="http://schemas.openxmlformats.org/officeDocument/2006/relationships/hyperlink" Target="https://education.ky.gov/school/csip/Documents/KCWP%202%20Strategic%20Design%20and%20Deploy%20Instruction.pdf" TargetMode="External"/><Relationship Id="rId40" Type="http://schemas.openxmlformats.org/officeDocument/2006/relationships/hyperlink" Target="https://education.ky.gov/school/csip/Documents/KCWP%202%20Strategic%20Design%20and%20Deploy%20Instruction.pdf" TargetMode="External"/><Relationship Id="rId45" Type="http://schemas.openxmlformats.org/officeDocument/2006/relationships/hyperlink" Target="https://education.ky.gov/school/csip/Documents/KCWP%201%20Design%20and%20Deploy%20Standards%20Classroom%20Activities.pdf" TargetMode="External"/><Relationship Id="rId53" Type="http://schemas.openxmlformats.org/officeDocument/2006/relationships/hyperlink" Target="https://education.ky.gov/school/csip/Documents/KCWP%206%20Strategic%20Establish%20Learning%20Culture%20and%20Environment.pdf" TargetMode="External"/><Relationship Id="rId58" Type="http://schemas.openxmlformats.org/officeDocument/2006/relationships/hyperlink" Target="https://education.ky.gov/school/csip/Documents/KCWP%204%20Strategic%20Review%20Analyze%20and%20Apply%20Data.pdf" TargetMode="External"/><Relationship Id="rId66" Type="http://schemas.openxmlformats.org/officeDocument/2006/relationships/hyperlink" Target="https://education.ky.gov/school/csip/Documents/KCWP%206%20Establishing%20Learning%20Culture%20and%20Environment%20Classroom%20Activities.pdf" TargetMode="External"/><Relationship Id="rId74" Type="http://schemas.openxmlformats.org/officeDocument/2006/relationships/hyperlink" Target="https://education.ky.gov/school/csip/Documents/KCWP%206%20Strategic%20Establish%20Learning%20Culture%20and%20Environment.pdf" TargetMode="External"/><Relationship Id="rId79" Type="http://schemas.openxmlformats.org/officeDocument/2006/relationships/hyperlink" Target="https://education.ky.gov/school/csip/Documents/KCWP%205%20Design%20Align%20Deliver%20Support%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1%20Design%20and%20Deploy%20Standards%20Classroom%20Activities.pdf" TargetMode="External"/><Relationship Id="rId82" Type="http://schemas.openxmlformats.org/officeDocument/2006/relationships/hyperlink" Target="https://education.ky.gov/school/csip/Documents/KCWP%204%20Strategic%20Review%20Analyze%20and%20Apply%20Data.pdf" TargetMode="Externa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31" Type="http://schemas.openxmlformats.org/officeDocument/2006/relationships/hyperlink" Target="https://education.ky.gov/school/csip/Documents/KCWP%201%20Design%20and%20Deploy%20Standards%20Classroom%20Activities.pdf" TargetMode="External"/><Relationship Id="rId44" Type="http://schemas.openxmlformats.org/officeDocument/2006/relationships/hyperlink" Target="https://education.ky.gov/school/csip/Documents/KCWP%206%20Strategic%20Establish%20Learning%20Culture%20and%20Environment.pdf" TargetMode="External"/><Relationship Id="rId52" Type="http://schemas.openxmlformats.org/officeDocument/2006/relationships/hyperlink" Target="https://education.ky.gov/school/csip/Documents/KCWP%202%20Strategic%20Design%20and%20Deploy%20Instruction.pdf" TargetMode="External"/><Relationship Id="rId60" Type="http://schemas.openxmlformats.org/officeDocument/2006/relationships/hyperlink" Target="https://education.ky.gov/school/csip/Documents/KCWP%206%20Strategic%20Establish%20Learning%20Culture%20and%20Environment.pdf" TargetMode="External"/><Relationship Id="rId65" Type="http://schemas.openxmlformats.org/officeDocument/2006/relationships/hyperlink" Target="https://education.ky.gov/school/csip/Documents/KCWP%205%20Design%20Align%20Deliver%20Support%20Classroom%20Activities.pdf" TargetMode="External"/><Relationship Id="rId73" Type="http://schemas.openxmlformats.org/officeDocument/2006/relationships/hyperlink" Target="https://education.ky.gov/school/csip/Documents/KCWP%205%20Strategic%20Design%20Align%20Deliver%20Support%20Processes.pdf" TargetMode="External"/><Relationship Id="rId78" Type="http://schemas.openxmlformats.org/officeDocument/2006/relationships/hyperlink" Target="https://education.ky.gov/school/csip/Documents/KCWP%204%20Review%2c%20Analyze%2c%20and%20Apply%20Data%20Classroom%20Activities.pdf" TargetMode="External"/><Relationship Id="rId81" Type="http://schemas.openxmlformats.org/officeDocument/2006/relationships/hyperlink" Target="https://education.ky.gov/school/csip/Documents/KCWP%202%20Strategic%20Design%20and%20Deploy%20Instruc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2%20Strategic%20Design%20and%20Deploy%20Instruction.pdf" TargetMode="External"/><Relationship Id="rId27" Type="http://schemas.openxmlformats.org/officeDocument/2006/relationships/hyperlink" Target="https://education.ky.gov/school/csip/Documents/KCWP%203%20Strategic%20Design%20and%20Deploy%20Assessment%20Literacy.pdf" TargetMode="External"/><Relationship Id="rId30" Type="http://schemas.openxmlformats.org/officeDocument/2006/relationships/hyperlink" Target="https://education.ky.gov/school/csip/Documents/KCWP%206%20Strategic%20Establish%20Learning%20Culture%20and%20Environment.pdf" TargetMode="External"/><Relationship Id="rId35" Type="http://schemas.openxmlformats.org/officeDocument/2006/relationships/hyperlink" Target="https://education.ky.gov/school/csip/Documents/KCWP%205%20Design%20Align%20Deliver%20Support%20Classroom%20Activities.pdf" TargetMode="External"/><Relationship Id="rId43" Type="http://schemas.openxmlformats.org/officeDocument/2006/relationships/hyperlink" Target="https://education.ky.gov/school/csip/Documents/KCWP%205%20Strategic%20Design%20Align%20Deliver%20Support%20Processes.pdf" TargetMode="External"/><Relationship Id="rId48" Type="http://schemas.openxmlformats.org/officeDocument/2006/relationships/hyperlink" Target="https://education.ky.gov/school/csip/Documents/KCWP%204%20Review%2c%20Analyze%2c%20and%20Apply%20Data%20Classroom%20Activities.pdf" TargetMode="External"/><Relationship Id="rId56" Type="http://schemas.openxmlformats.org/officeDocument/2006/relationships/hyperlink" Target="https://education.ky.gov/school/csip/Documents/KCWP%202%20Strategic%20Design%20and%20Deploy%20Instruction.pdf" TargetMode="External"/><Relationship Id="rId64" Type="http://schemas.openxmlformats.org/officeDocument/2006/relationships/hyperlink" Target="https://education.ky.gov/school/csip/Documents/KCWP%204%20Review%2c%20Analyze%2c%20and%20Apply%20Data%20Classroom%20Activities.pdf" TargetMode="External"/><Relationship Id="rId69" Type="http://schemas.openxmlformats.org/officeDocument/2006/relationships/hyperlink" Target="https://education.ky.gov/school/csip/Documents/KCWP%201%20Strategic%20Design%20and%20Deploy%20Standards.pdf" TargetMode="External"/><Relationship Id="rId77" Type="http://schemas.openxmlformats.org/officeDocument/2006/relationships/hyperlink" Target="https://education.ky.gov/school/csip/Documents/KCWP%203%20Design%20and%20Deliver%20Assessment%20Literacy%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2%20Strategic%20Design%20and%20Deploy%20Instruction.pdf" TargetMode="External"/><Relationship Id="rId72" Type="http://schemas.openxmlformats.org/officeDocument/2006/relationships/hyperlink" Target="https://education.ky.gov/school/csip/Documents/KCWP%204%20Strategic%20Review%20Analyze%20and%20Apply%20Data.pdf" TargetMode="External"/><Relationship Id="rId80"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1%20Strategic%20Design%20and%20Deploy%20Standards.pdf" TargetMode="External"/><Relationship Id="rId33" Type="http://schemas.openxmlformats.org/officeDocument/2006/relationships/hyperlink" Target="https://education.ky.gov/school/csip/Documents/KCWP%203%20Design%20and%20Deliver%20Assessment%20Literacy%20Classroom%20Activities.pdf" TargetMode="External"/><Relationship Id="rId38" Type="http://schemas.openxmlformats.org/officeDocument/2006/relationships/hyperlink" Target="https://education.ky.gov/school/csip/Documents/KCWP%202%20Strategic%20Design%20and%20Deploy%20Instruction.pdf" TargetMode="External"/><Relationship Id="rId46" Type="http://schemas.openxmlformats.org/officeDocument/2006/relationships/hyperlink" Target="https://education.ky.gov/school/csip/Documents/KCWP%202%20Design%20and%20Deliver%20Instruction%20Classroom%20Activities.pdf" TargetMode="External"/><Relationship Id="rId59" Type="http://schemas.openxmlformats.org/officeDocument/2006/relationships/hyperlink" Target="https://education.ky.gov/school/csip/Documents/KCWP%205%20Strategic%20Design%20Align%20Deliver%20Support%20Processes.pdf" TargetMode="External"/><Relationship Id="rId67" Type="http://schemas.openxmlformats.org/officeDocument/2006/relationships/hyperlink" Target="https://education.ky.gov/school/csip/Documents/KCWP%202%20Strategic%20Design%20and%20Deploy%20Instruction.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3%20Strategic%20Design%20and%20Deploy%20Assessment%20Literacy.pdf" TargetMode="External"/><Relationship Id="rId54" Type="http://schemas.openxmlformats.org/officeDocument/2006/relationships/hyperlink" Target="https://education.ky.gov/school/csip/Documents/KCWP%204%20Strategic%20Review%20Analyze%20and%20Apply%20Data.pdf" TargetMode="External"/><Relationship Id="rId62" Type="http://schemas.openxmlformats.org/officeDocument/2006/relationships/hyperlink" Target="https://education.ky.gov/school/csip/Documents/KCWP%202%20Design%20and%20Deliver%20Instruction%20Classroom%20Activities.pdf" TargetMode="External"/><Relationship Id="rId70" Type="http://schemas.openxmlformats.org/officeDocument/2006/relationships/hyperlink" Target="https://education.ky.gov/school/csip/Documents/KCWP%202%20Strategic%20Design%20and%20Deploy%20Instruction.pdf" TargetMode="External"/><Relationship Id="rId75" Type="http://schemas.openxmlformats.org/officeDocument/2006/relationships/hyperlink" Target="https://education.ky.gov/school/csip/Documents/KCWP%201%20Design%20and%20Deploy%20Standards%20Classroom%20Activities.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4%20Strategic%20Review%20Analyze%20and%20Apply%20Data.pdf" TargetMode="External"/><Relationship Id="rId28" Type="http://schemas.openxmlformats.org/officeDocument/2006/relationships/hyperlink" Target="https://education.ky.gov/school/csip/Documents/KCWP%204%20Strategic%20Review%20Analyze%20and%20Apply%20Data.pdf" TargetMode="External"/><Relationship Id="rId36" Type="http://schemas.openxmlformats.org/officeDocument/2006/relationships/hyperlink" Target="https://education.ky.gov/school/csip/Documents/KCWP%206%20Establishing%20Learning%20Culture%20and%20Environment%20Classroom%20Activities.pdf" TargetMode="External"/><Relationship Id="rId49" Type="http://schemas.openxmlformats.org/officeDocument/2006/relationships/hyperlink" Target="https://education.ky.gov/school/csip/Documents/KCWP%205%20Design%20Align%20Deliver%20Support%20Classroom%20Activities.pdf" TargetMode="External"/><Relationship Id="rId57" Type="http://schemas.openxmlformats.org/officeDocument/2006/relationships/hyperlink" Target="https://education.ky.gov/school/csip/Documents/KCWP%203%20Strategic%20Design%20and%20Deploy%20Assessment%20Lite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a62de7d-ba57-4f43-9dae-9623ba637be0"/>
    <ds:schemaRef ds:uri="http://www.w3.org/XML/1998/namespace"/>
    <ds:schemaRef ds:uri="http://purl.org/dc/dcmitype/"/>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AB5780-28CB-4C10-9411-2329EA23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3975</Words>
  <Characters>22659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dcterms:created xsi:type="dcterms:W3CDTF">2019-04-03T17:25:00Z</dcterms:created>
  <dcterms:modified xsi:type="dcterms:W3CDTF">2019-04-03T17:25:00Z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