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99" w:rsidRPr="00AC56C0" w:rsidRDefault="00AC56C0" w:rsidP="00AC56C0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AC56C0">
        <w:rPr>
          <w:b/>
        </w:rPr>
        <w:t>DUAL CREDIT INSTRUCTOR TRAINING</w:t>
      </w:r>
    </w:p>
    <w:p w:rsidR="00AC56C0" w:rsidRPr="00AC56C0" w:rsidRDefault="00AC56C0" w:rsidP="00AC56C0">
      <w:pPr>
        <w:spacing w:line="240" w:lineRule="auto"/>
        <w:contextualSpacing/>
        <w:jc w:val="center"/>
        <w:rPr>
          <w:b/>
        </w:rPr>
      </w:pPr>
      <w:r w:rsidRPr="00AC56C0">
        <w:rPr>
          <w:b/>
        </w:rPr>
        <w:t>APRIL 11, 2019</w:t>
      </w:r>
    </w:p>
    <w:p w:rsidR="00AC56C0" w:rsidRDefault="00AC56C0" w:rsidP="00AC56C0">
      <w:pPr>
        <w:spacing w:line="240" w:lineRule="auto"/>
        <w:contextualSpacing/>
      </w:pPr>
    </w:p>
    <w:p w:rsidR="00AC56C0" w:rsidRPr="00AC56C0" w:rsidRDefault="00AC56C0" w:rsidP="00AC56C0">
      <w:pPr>
        <w:spacing w:line="240" w:lineRule="auto"/>
        <w:contextualSpacing/>
        <w:rPr>
          <w:b/>
        </w:rPr>
      </w:pPr>
      <w:r w:rsidRPr="00AC56C0">
        <w:rPr>
          <w:b/>
        </w:rPr>
        <w:t>MAJOR CHANGES</w:t>
      </w:r>
      <w:r>
        <w:rPr>
          <w:b/>
        </w:rPr>
        <w:t xml:space="preserve"> FOR AY 2019-2020</w:t>
      </w:r>
      <w:r w:rsidRPr="00AC56C0">
        <w:rPr>
          <w:b/>
        </w:rPr>
        <w:t>:</w:t>
      </w:r>
      <w:r w:rsidRPr="00AC56C0">
        <w:rPr>
          <w:b/>
        </w:rPr>
        <w:br/>
      </w:r>
    </w:p>
    <w:p w:rsidR="00AC56C0" w:rsidRDefault="00AC56C0" w:rsidP="00AC56C0">
      <w:pPr>
        <w:pStyle w:val="ListParagraph"/>
        <w:numPr>
          <w:ilvl w:val="0"/>
          <w:numId w:val="1"/>
        </w:numPr>
        <w:spacing w:line="240" w:lineRule="auto"/>
      </w:pPr>
      <w:r>
        <w:t>New service account has been established (</w:t>
      </w:r>
      <w:hyperlink r:id="rId7" w:history="1">
        <w:r w:rsidR="000D32CB" w:rsidRPr="00AB1407">
          <w:rPr>
            <w:rStyle w:val="Hyperlink"/>
          </w:rPr>
          <w:t>dualcrdt@louisville.edu</w:t>
        </w:r>
      </w:hyperlink>
      <w:r w:rsidR="000D32CB">
        <w:t xml:space="preserve">) </w:t>
      </w:r>
      <w:r w:rsidR="00030858">
        <w:t>for</w:t>
      </w:r>
      <w:r>
        <w:t xml:space="preserve"> questions relating to </w:t>
      </w:r>
      <w:r w:rsidR="00030858">
        <w:t xml:space="preserve">the </w:t>
      </w:r>
      <w:r>
        <w:t>T</w:t>
      </w:r>
      <w:r w:rsidR="00030858">
        <w:t xml:space="preserve">eaching </w:t>
      </w:r>
      <w:r>
        <w:t>&amp;</w:t>
      </w:r>
      <w:r w:rsidR="00030858">
        <w:t xml:space="preserve"> </w:t>
      </w:r>
      <w:r>
        <w:t>L</w:t>
      </w:r>
      <w:r w:rsidR="00030858">
        <w:t>earning</w:t>
      </w:r>
      <w:r>
        <w:t xml:space="preserve"> Pathway. </w:t>
      </w:r>
    </w:p>
    <w:p w:rsidR="00AC56C0" w:rsidRDefault="00AC56C0" w:rsidP="00AC56C0">
      <w:pPr>
        <w:pStyle w:val="ListParagraph"/>
        <w:spacing w:line="240" w:lineRule="auto"/>
      </w:pPr>
    </w:p>
    <w:p w:rsidR="00AC56C0" w:rsidRDefault="00AC56C0" w:rsidP="00AC56C0">
      <w:pPr>
        <w:pStyle w:val="ListParagraph"/>
        <w:spacing w:line="240" w:lineRule="auto"/>
      </w:pPr>
    </w:p>
    <w:p w:rsidR="00AC56C0" w:rsidRDefault="00AC56C0" w:rsidP="00AC56C0">
      <w:pPr>
        <w:pStyle w:val="ListParagraph"/>
        <w:numPr>
          <w:ilvl w:val="0"/>
          <w:numId w:val="1"/>
        </w:numPr>
        <w:spacing w:line="240" w:lineRule="auto"/>
      </w:pPr>
      <w:r>
        <w:t>Disposition Assessment Rubric no longer required to be completed and submitted for EDTP 201.</w:t>
      </w:r>
    </w:p>
    <w:p w:rsidR="00AC56C0" w:rsidRDefault="00AC56C0" w:rsidP="00AC56C0">
      <w:pPr>
        <w:pStyle w:val="ListParagraph"/>
        <w:spacing w:line="240" w:lineRule="auto"/>
      </w:pPr>
    </w:p>
    <w:p w:rsidR="00AC56C0" w:rsidRDefault="00AC56C0" w:rsidP="00AC56C0">
      <w:pPr>
        <w:pStyle w:val="ListParagraph"/>
        <w:spacing w:line="240" w:lineRule="auto"/>
      </w:pPr>
    </w:p>
    <w:p w:rsidR="00AC56C0" w:rsidRDefault="00AC56C0" w:rsidP="00AC56C0">
      <w:pPr>
        <w:pStyle w:val="ListParagraph"/>
        <w:numPr>
          <w:ilvl w:val="0"/>
          <w:numId w:val="1"/>
        </w:numPr>
        <w:spacing w:line="240" w:lineRule="auto"/>
      </w:pPr>
      <w:r>
        <w:t xml:space="preserve">Professional Dispositions </w:t>
      </w:r>
      <w:r w:rsidR="003E15C2">
        <w:t xml:space="preserve">required to </w:t>
      </w:r>
      <w:r>
        <w:t>be taught in EDTP 201 as Non-Negotiable Content.</w:t>
      </w:r>
    </w:p>
    <w:p w:rsidR="00030858" w:rsidRDefault="00030858" w:rsidP="00030858">
      <w:pPr>
        <w:pStyle w:val="ListParagraph"/>
        <w:spacing w:line="240" w:lineRule="auto"/>
      </w:pPr>
    </w:p>
    <w:p w:rsidR="00030858" w:rsidRDefault="00030858" w:rsidP="00030858">
      <w:pPr>
        <w:pStyle w:val="ListParagraph"/>
        <w:spacing w:line="240" w:lineRule="auto"/>
      </w:pPr>
    </w:p>
    <w:p w:rsidR="00030858" w:rsidRDefault="003E15C2" w:rsidP="00AC56C0">
      <w:pPr>
        <w:pStyle w:val="ListParagraph"/>
        <w:numPr>
          <w:ilvl w:val="0"/>
          <w:numId w:val="1"/>
        </w:numPr>
        <w:spacing w:line="240" w:lineRule="auto"/>
      </w:pPr>
      <w:r>
        <w:t xml:space="preserve">EDTP 107 replaces </w:t>
      </w:r>
      <w:r w:rsidR="00030858">
        <w:t>EDTP 328 in the Teaching &amp; Learning Pathway.  EDTP 107 is to be taken in the senior year.  (If a high school student has already taken EDTP 328 they do not have to take EDTP 107.)</w:t>
      </w:r>
    </w:p>
    <w:p w:rsidR="00AC56C0" w:rsidRDefault="00AC56C0" w:rsidP="00AC56C0">
      <w:pPr>
        <w:spacing w:line="240" w:lineRule="auto"/>
      </w:pPr>
    </w:p>
    <w:p w:rsidR="00AC56C0" w:rsidRDefault="00AC56C0" w:rsidP="00AC56C0">
      <w:pPr>
        <w:pStyle w:val="ListParagraph"/>
        <w:numPr>
          <w:ilvl w:val="0"/>
          <w:numId w:val="1"/>
        </w:numPr>
        <w:spacing w:line="240" w:lineRule="auto"/>
      </w:pPr>
      <w:r>
        <w:t xml:space="preserve">Field Placement Logs on each student </w:t>
      </w:r>
      <w:r w:rsidR="00030858">
        <w:t xml:space="preserve">is </w:t>
      </w:r>
      <w:r>
        <w:t xml:space="preserve">required to be </w:t>
      </w:r>
      <w:r w:rsidR="005B5700">
        <w:t xml:space="preserve">completed by the instructor and </w:t>
      </w:r>
      <w:r>
        <w:t xml:space="preserve">submitted </w:t>
      </w:r>
      <w:r w:rsidR="005B5700">
        <w:t xml:space="preserve">to the new </w:t>
      </w:r>
      <w:r>
        <w:t xml:space="preserve">service account at </w:t>
      </w:r>
      <w:hyperlink r:id="rId8" w:history="1">
        <w:r w:rsidR="000D32CB" w:rsidRPr="00AB1407">
          <w:rPr>
            <w:rStyle w:val="Hyperlink"/>
          </w:rPr>
          <w:t>dualcrdt@louisville.edu</w:t>
        </w:r>
      </w:hyperlink>
      <w:r>
        <w:t xml:space="preserve"> within 48 hours of the end of </w:t>
      </w:r>
      <w:r w:rsidR="00030858">
        <w:t>the last class</w:t>
      </w:r>
      <w:r>
        <w:t>.  These logs will be saved in each dual credit student’s CEHD student file so they are documented when/if the student chooses to come to UofL.</w:t>
      </w:r>
    </w:p>
    <w:p w:rsidR="00AC56C0" w:rsidRDefault="00AC56C0" w:rsidP="000D32CB">
      <w:pPr>
        <w:spacing w:line="240" w:lineRule="auto"/>
        <w:contextualSpacing/>
      </w:pPr>
    </w:p>
    <w:p w:rsidR="000D32CB" w:rsidRDefault="000D32CB" w:rsidP="000D32CB">
      <w:pPr>
        <w:pStyle w:val="ListParagraph"/>
        <w:numPr>
          <w:ilvl w:val="0"/>
          <w:numId w:val="1"/>
        </w:numPr>
        <w:spacing w:line="240" w:lineRule="auto"/>
      </w:pPr>
      <w:r>
        <w:t xml:space="preserve">2019-2020 </w:t>
      </w:r>
      <w:r w:rsidR="00BE1779">
        <w:t xml:space="preserve">MOA </w:t>
      </w:r>
      <w:r w:rsidR="00030858">
        <w:t>revisions</w:t>
      </w:r>
      <w:r>
        <w:t>:</w:t>
      </w:r>
    </w:p>
    <w:p w:rsidR="000D32CB" w:rsidRDefault="000D32CB" w:rsidP="000D32CB">
      <w:pPr>
        <w:pStyle w:val="ListParagraph"/>
        <w:spacing w:line="240" w:lineRule="auto"/>
      </w:pPr>
    </w:p>
    <w:p w:rsidR="00030858" w:rsidRDefault="00030858" w:rsidP="000D32CB">
      <w:pPr>
        <w:pStyle w:val="ListParagraph"/>
        <w:numPr>
          <w:ilvl w:val="0"/>
          <w:numId w:val="2"/>
        </w:numPr>
        <w:spacing w:line="240" w:lineRule="auto"/>
      </w:pPr>
      <w:r>
        <w:t>UofL will now accept CERT Reading scores as well as MAP Reading score for those who have not yet taken the ACT.</w:t>
      </w:r>
    </w:p>
    <w:p w:rsidR="00030858" w:rsidRDefault="00030858" w:rsidP="000D32CB">
      <w:pPr>
        <w:pStyle w:val="ListParagraph"/>
        <w:numPr>
          <w:ilvl w:val="0"/>
          <w:numId w:val="2"/>
        </w:numPr>
        <w:spacing w:line="240" w:lineRule="auto"/>
      </w:pPr>
      <w:r>
        <w:t>Approved Courses and sequence are</w:t>
      </w:r>
      <w:r w:rsidR="003E15C2">
        <w:t xml:space="preserve"> no</w:t>
      </w:r>
      <w:r>
        <w:t>w EDTP 201 (KDE 331030); EDTP 215</w:t>
      </w:r>
      <w:r w:rsidR="003E15C2">
        <w:t xml:space="preserve"> (KDE 331032); and EDTP 107 (KDE 331031).  EDTP 107 must be taken in the senior year.</w:t>
      </w:r>
    </w:p>
    <w:p w:rsidR="00AC56C0" w:rsidRDefault="00030858" w:rsidP="000D32CB">
      <w:pPr>
        <w:pStyle w:val="ListParagraph"/>
        <w:numPr>
          <w:ilvl w:val="0"/>
          <w:numId w:val="2"/>
        </w:numPr>
        <w:spacing w:line="240" w:lineRule="auto"/>
      </w:pPr>
      <w:r>
        <w:t xml:space="preserve">Information on a </w:t>
      </w:r>
      <w:r w:rsidR="00BE1779">
        <w:t xml:space="preserve">new </w:t>
      </w:r>
      <w:r>
        <w:t xml:space="preserve">KHEAA </w:t>
      </w:r>
      <w:r w:rsidR="00BE1779">
        <w:t>scholarship opportunity for freshmen and sophomores</w:t>
      </w:r>
      <w:r w:rsidR="000D32CB">
        <w:t xml:space="preserve"> (and juniors and seniors not receiving a Dual Credit Scholarship)</w:t>
      </w:r>
      <w:r w:rsidR="00BE1779">
        <w:t xml:space="preserve">: </w:t>
      </w:r>
      <w:r w:rsidR="00BE1779" w:rsidRPr="00BE1779">
        <w:t xml:space="preserve">Work Ready </w:t>
      </w:r>
      <w:r w:rsidR="008B47F3">
        <w:t>Kentucky Scholarship Program</w:t>
      </w:r>
      <w:r w:rsidR="000D32CB">
        <w:t xml:space="preserve"> (WRKS)</w:t>
      </w:r>
      <w:r>
        <w:t>.</w:t>
      </w:r>
    </w:p>
    <w:p w:rsidR="000D32CB" w:rsidRDefault="00030858" w:rsidP="000D32CB">
      <w:pPr>
        <w:pStyle w:val="ListParagraph"/>
        <w:numPr>
          <w:ilvl w:val="0"/>
          <w:numId w:val="2"/>
        </w:numPr>
        <w:spacing w:line="240" w:lineRule="auto"/>
      </w:pPr>
      <w:r>
        <w:t>Specific textbooks to be provided by the high school, and teacher resources to be provided by the district, are to be determined by the University faculty dual credit coordinator</w:t>
      </w:r>
      <w:r w:rsidR="003E15C2">
        <w:t xml:space="preserve"> and high school instructor</w:t>
      </w:r>
      <w:r>
        <w:t>.</w:t>
      </w:r>
    </w:p>
    <w:p w:rsidR="003E15C2" w:rsidRDefault="003E15C2" w:rsidP="000D32CB">
      <w:pPr>
        <w:pStyle w:val="ListParagraph"/>
        <w:numPr>
          <w:ilvl w:val="0"/>
          <w:numId w:val="2"/>
        </w:numPr>
        <w:spacing w:line="240" w:lineRule="auto"/>
      </w:pPr>
      <w:r>
        <w:t>Teacher Responsibilities now include the requirement of field logs to be completed and submitted to CEHD.</w:t>
      </w:r>
    </w:p>
    <w:p w:rsidR="003E15C2" w:rsidRDefault="003E15C2" w:rsidP="000D32CB">
      <w:pPr>
        <w:pStyle w:val="ListParagraph"/>
        <w:numPr>
          <w:ilvl w:val="0"/>
          <w:numId w:val="2"/>
        </w:numPr>
        <w:spacing w:line="240" w:lineRule="auto"/>
      </w:pPr>
      <w:r>
        <w:t>Non-negotiable course content for EDTP 201 requires the teaching of Dispositions expected of teaching professionals.</w:t>
      </w:r>
    </w:p>
    <w:p w:rsidR="00030858" w:rsidRDefault="00030858" w:rsidP="000D32CB">
      <w:pPr>
        <w:pStyle w:val="ListParagraph"/>
        <w:numPr>
          <w:ilvl w:val="0"/>
          <w:numId w:val="2"/>
        </w:numPr>
        <w:spacing w:line="240" w:lineRule="auto"/>
      </w:pPr>
      <w:r>
        <w:t>Non-negotiable course</w:t>
      </w:r>
      <w:r w:rsidR="003E15C2">
        <w:t xml:space="preserve"> content for EDTP 107 replaces the EDTP 328 course content</w:t>
      </w:r>
      <w:r>
        <w:t>.</w:t>
      </w:r>
    </w:p>
    <w:p w:rsidR="00030858" w:rsidRDefault="00030858" w:rsidP="003E15C2">
      <w:pPr>
        <w:pStyle w:val="ListParagraph"/>
        <w:spacing w:line="240" w:lineRule="auto"/>
        <w:ind w:left="1485"/>
      </w:pPr>
    </w:p>
    <w:p w:rsidR="005B5700" w:rsidRPr="00BE1779" w:rsidRDefault="005B5700" w:rsidP="003E15C2">
      <w:pPr>
        <w:spacing w:line="240" w:lineRule="auto"/>
      </w:pPr>
    </w:p>
    <w:sectPr w:rsidR="005B5700" w:rsidRPr="00BE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92" w:rsidRDefault="005A6E92" w:rsidP="00AF71B5">
      <w:pPr>
        <w:spacing w:after="0" w:line="240" w:lineRule="auto"/>
      </w:pPr>
      <w:r>
        <w:separator/>
      </w:r>
    </w:p>
  </w:endnote>
  <w:endnote w:type="continuationSeparator" w:id="0">
    <w:p w:rsidR="005A6E92" w:rsidRDefault="005A6E92" w:rsidP="00AF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92" w:rsidRDefault="005A6E92" w:rsidP="00AF71B5">
      <w:pPr>
        <w:spacing w:after="0" w:line="240" w:lineRule="auto"/>
      </w:pPr>
      <w:r>
        <w:separator/>
      </w:r>
    </w:p>
  </w:footnote>
  <w:footnote w:type="continuationSeparator" w:id="0">
    <w:p w:rsidR="005A6E92" w:rsidRDefault="005A6E92" w:rsidP="00AF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3FD4"/>
    <w:multiLevelType w:val="hybridMultilevel"/>
    <w:tmpl w:val="B73CE60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62A25DB"/>
    <w:multiLevelType w:val="hybridMultilevel"/>
    <w:tmpl w:val="0BE6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C0"/>
    <w:rsid w:val="00030858"/>
    <w:rsid w:val="00076A0D"/>
    <w:rsid w:val="000D32CB"/>
    <w:rsid w:val="003B4902"/>
    <w:rsid w:val="003E15C2"/>
    <w:rsid w:val="005A6E92"/>
    <w:rsid w:val="005B5700"/>
    <w:rsid w:val="00725899"/>
    <w:rsid w:val="008B47F3"/>
    <w:rsid w:val="009113A1"/>
    <w:rsid w:val="00AC56C0"/>
    <w:rsid w:val="00AF71B5"/>
    <w:rsid w:val="00B36417"/>
    <w:rsid w:val="00BE1779"/>
    <w:rsid w:val="00C62BC5"/>
    <w:rsid w:val="00F2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67F20-3348-4F55-96C3-D7E45E8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6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B5"/>
  </w:style>
  <w:style w:type="paragraph" w:styleId="Footer">
    <w:name w:val="footer"/>
    <w:basedOn w:val="Normal"/>
    <w:link w:val="FooterChar"/>
    <w:uiPriority w:val="99"/>
    <w:unhideWhenUsed/>
    <w:rsid w:val="00AF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B5"/>
  </w:style>
  <w:style w:type="paragraph" w:styleId="BalloonText">
    <w:name w:val="Balloon Text"/>
    <w:basedOn w:val="Normal"/>
    <w:link w:val="BalloonTextChar"/>
    <w:uiPriority w:val="99"/>
    <w:semiHidden/>
    <w:unhideWhenUsed/>
    <w:rsid w:val="00B3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lcrdt@louisvil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alcrdt@loui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Niehaus,Katie Marie</dc:creator>
  <cp:keywords/>
  <dc:description/>
  <cp:lastModifiedBy>Glenn, Marty</cp:lastModifiedBy>
  <cp:revision>2</cp:revision>
  <cp:lastPrinted>2019-03-28T13:42:00Z</cp:lastPrinted>
  <dcterms:created xsi:type="dcterms:W3CDTF">2019-03-28T20:42:00Z</dcterms:created>
  <dcterms:modified xsi:type="dcterms:W3CDTF">2019-03-28T20:42:00Z</dcterms:modified>
</cp:coreProperties>
</file>