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CRETAR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72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general clerical experience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dvanced-level secretarial duties requiring independent judgment and analysis for a District director, Principal or coordinator of a District-wide program or function; plan, organize and coordinate office activities and communications to relieve the Director of routine administrative and clerical details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view and screen callers and visitors, including students, teachers, administrators, parents, vendors and the public and provide information or direct to appropriate personnel; provide detailed and technical information concerning District policies, procedures and established regulation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parents and District personnel on confidential or sensitive issues; screen incoming calls to gather and exchange inform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clerical work as assigned including posting and maintaining records, typing and duplicating materials, receiving, sorting and distributing mail, preparing bulk and certified mail and maintaining postage records; assist other offices with a variety of clerical duties as direct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imely communications between office and District employees; make phone calls to receive and transmit information; type memos, bulletins, letters and notices; prepare Board agenda items and related materials as assigned; compose correspondence or prepare from rough draf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hedule meetings, conferences and appointments for the Director; maintain Director's calendar; arrange for conference rooms and refreshments; arrange and schedule travel accommodations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a variety of meetings; prepare and send out notices of meetings; collect and compile information for meetings, projects and workshops; prepare and distribute minut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, open and screen incoming mail and independently compose replies according to established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such as typewriter, computer terminal, FAX machine, copier and calculator as assign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ffice practices, procedures and equipmen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Kentucky Administrative Regulations and other applicable law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