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RESCH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OOL CLASSROOM TEACHER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PRESCHOOL PRINCIPAL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2010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Holds valid Kentucky IECE certification.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facilitate the student’s fulfillment of their potential development in the areas of social/emotional and cognitive/intellectual, motor, language, and self-help.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 and manage the classroom schedule to ensure a balance of active and quiet experiences.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Write lesson plans to include themes, materials and overall skills or goals.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the classroom for each day’s instruction.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large and small group activities.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Develop and manage instructional games and activities in centers.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Display student work.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 and contact community people in an effort to broaden experiences through field trips and guest speakers.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Conduct a minimum of two home visits for state funded students.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with program evaluation and needs assessments.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in professional development activities appropriate to the areas of responsibility.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interpersonal and communication skills.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 and participate in scheduled family nights.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standards of student behavior and ensure safety of students and staff.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Principal or Director of Special Education.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Professional Codes of Ethics adopted by the Kentucky Education Professional Standards Board.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the appropriate code of ethics.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weights.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Lifting up to 50 pounds.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Sitting in floor and/or small student chairs.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