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INFINITE CAMPUS S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Y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EM S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PECIALIST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FAMILY CARETAKING (DPP)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7863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ind w:right="72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two years college-level course work in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information technology, computer information science or related field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or two years increasingly responsible helpdesk support. Anyone hired before July 2018 is exempt from this requirement.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perform complex and responsible duties requiring knowledge of student information system (SIS) and pupil personnel services; to provide training and work direction to attendance clerks, registrars and other personnel as required.  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 support of pupil personnel services, oversee and ensure monthly attendance processes from the schools and the DPP Office staff are completed to meet state guidelines; compile annual district-wide attendance reports from all schools and aid instruction to attendance clerks whose registers are in questionable order.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Advise/Collaborate with other district personnel to provide technical assistance when targeting graduation requirements and other pre and post-graduation opportunities.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Support auditing and processing of enrollment, attendance, and transfer records as necessary to assure compliance with applicable laws and sound principles of student personnel record keeping.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 support of pupil personnel services, serve as a liaison between the schools, the parents, the courts, community agencies and police authorities.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state and local reports in the area of SIS data.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Manage the SIS database and provide ongoing support and training opportunities for all other staff members who use the database.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as the central office contact for local schools, KDE, Directors of Instruction and other entities as required; provide these groups with data management support.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the One Call Now system by providing training and technical support to district staff.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all other duties consistent with the position.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perform as a leader to staff to provide ongoing SIS support and training opportunities.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create systems that support the work with data collection and analysis.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connect and partner closely with the Nelson County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build relationships, build training programs for staff, and assist in data collection and report running in multiple areas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strategically plan in collaboration with others towards the NCS District Mission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 or sitting.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have an adequate range of motion in the upper extremities.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