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FEDERAL AND STATE PROGRAM SPECIALIST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7181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PROFESSIONAL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in Business, Accounting or a related area required.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bookkeeping and/or accounting experience.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experience in federal and state programs preferred.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the financial records for assigned programs and activities, preparing appropriate journal and general ledger entries and preparing appropriate accounting reports and financial statements for long-term and short-term strategic planning.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administrative support of federal and state grants programs.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administrative support for School Activity Funds.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monitors federal and state program budgets.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Verify, balance, adjust and assure the accuracy of assigned accounts; receive, verify and audit invoices and receipts for supplies, equipment and services; contact District personnel to verify orders, receipts and signatures.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training resources for grant training and conduct training for grant managers and team members.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requests to grantors for reimbursement of grant expenditures.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Manage the annual audit preparation of grant documents, including the Schedule of Expenditures of Federal Awards (SEFA).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Review grant expenditures for alignment to the budget.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Collaborate with appropriate personnel regarding terms and conditions of grant awards.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Manage quarterly and annual Medicaid billing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Apply and explain rules, regulations, policies and procedures involved in assigned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GMAP.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apply bookkeeping and financial record keeping principles to the maintenance of assigned accounting records.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basic accounting practices, procedures and terminology.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financial and statistical record-keeping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organizational skills and proven ability to communicate effectively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detail orientation; self-directed and self-motivated; able to work in a fast paced environment.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Skills in problem solving and decision making.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