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ASSI</w:t>
            </w:r>
            <w:r w:rsidDel="00000000" w:rsidR="00000000" w:rsidRPr="00000000">
              <w:rPr>
                <w:rFonts w:ascii="Oswald" w:cs="Oswald" w:eastAsia="Oswald" w:hAnsi="Oswald"/>
                <w:rtl w:val="0"/>
              </w:rPr>
              <w:t xml:space="preserve">STANT ST</w:t>
            </w:r>
            <w:r w:rsidDel="00000000" w:rsidR="00000000" w:rsidRPr="00000000">
              <w:rPr>
                <w:rFonts w:ascii="Oswald" w:cs="Oswald" w:eastAsia="Oswald" w:hAnsi="Oswald"/>
                <w:rtl w:val="0"/>
              </w:rPr>
              <w:t xml:space="preserve">UDENT LEADERSHIP COORDINATOR</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STUDENT LEADERSHIP COORDINATOR, PRINCIPAL, DIRECTOR OF STUDENT LEADERSHIP &amp; LEARNING</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STUDENT LEADERSHIP</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186 DAYS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5235</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EXTRA DUTY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w:t>
            </w:r>
            <w:r w:rsidDel="00000000" w:rsidR="00000000" w:rsidRPr="00000000">
              <w:rPr>
                <w:rFonts w:ascii="Oswald" w:cs="Oswald" w:eastAsia="Oswald" w:hAnsi="Oswald"/>
                <w:b w:val="1"/>
                <w:rtl w:val="0"/>
              </w:rPr>
              <w:t xml:space="preserve">LI</w:t>
            </w:r>
            <w:r w:rsidDel="00000000" w:rsidR="00000000" w:rsidRPr="00000000">
              <w:rPr>
                <w:rFonts w:ascii="Oswald" w:cs="Oswald" w:eastAsia="Oswald" w:hAnsi="Oswald"/>
                <w:b w:val="1"/>
                <w:rtl w:val="0"/>
              </w:rPr>
              <w:t xml:space="preserve">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Any combination equivalent to: high school diploma, G.E.D. Certificate or demonstrated progress toward obtaining a G.E.D. as required by Kentucky law.</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An Assistant Student Leadership Coordinator helps create opportunities to honor and celebrate our student leaders, their accomplishments, and their future stories. They assist in building leadership opportunities to ensure all students have opportunities to showcase their leadership abilities through a variety of experiences. They create intentional structures to recruit, empower, retain, and evaluate leaders in our student leadership positions through a value driven process.</w:t>
            </w:r>
          </w:p>
        </w:tc>
      </w:tr>
    </w:tbl>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2">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4">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6">
            <w:pPr>
              <w:rPr>
                <w:rFonts w:ascii="Oswald" w:cs="Oswald" w:eastAsia="Oswald" w:hAnsi="Oswald"/>
              </w:rPr>
            </w:pPr>
            <w:r w:rsidDel="00000000" w:rsidR="00000000" w:rsidRPr="00000000">
              <w:rPr>
                <w:rFonts w:ascii="Oswald" w:cs="Oswald" w:eastAsia="Oswald" w:hAnsi="Oswald"/>
                <w:rtl w:val="0"/>
              </w:rPr>
              <w:t xml:space="preserve">Assist in the development of student leadership opportunities at the high school level.</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7">
            <w:pPr>
              <w:rPr>
                <w:rFonts w:ascii="Oswald" w:cs="Oswald" w:eastAsia="Oswald" w:hAnsi="Oswald"/>
              </w:rPr>
            </w:pPr>
            <w:r w:rsidDel="00000000" w:rsidR="00000000" w:rsidRPr="00000000">
              <w:rPr>
                <w:rFonts w:ascii="Oswald" w:cs="Oswald" w:eastAsia="Oswald" w:hAnsi="Oswald"/>
                <w:rtl w:val="0"/>
              </w:rPr>
              <w:t xml:space="preserve">Game management and leadership for athletic </w:t>
            </w:r>
            <w:commentRangeStart w:id="0"/>
            <w:r w:rsidDel="00000000" w:rsidR="00000000" w:rsidRPr="00000000">
              <w:rPr>
                <w:rFonts w:ascii="Oswald" w:cs="Oswald" w:eastAsia="Oswald" w:hAnsi="Oswald"/>
                <w:rtl w:val="0"/>
              </w:rPr>
              <w:t xml:space="preserve">competitions</w:t>
            </w:r>
            <w:commentRangeEnd w:id="0"/>
            <w:r w:rsidDel="00000000" w:rsidR="00000000" w:rsidRPr="00000000">
              <w:commentReference w:id="0"/>
            </w:r>
            <w:r w:rsidDel="00000000" w:rsidR="00000000" w:rsidRPr="00000000">
              <w:rPr>
                <w:rFonts w:ascii="Oswald" w:cs="Oswald" w:eastAsia="Oswald" w:hAnsi="Oswald"/>
                <w:rtl w:val="0"/>
              </w:rPr>
              <w:t xml:space="preserv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28">
            <w:pPr>
              <w:rPr>
                <w:rFonts w:ascii="Oswald" w:cs="Oswald" w:eastAsia="Oswald" w:hAnsi="Oswald"/>
              </w:rPr>
            </w:pPr>
            <w:r w:rsidDel="00000000" w:rsidR="00000000" w:rsidRPr="00000000">
              <w:rPr>
                <w:rFonts w:ascii="Oswald" w:cs="Oswald" w:eastAsia="Oswald" w:hAnsi="Oswald"/>
                <w:rtl w:val="0"/>
              </w:rPr>
              <w:t xml:space="preserve">Demonstrate effective interpersonal and communication skills.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2E">
      <w:pPr>
        <w:rPr>
          <w:rFonts w:ascii="Oswald" w:cs="Oswald" w:eastAsia="Oswald" w:hAnsi="Oswald"/>
          <w:b w:val="1"/>
        </w:rPr>
      </w:pPr>
      <w:r w:rsidDel="00000000" w:rsidR="00000000" w:rsidRPr="00000000">
        <w:rPr>
          <w:rtl w:val="0"/>
        </w:rPr>
      </w:r>
    </w:p>
    <w:p w:rsidR="00000000" w:rsidDel="00000000" w:rsidP="00000000" w:rsidRDefault="00000000" w:rsidRPr="00000000" w14:paraId="0000002F">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bottom"/>
          </w:tcPr>
          <w:p w:rsidR="00000000" w:rsidDel="00000000" w:rsidP="00000000" w:rsidRDefault="00000000" w:rsidRPr="00000000" w14:paraId="00000031">
            <w:pPr>
              <w:rPr>
                <w:rFonts w:ascii="Oswald" w:cs="Oswald" w:eastAsia="Oswald" w:hAnsi="Oswald"/>
              </w:rPr>
            </w:pPr>
            <w:r w:rsidDel="00000000" w:rsidR="00000000" w:rsidRPr="00000000">
              <w:rPr>
                <w:rFonts w:ascii="Oswald" w:cs="Oswald" w:eastAsia="Oswald" w:hAnsi="Oswald"/>
                <w:rtl w:val="0"/>
              </w:rPr>
              <w:t xml:space="preserve">Knowledge of athletic management and student leadership co-curricular involvement.</w:t>
            </w:r>
          </w:p>
        </w:tc>
      </w:tr>
    </w:tbl>
    <w:p w:rsidR="00000000" w:rsidDel="00000000" w:rsidP="00000000" w:rsidRDefault="00000000" w:rsidRPr="00000000" w14:paraId="00000032">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3">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34">
            <w:pPr>
              <w:spacing w:line="276" w:lineRule="auto"/>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Requires the ability to communicate effectively using speech, vision and hearing.  Use of hands for simple grasping and fine manipulations.  Requires bending, squatting, crawling, climbing, reaching.  Requires the ability to lift, carry, push or pull light weights </w:t>
            </w:r>
          </w:p>
        </w:tc>
      </w:tr>
    </w:tbl>
    <w:p w:rsidR="00000000" w:rsidDel="00000000" w:rsidP="00000000" w:rsidRDefault="00000000" w:rsidRPr="00000000" w14:paraId="00000035">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36">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37">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38">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39">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3A">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3B">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3C">
      <w:pPr>
        <w:rPr>
          <w:rFonts w:ascii="Oswald" w:cs="Oswald" w:eastAsia="Oswald" w:hAnsi="Oswald"/>
          <w:sz w:val="22"/>
          <w:szCs w:val="22"/>
          <w:vertAlign w:val="baseline"/>
        </w:rPr>
      </w:pPr>
      <w:r w:rsidDel="00000000" w:rsidR="00000000" w:rsidRPr="00000000">
        <w:rPr>
          <w:rtl w:val="0"/>
        </w:rPr>
      </w:r>
    </w:p>
    <w:sectPr>
      <w:headerReference r:id="rId8" w:type="default"/>
      <w:footerReference r:id="rId9" w:type="default"/>
      <w:pgSz w:h="15840" w:w="12240"/>
      <w:pgMar w:bottom="1440" w:top="720" w:left="1800" w:right="180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obin Handloser" w:id="0" w:date="2019-03-13T19:42:02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+chase.goff@nelson.kyschools.us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there any other specific responsibilities  for these folks?</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you look it over? - Is there any value in the interconnectedness from feeder schools? Will these folks be collaborating with others?</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Chase Goff_</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pos="4320"/>
        <w:tab w:val="right" w:pos="8640"/>
      </w:tabs>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