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1A1" w:rsidRDefault="009B51A1" w:rsidP="009B51A1">
      <w:pPr>
        <w:jc w:val="both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 xml:space="preserve">Motion to </w:t>
      </w:r>
      <w:r>
        <w:rPr>
          <w:rFonts w:ascii="CG Times" w:hAnsi="CG Times"/>
        </w:rPr>
        <w:t xml:space="preserve">authorize and direct </w:t>
      </w:r>
      <w:r>
        <w:rPr>
          <w:rFonts w:ascii="CG Times" w:hAnsi="CG Times"/>
        </w:rPr>
        <w:t xml:space="preserve">KYMEA’s President and CEO </w:t>
      </w:r>
      <w:r>
        <w:rPr>
          <w:rFonts w:ascii="CG Times" w:hAnsi="CG Times"/>
        </w:rPr>
        <w:t xml:space="preserve">and </w:t>
      </w:r>
      <w:r>
        <w:rPr>
          <w:rFonts w:ascii="CG Times" w:hAnsi="CG Times"/>
        </w:rPr>
        <w:t xml:space="preserve">its </w:t>
      </w:r>
      <w:r>
        <w:rPr>
          <w:rFonts w:ascii="CG Times" w:hAnsi="CG Times"/>
        </w:rPr>
        <w:t>other officers to execute on behalf of K</w:t>
      </w:r>
      <w:r>
        <w:rPr>
          <w:rFonts w:ascii="CG Times" w:hAnsi="CG Times"/>
        </w:rPr>
        <w:t>Y</w:t>
      </w:r>
      <w:r>
        <w:rPr>
          <w:rFonts w:ascii="CG Times" w:hAnsi="CG Times"/>
        </w:rPr>
        <w:t>MEA:</w:t>
      </w:r>
    </w:p>
    <w:p w:rsidR="009B51A1" w:rsidRDefault="009B51A1" w:rsidP="009B51A1">
      <w:pPr>
        <w:jc w:val="both"/>
        <w:rPr>
          <w:rFonts w:ascii="CG Times" w:hAnsi="CG Times"/>
        </w:rPr>
      </w:pPr>
    </w:p>
    <w:p w:rsidR="003B25AB" w:rsidRPr="003B25AB" w:rsidRDefault="009B51A1" w:rsidP="003B25AB">
      <w:pPr>
        <w:pStyle w:val="ListParagraph"/>
        <w:numPr>
          <w:ilvl w:val="0"/>
          <w:numId w:val="1"/>
        </w:numPr>
        <w:jc w:val="both"/>
        <w:rPr>
          <w:rFonts w:ascii="CG Times" w:hAnsi="CG Times"/>
        </w:rPr>
      </w:pPr>
      <w:r w:rsidRPr="003B25AB">
        <w:rPr>
          <w:rFonts w:ascii="CG Times" w:hAnsi="CG Times"/>
        </w:rPr>
        <w:t xml:space="preserve">the </w:t>
      </w:r>
      <w:r w:rsidRPr="003B25AB">
        <w:rPr>
          <w:rFonts w:ascii="CG Times" w:hAnsi="CG Times"/>
        </w:rPr>
        <w:t xml:space="preserve">Wholesale Distribution </w:t>
      </w:r>
      <w:r w:rsidR="003B25AB" w:rsidRPr="003B25AB">
        <w:rPr>
          <w:rFonts w:ascii="CG Times" w:hAnsi="CG Times"/>
        </w:rPr>
        <w:t>Service</w:t>
      </w:r>
      <w:r w:rsidRPr="003B25AB">
        <w:rPr>
          <w:rFonts w:ascii="CG Times" w:hAnsi="CG Times"/>
        </w:rPr>
        <w:t xml:space="preserve"> Agreement between </w:t>
      </w:r>
      <w:r w:rsidR="003B25AB" w:rsidRPr="003B25AB">
        <w:rPr>
          <w:rFonts w:ascii="CG Times" w:hAnsi="CG Times"/>
        </w:rPr>
        <w:t xml:space="preserve">Louisville Gas &amp; Electric Company and Kentucky Utilities </w:t>
      </w:r>
      <w:r w:rsidRPr="003B25AB">
        <w:rPr>
          <w:rFonts w:ascii="CG Times" w:hAnsi="CG Times"/>
        </w:rPr>
        <w:t>and the Kentucky Municipal Energy Agency (the "</w:t>
      </w:r>
      <w:r w:rsidR="003B25AB" w:rsidRPr="003B25AB">
        <w:rPr>
          <w:rFonts w:ascii="CG Times" w:hAnsi="CG Times"/>
        </w:rPr>
        <w:t>Wholesale Distribution Service Agreement</w:t>
      </w:r>
      <w:r w:rsidRPr="003B25AB">
        <w:rPr>
          <w:rFonts w:ascii="CG Times" w:hAnsi="CG Times"/>
        </w:rPr>
        <w:t xml:space="preserve">"); </w:t>
      </w:r>
    </w:p>
    <w:p w:rsidR="003B25AB" w:rsidRDefault="003B25AB" w:rsidP="003B25AB">
      <w:pPr>
        <w:pStyle w:val="ListParagraph"/>
        <w:ind w:left="2160"/>
        <w:jc w:val="both"/>
        <w:rPr>
          <w:rFonts w:ascii="CG Times" w:hAnsi="CG Times"/>
        </w:rPr>
      </w:pPr>
    </w:p>
    <w:p w:rsidR="003B25AB" w:rsidRDefault="003B25AB" w:rsidP="003B25AB">
      <w:pPr>
        <w:pStyle w:val="ListParagraph"/>
        <w:numPr>
          <w:ilvl w:val="0"/>
          <w:numId w:val="1"/>
        </w:numPr>
        <w:jc w:val="both"/>
        <w:rPr>
          <w:rFonts w:ascii="CG Times" w:hAnsi="CG Times"/>
        </w:rPr>
      </w:pPr>
      <w:r>
        <w:rPr>
          <w:rFonts w:ascii="CG Times" w:hAnsi="CG Times"/>
        </w:rPr>
        <w:t>the Attachment F - Service Agreement for Network Integration Transmission Service between Louisville Gas &amp; Electric/Kentucky Utilities and the Kentucky Municipal Energy Agency (the “NITSA”); and</w:t>
      </w:r>
    </w:p>
    <w:p w:rsidR="003B25AB" w:rsidRPr="003B25AB" w:rsidRDefault="003B25AB" w:rsidP="003B25AB">
      <w:pPr>
        <w:pStyle w:val="ListParagraph"/>
        <w:rPr>
          <w:rFonts w:ascii="CG Times" w:hAnsi="CG Times"/>
        </w:rPr>
      </w:pPr>
    </w:p>
    <w:p w:rsidR="009B51A1" w:rsidRPr="003B25AB" w:rsidRDefault="009B51A1" w:rsidP="003B25AB">
      <w:pPr>
        <w:pStyle w:val="ListParagraph"/>
        <w:numPr>
          <w:ilvl w:val="0"/>
          <w:numId w:val="1"/>
        </w:numPr>
        <w:jc w:val="both"/>
        <w:rPr>
          <w:rFonts w:ascii="CG Times" w:hAnsi="CG Times"/>
        </w:rPr>
      </w:pPr>
      <w:r w:rsidRPr="003B25AB">
        <w:rPr>
          <w:rFonts w:ascii="CG Times" w:hAnsi="CG Times"/>
        </w:rPr>
        <w:t xml:space="preserve">such </w:t>
      </w:r>
      <w:r w:rsidR="003B25AB">
        <w:rPr>
          <w:rFonts w:ascii="CG Times" w:hAnsi="CG Times"/>
        </w:rPr>
        <w:t xml:space="preserve">certifications, </w:t>
      </w:r>
      <w:r w:rsidRPr="003B25AB">
        <w:rPr>
          <w:rFonts w:ascii="CG Times" w:hAnsi="CG Times"/>
        </w:rPr>
        <w:t xml:space="preserve">applications, documentation and </w:t>
      </w:r>
      <w:r w:rsidR="003B25AB">
        <w:rPr>
          <w:rFonts w:ascii="CG Times" w:hAnsi="CG Times"/>
        </w:rPr>
        <w:t xml:space="preserve">other </w:t>
      </w:r>
      <w:r w:rsidRPr="003B25AB">
        <w:rPr>
          <w:rFonts w:ascii="CG Times" w:hAnsi="CG Times"/>
        </w:rPr>
        <w:t>agreements as may be necessary from time to time for K</w:t>
      </w:r>
      <w:r w:rsidR="003B25AB">
        <w:rPr>
          <w:rFonts w:ascii="CG Times" w:hAnsi="CG Times"/>
        </w:rPr>
        <w:t>Y</w:t>
      </w:r>
      <w:r w:rsidRPr="003B25AB">
        <w:rPr>
          <w:rFonts w:ascii="CG Times" w:hAnsi="CG Times"/>
        </w:rPr>
        <w:t xml:space="preserve">MEA to </w:t>
      </w:r>
      <w:r w:rsidR="003B25AB">
        <w:rPr>
          <w:rFonts w:ascii="CG Times" w:hAnsi="CG Times"/>
        </w:rPr>
        <w:t>implement the Wholesale Distribution S</w:t>
      </w:r>
      <w:bookmarkStart w:id="0" w:name="_GoBack"/>
      <w:bookmarkEnd w:id="0"/>
      <w:r w:rsidR="003B25AB">
        <w:rPr>
          <w:rFonts w:ascii="CG Times" w:hAnsi="CG Times"/>
        </w:rPr>
        <w:t>ervice Agreement and the NITSA</w:t>
      </w:r>
      <w:r w:rsidRPr="003B25AB">
        <w:rPr>
          <w:rFonts w:ascii="CG Times" w:hAnsi="CG Times"/>
        </w:rPr>
        <w:t>.</w:t>
      </w:r>
    </w:p>
    <w:p w:rsidR="009B51A1" w:rsidRDefault="009B51A1" w:rsidP="009B51A1">
      <w:pPr>
        <w:jc w:val="both"/>
        <w:rPr>
          <w:rFonts w:ascii="CG Times" w:hAnsi="CG Times"/>
        </w:rPr>
      </w:pPr>
    </w:p>
    <w:p w:rsidR="0023102A" w:rsidRDefault="0023102A"/>
    <w:sectPr w:rsidR="0023102A" w:rsidSect="00B77865">
      <w:pgSz w:w="12240" w:h="15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65B19"/>
    <w:multiLevelType w:val="hybridMultilevel"/>
    <w:tmpl w:val="1674AEF0"/>
    <w:lvl w:ilvl="0" w:tplc="57327E2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1A1"/>
    <w:rsid w:val="0023102A"/>
    <w:rsid w:val="003B25AB"/>
    <w:rsid w:val="009B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2E201-4FB5-4D9D-A04B-AB1881018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1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Musson</dc:creator>
  <cp:keywords/>
  <dc:description/>
  <cp:lastModifiedBy>Charlie Musson</cp:lastModifiedBy>
  <cp:revision>1</cp:revision>
  <dcterms:created xsi:type="dcterms:W3CDTF">2019-02-25T22:14:00Z</dcterms:created>
  <dcterms:modified xsi:type="dcterms:W3CDTF">2019-02-26T02:52:00Z</dcterms:modified>
</cp:coreProperties>
</file>