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77777777"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Districts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2EA916DD" w:rsidR="00C14366" w:rsidRPr="00BC388F" w:rsidRDefault="00C14366" w:rsidP="00631E29">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the district will increase the </w:t>
            </w:r>
            <w:r w:rsidR="00631E29">
              <w:rPr>
                <w:sz w:val="32"/>
                <w:szCs w:val="32"/>
              </w:rPr>
              <w:t>proficiency indicator</w:t>
            </w:r>
            <w:r w:rsidR="00FA70A9" w:rsidRPr="0077183E">
              <w:rPr>
                <w:sz w:val="32"/>
                <w:szCs w:val="32"/>
              </w:rPr>
              <w:t xml:space="preserve"> (reading and math) of </w:t>
            </w:r>
            <w:r w:rsidR="00C75649">
              <w:rPr>
                <w:sz w:val="32"/>
                <w:szCs w:val="32"/>
              </w:rPr>
              <w:t>74.1</w:t>
            </w:r>
            <w:r w:rsidR="00316077">
              <w:rPr>
                <w:sz w:val="32"/>
                <w:szCs w:val="32"/>
              </w:rPr>
              <w:t xml:space="preserve"> </w:t>
            </w:r>
            <w:r w:rsidR="00FA70A9" w:rsidRPr="0077183E">
              <w:rPr>
                <w:sz w:val="32"/>
                <w:szCs w:val="32"/>
              </w:rPr>
              <w:t xml:space="preserve">to </w:t>
            </w:r>
            <w:r w:rsidR="00C75649">
              <w:rPr>
                <w:b/>
                <w:sz w:val="32"/>
                <w:szCs w:val="32"/>
              </w:rPr>
              <w:t>84.1</w:t>
            </w:r>
            <w:r w:rsidR="00FA70A9" w:rsidRPr="0077183E">
              <w:rPr>
                <w:sz w:val="32"/>
                <w:szCs w:val="32"/>
              </w:rPr>
              <w:t xml:space="preserve"> (elementary), </w:t>
            </w:r>
            <w:r w:rsidR="00C75649">
              <w:rPr>
                <w:sz w:val="32"/>
                <w:szCs w:val="32"/>
              </w:rPr>
              <w:t>76.6</w:t>
            </w:r>
            <w:r w:rsidR="00316077">
              <w:rPr>
                <w:sz w:val="32"/>
                <w:szCs w:val="32"/>
              </w:rPr>
              <w:t xml:space="preserve"> to </w:t>
            </w:r>
            <w:r w:rsidR="00C75649">
              <w:rPr>
                <w:b/>
                <w:sz w:val="32"/>
                <w:szCs w:val="32"/>
              </w:rPr>
              <w:t xml:space="preserve">86.6 </w:t>
            </w:r>
            <w:r w:rsidR="00C75649" w:rsidRPr="0077183E">
              <w:rPr>
                <w:sz w:val="32"/>
                <w:szCs w:val="32"/>
              </w:rPr>
              <w:t>(middle</w:t>
            </w:r>
            <w:r w:rsidR="00FA70A9" w:rsidRPr="0077183E">
              <w:rPr>
                <w:sz w:val="32"/>
                <w:szCs w:val="32"/>
              </w:rPr>
              <w:t xml:space="preserve">), </w:t>
            </w:r>
            <w:r w:rsidR="00316077" w:rsidRPr="0077183E">
              <w:rPr>
                <w:sz w:val="32"/>
                <w:szCs w:val="32"/>
              </w:rPr>
              <w:t xml:space="preserve">and </w:t>
            </w:r>
            <w:r w:rsidR="00C75649">
              <w:rPr>
                <w:sz w:val="32"/>
                <w:szCs w:val="32"/>
              </w:rPr>
              <w:t>72.1</w:t>
            </w:r>
            <w:r w:rsidR="00316077">
              <w:rPr>
                <w:sz w:val="32"/>
                <w:szCs w:val="32"/>
              </w:rPr>
              <w:t xml:space="preserve"> to </w:t>
            </w:r>
            <w:r w:rsidR="00C75649">
              <w:rPr>
                <w:b/>
                <w:sz w:val="32"/>
                <w:szCs w:val="32"/>
              </w:rPr>
              <w:t>82.1</w:t>
            </w:r>
            <w:r w:rsidR="00FA70A9" w:rsidRPr="0077183E">
              <w:rPr>
                <w:sz w:val="32"/>
                <w:szCs w:val="32"/>
              </w:rPr>
              <w:t xml:space="preserve"> (high).</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A325E1"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A325E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A325E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A325E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A325E1"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A325E1"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A325E1"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A325E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A325E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A325E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A325E1"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A325E1"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22DA924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3629D6F4"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E28147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2A64AE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2093B3B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26F83661" w14:textId="77777777" w:rsidR="00C14366"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School Leadership Teams</w:t>
            </w:r>
          </w:p>
          <w:p w14:paraId="1CF518B3" w14:textId="161C375C" w:rsidR="00EF1D12" w:rsidRPr="00EF1D12" w:rsidRDefault="00201D16"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Leaders/Teachers</w:t>
            </w: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2914"/>
        <w:gridCol w:w="2741"/>
        <w:gridCol w:w="5271"/>
        <w:gridCol w:w="3919"/>
        <w:gridCol w:w="1868"/>
        <w:gridCol w:w="1997"/>
      </w:tblGrid>
      <w:tr w:rsidR="009C4A29" w:rsidRPr="00BC388F" w14:paraId="58E5B460" w14:textId="77777777" w:rsidTr="008C221E">
        <w:trPr>
          <w:tblHeader/>
        </w:trPr>
        <w:tc>
          <w:tcPr>
            <w:tcW w:w="2914"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2741"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5271"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3919"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1868"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997"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8C221E">
        <w:tc>
          <w:tcPr>
            <w:tcW w:w="2914" w:type="dxa"/>
            <w:vMerge w:val="restart"/>
          </w:tcPr>
          <w:p w14:paraId="3EB3AF72"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7F45A282" w14:textId="05A34DFF" w:rsidR="00EF1D12" w:rsidRPr="00BC388F" w:rsidRDefault="00EF1D12" w:rsidP="009C4A29">
            <w:pPr>
              <w:rPr>
                <w:rFonts w:ascii="Times New Roman" w:hAnsi="Times New Roman" w:cs="Times New Roman"/>
              </w:rPr>
            </w:pPr>
            <w:r w:rsidRPr="0077183E">
              <w:rPr>
                <w:sz w:val="32"/>
                <w:szCs w:val="32"/>
              </w:rPr>
              <w:t xml:space="preserve">By 2021, the district will increase the </w:t>
            </w:r>
            <w:r>
              <w:rPr>
                <w:sz w:val="32"/>
                <w:szCs w:val="32"/>
              </w:rPr>
              <w:t>proficiency indicator</w:t>
            </w:r>
            <w:r w:rsidRPr="0077183E">
              <w:rPr>
                <w:sz w:val="32"/>
                <w:szCs w:val="32"/>
              </w:rPr>
              <w:t xml:space="preserve"> (reading and math) of </w:t>
            </w:r>
            <w:r>
              <w:rPr>
                <w:sz w:val="32"/>
                <w:szCs w:val="32"/>
              </w:rPr>
              <w:t xml:space="preserve">74.1 </w:t>
            </w:r>
            <w:r w:rsidRPr="0077183E">
              <w:rPr>
                <w:sz w:val="32"/>
                <w:szCs w:val="32"/>
              </w:rPr>
              <w:t xml:space="preserve">to </w:t>
            </w:r>
            <w:r>
              <w:rPr>
                <w:b/>
                <w:sz w:val="32"/>
                <w:szCs w:val="32"/>
              </w:rPr>
              <w:t>84.1</w:t>
            </w:r>
            <w:r w:rsidRPr="0077183E">
              <w:rPr>
                <w:sz w:val="32"/>
                <w:szCs w:val="32"/>
              </w:rPr>
              <w:t xml:space="preserve"> (elementary), </w:t>
            </w:r>
            <w:r>
              <w:rPr>
                <w:sz w:val="32"/>
                <w:szCs w:val="32"/>
              </w:rPr>
              <w:t xml:space="preserve">76.6 to </w:t>
            </w:r>
            <w:r>
              <w:rPr>
                <w:b/>
                <w:sz w:val="32"/>
                <w:szCs w:val="32"/>
              </w:rPr>
              <w:t xml:space="preserve">86.6 </w:t>
            </w:r>
            <w:r w:rsidRPr="0077183E">
              <w:rPr>
                <w:sz w:val="32"/>
                <w:szCs w:val="32"/>
              </w:rPr>
              <w:t xml:space="preserve">(middle), and </w:t>
            </w:r>
            <w:r>
              <w:rPr>
                <w:sz w:val="32"/>
                <w:szCs w:val="32"/>
              </w:rPr>
              <w:t xml:space="preserve">72.1 to </w:t>
            </w:r>
            <w:r>
              <w:rPr>
                <w:b/>
                <w:sz w:val="32"/>
                <w:szCs w:val="32"/>
              </w:rPr>
              <w:t>82.1</w:t>
            </w:r>
            <w:r w:rsidRPr="0077183E">
              <w:rPr>
                <w:sz w:val="32"/>
                <w:szCs w:val="32"/>
              </w:rPr>
              <w:t xml:space="preserve"> (high).</w:t>
            </w:r>
          </w:p>
        </w:tc>
        <w:tc>
          <w:tcPr>
            <w:tcW w:w="2741" w:type="dxa"/>
            <w:vMerge w:val="restart"/>
          </w:tcPr>
          <w:p w14:paraId="2D785B0D" w14:textId="31129969" w:rsidR="00D229FC" w:rsidRPr="00EF1D12" w:rsidRDefault="00EF1D12" w:rsidP="009C4A29">
            <w:pPr>
              <w:rPr>
                <w:rFonts w:ascii="Times New Roman" w:hAnsi="Times New Roman" w:cs="Times New Roman"/>
                <w:color w:val="FF0000"/>
              </w:rPr>
            </w:pPr>
            <w:r w:rsidRPr="00EF1D12">
              <w:rPr>
                <w:rFonts w:ascii="Times New Roman" w:hAnsi="Times New Roman" w:cs="Times New Roman"/>
                <w:color w:val="FF0000"/>
              </w:rPr>
              <w:t xml:space="preserve">KCWP 1:  Design and Deploy Standards </w:t>
            </w:r>
          </w:p>
        </w:tc>
        <w:tc>
          <w:tcPr>
            <w:tcW w:w="5271" w:type="dxa"/>
          </w:tcPr>
          <w:p w14:paraId="3339105C" w14:textId="11237B22" w:rsidR="00201D16" w:rsidRPr="00201D16" w:rsidRDefault="00201D16" w:rsidP="009C4A29">
            <w:pPr>
              <w:rPr>
                <w:rFonts w:ascii="Times New Roman" w:hAnsi="Times New Roman" w:cs="Times New Roman"/>
                <w:b/>
                <w:i/>
              </w:rPr>
            </w:pPr>
            <w:r>
              <w:rPr>
                <w:rFonts w:ascii="Times New Roman" w:hAnsi="Times New Roman" w:cs="Times New Roman"/>
                <w:b/>
                <w:i/>
              </w:rPr>
              <w:t xml:space="preserve">Activity- </w:t>
            </w:r>
            <w:r w:rsidRPr="00201D16">
              <w:rPr>
                <w:rFonts w:ascii="Times New Roman" w:hAnsi="Times New Roman" w:cs="Times New Roman"/>
                <w:b/>
                <w:i/>
              </w:rPr>
              <w:t>Aligned District Curriculum</w:t>
            </w:r>
          </w:p>
          <w:p w14:paraId="7D49C514" w14:textId="796A04EB" w:rsidR="00AE7075" w:rsidRPr="00BC388F" w:rsidRDefault="00201D16" w:rsidP="009C4A29">
            <w:pPr>
              <w:rPr>
                <w:rFonts w:ascii="Times New Roman" w:hAnsi="Times New Roman" w:cs="Times New Roman"/>
              </w:rPr>
            </w:pPr>
            <w:r>
              <w:rPr>
                <w:rFonts w:ascii="Times New Roman" w:hAnsi="Times New Roman" w:cs="Times New Roman"/>
              </w:rPr>
              <w:t>Bundled priority and supporting standards are in place (June 2018) but need to develop a process to monitor/measure implementation</w:t>
            </w:r>
            <w:r w:rsidR="00AE7075">
              <w:rPr>
                <w:rFonts w:ascii="Times New Roman" w:hAnsi="Times New Roman" w:cs="Times New Roman"/>
              </w:rPr>
              <w:t xml:space="preserve"> by LSS team, principals, teacher leaders, instructional coaches in order to make sure ALL students receive access to a highly aligned instructional system.</w:t>
            </w:r>
          </w:p>
        </w:tc>
        <w:tc>
          <w:tcPr>
            <w:tcW w:w="3919" w:type="dxa"/>
          </w:tcPr>
          <w:p w14:paraId="7EB54FEC" w14:textId="77777777" w:rsidR="00D229FC" w:rsidRDefault="00201D16" w:rsidP="009C4A29">
            <w:pPr>
              <w:rPr>
                <w:rFonts w:ascii="Times New Roman" w:hAnsi="Times New Roman" w:cs="Times New Roman"/>
              </w:rPr>
            </w:pPr>
            <w:r>
              <w:rPr>
                <w:rFonts w:ascii="Times New Roman" w:hAnsi="Times New Roman" w:cs="Times New Roman"/>
              </w:rPr>
              <w:t>System or Process for ensuring school implementation of common standards/assessments</w:t>
            </w:r>
          </w:p>
          <w:p w14:paraId="406CD72B" w14:textId="77777777" w:rsidR="00783A11" w:rsidRDefault="00783A11" w:rsidP="009C4A29">
            <w:pPr>
              <w:rPr>
                <w:rFonts w:ascii="Times New Roman" w:hAnsi="Times New Roman" w:cs="Times New Roman"/>
              </w:rPr>
            </w:pPr>
          </w:p>
          <w:p w14:paraId="121A9BC9" w14:textId="7EA26DCF" w:rsidR="00783A11" w:rsidRPr="00BC388F" w:rsidRDefault="00783A11" w:rsidP="009C4A29">
            <w:pPr>
              <w:rPr>
                <w:rFonts w:ascii="Times New Roman" w:hAnsi="Times New Roman" w:cs="Times New Roman"/>
              </w:rPr>
            </w:pPr>
            <w:r>
              <w:rPr>
                <w:rFonts w:ascii="Times New Roman" w:hAnsi="Times New Roman" w:cs="Times New Roman"/>
              </w:rPr>
              <w:t xml:space="preserve">District book study of Mike </w:t>
            </w:r>
            <w:proofErr w:type="spellStart"/>
            <w:r>
              <w:rPr>
                <w:rFonts w:ascii="Times New Roman" w:hAnsi="Times New Roman" w:cs="Times New Roman"/>
              </w:rPr>
              <w:t>Schmoker’s</w:t>
            </w:r>
            <w:proofErr w:type="spellEnd"/>
            <w:r>
              <w:rPr>
                <w:rFonts w:ascii="Times New Roman" w:hAnsi="Times New Roman" w:cs="Times New Roman"/>
              </w:rPr>
              <w:t xml:space="preserve"> book Focus to center everyone around this work</w:t>
            </w:r>
          </w:p>
        </w:tc>
        <w:tc>
          <w:tcPr>
            <w:tcW w:w="1868" w:type="dxa"/>
          </w:tcPr>
          <w:p w14:paraId="21D729E4" w14:textId="4176C3DA" w:rsidR="00D229FC" w:rsidRPr="00BC388F" w:rsidRDefault="00201D16" w:rsidP="009C4A29">
            <w:pPr>
              <w:rPr>
                <w:rFonts w:ascii="Times New Roman" w:hAnsi="Times New Roman" w:cs="Times New Roman"/>
              </w:rPr>
            </w:pPr>
            <w:r>
              <w:rPr>
                <w:rFonts w:ascii="Times New Roman" w:hAnsi="Times New Roman" w:cs="Times New Roman"/>
              </w:rPr>
              <w:t>Ongoing</w:t>
            </w:r>
          </w:p>
        </w:tc>
        <w:tc>
          <w:tcPr>
            <w:tcW w:w="1997" w:type="dxa"/>
          </w:tcPr>
          <w:p w14:paraId="566EC853" w14:textId="66D8ACC2" w:rsidR="00D229FC" w:rsidRPr="00BC388F" w:rsidRDefault="00AE7075" w:rsidP="009C4A29">
            <w:pPr>
              <w:rPr>
                <w:rFonts w:ascii="Times New Roman" w:hAnsi="Times New Roman" w:cs="Times New Roman"/>
              </w:rPr>
            </w:pPr>
            <w:r>
              <w:rPr>
                <w:rFonts w:ascii="Times New Roman" w:hAnsi="Times New Roman" w:cs="Times New Roman"/>
              </w:rPr>
              <w:t>10,000</w:t>
            </w:r>
            <w:r w:rsidR="00201D16">
              <w:rPr>
                <w:rFonts w:ascii="Times New Roman" w:hAnsi="Times New Roman" w:cs="Times New Roman"/>
              </w:rPr>
              <w:t xml:space="preserve"> </w:t>
            </w:r>
          </w:p>
        </w:tc>
      </w:tr>
      <w:tr w:rsidR="00D229FC" w:rsidRPr="00BC388F" w14:paraId="76EB8D01" w14:textId="77777777" w:rsidTr="008C221E">
        <w:tc>
          <w:tcPr>
            <w:tcW w:w="2914" w:type="dxa"/>
            <w:vMerge/>
          </w:tcPr>
          <w:p w14:paraId="129C31CB" w14:textId="77777777" w:rsidR="00D229FC" w:rsidRPr="00BC388F" w:rsidRDefault="00D229FC" w:rsidP="009C4A29">
            <w:pPr>
              <w:rPr>
                <w:rFonts w:ascii="Times New Roman" w:hAnsi="Times New Roman" w:cs="Times New Roman"/>
              </w:rPr>
            </w:pPr>
          </w:p>
        </w:tc>
        <w:tc>
          <w:tcPr>
            <w:tcW w:w="2741" w:type="dxa"/>
            <w:vMerge/>
          </w:tcPr>
          <w:p w14:paraId="0D2EF9B6" w14:textId="77777777" w:rsidR="00D229FC" w:rsidRPr="00EF1D12" w:rsidRDefault="00D229FC" w:rsidP="009C4A29">
            <w:pPr>
              <w:rPr>
                <w:rFonts w:ascii="Times New Roman" w:hAnsi="Times New Roman" w:cs="Times New Roman"/>
                <w:color w:val="FF0000"/>
              </w:rPr>
            </w:pPr>
          </w:p>
        </w:tc>
        <w:tc>
          <w:tcPr>
            <w:tcW w:w="5271" w:type="dxa"/>
          </w:tcPr>
          <w:p w14:paraId="2620C9F6" w14:textId="4ACE77CF" w:rsidR="00D229FC" w:rsidRDefault="00201D16" w:rsidP="009C4A29">
            <w:pPr>
              <w:rPr>
                <w:rFonts w:ascii="Times New Roman" w:hAnsi="Times New Roman" w:cs="Times New Roman"/>
                <w:b/>
                <w:i/>
              </w:rPr>
            </w:pPr>
            <w:r>
              <w:rPr>
                <w:rFonts w:ascii="Times New Roman" w:hAnsi="Times New Roman" w:cs="Times New Roman"/>
                <w:b/>
                <w:i/>
              </w:rPr>
              <w:t xml:space="preserve">Activity- </w:t>
            </w:r>
            <w:r w:rsidR="003B6638">
              <w:rPr>
                <w:rFonts w:ascii="Times New Roman" w:hAnsi="Times New Roman" w:cs="Times New Roman"/>
                <w:b/>
                <w:i/>
              </w:rPr>
              <w:t xml:space="preserve">Highly Aligned District Assessment System </w:t>
            </w:r>
          </w:p>
          <w:p w14:paraId="1C9F089E" w14:textId="77777777" w:rsidR="00201D16" w:rsidRDefault="00201D16" w:rsidP="009C4A29">
            <w:pPr>
              <w:rPr>
                <w:rFonts w:ascii="Times New Roman" w:hAnsi="Times New Roman" w:cs="Times New Roman"/>
              </w:rPr>
            </w:pPr>
            <w:r>
              <w:rPr>
                <w:rFonts w:ascii="Times New Roman" w:hAnsi="Times New Roman" w:cs="Times New Roman"/>
              </w:rPr>
              <w:t>LSS team working with teacher leaders and instructional coaches will develop/desi</w:t>
            </w:r>
            <w:r w:rsidR="003B6638">
              <w:rPr>
                <w:rFonts w:ascii="Times New Roman" w:hAnsi="Times New Roman" w:cs="Times New Roman"/>
              </w:rPr>
              <w:t xml:space="preserve">gn common formative assessments/benchmarks based on aligned standards </w:t>
            </w:r>
            <w:r>
              <w:rPr>
                <w:rFonts w:ascii="Times New Roman" w:hAnsi="Times New Roman" w:cs="Times New Roman"/>
              </w:rPr>
              <w:t>to ensure alignment and monitor student progress</w:t>
            </w:r>
          </w:p>
          <w:p w14:paraId="5E2E8119" w14:textId="64A4AD73" w:rsidR="00AE7075" w:rsidRPr="00201D16" w:rsidRDefault="00AE7075" w:rsidP="009C4A29">
            <w:pPr>
              <w:rPr>
                <w:rFonts w:ascii="Times New Roman" w:hAnsi="Times New Roman" w:cs="Times New Roman"/>
              </w:rPr>
            </w:pPr>
          </w:p>
        </w:tc>
        <w:tc>
          <w:tcPr>
            <w:tcW w:w="3919" w:type="dxa"/>
          </w:tcPr>
          <w:p w14:paraId="391B8EF3" w14:textId="729EBD6D" w:rsidR="00D229FC" w:rsidRPr="00BC388F" w:rsidRDefault="00201D16" w:rsidP="009C4A29">
            <w:pPr>
              <w:rPr>
                <w:rFonts w:ascii="Times New Roman" w:hAnsi="Times New Roman" w:cs="Times New Roman"/>
              </w:rPr>
            </w:pPr>
            <w:r>
              <w:rPr>
                <w:rFonts w:ascii="Times New Roman" w:hAnsi="Times New Roman" w:cs="Times New Roman"/>
              </w:rPr>
              <w:t xml:space="preserve">Development of common formative assessments using Canvas and Mastery Connect </w:t>
            </w:r>
          </w:p>
        </w:tc>
        <w:tc>
          <w:tcPr>
            <w:tcW w:w="1868" w:type="dxa"/>
          </w:tcPr>
          <w:p w14:paraId="7147C535" w14:textId="711A19EE" w:rsidR="00D229FC" w:rsidRPr="00BC388F" w:rsidRDefault="00201D16" w:rsidP="009C4A29">
            <w:pPr>
              <w:rPr>
                <w:rFonts w:ascii="Times New Roman" w:hAnsi="Times New Roman" w:cs="Times New Roman"/>
              </w:rPr>
            </w:pPr>
            <w:r>
              <w:rPr>
                <w:rFonts w:ascii="Times New Roman" w:hAnsi="Times New Roman" w:cs="Times New Roman"/>
              </w:rPr>
              <w:t>By May 2019</w:t>
            </w:r>
          </w:p>
        </w:tc>
        <w:tc>
          <w:tcPr>
            <w:tcW w:w="1997" w:type="dxa"/>
          </w:tcPr>
          <w:p w14:paraId="696586A6" w14:textId="29AEB333" w:rsidR="00D229FC" w:rsidRPr="00BC388F" w:rsidRDefault="00201D16" w:rsidP="009C4A29">
            <w:pPr>
              <w:rPr>
                <w:rFonts w:ascii="Times New Roman" w:hAnsi="Times New Roman" w:cs="Times New Roman"/>
              </w:rPr>
            </w:pPr>
            <w:r>
              <w:rPr>
                <w:rFonts w:ascii="Times New Roman" w:hAnsi="Times New Roman" w:cs="Times New Roman"/>
              </w:rPr>
              <w:t>50,000</w:t>
            </w:r>
          </w:p>
        </w:tc>
      </w:tr>
      <w:tr w:rsidR="00D229FC" w:rsidRPr="00BC388F" w14:paraId="01166951" w14:textId="77777777" w:rsidTr="008C221E">
        <w:tc>
          <w:tcPr>
            <w:tcW w:w="2914" w:type="dxa"/>
            <w:vMerge/>
          </w:tcPr>
          <w:p w14:paraId="458D657C" w14:textId="77777777" w:rsidR="00D229FC" w:rsidRPr="00BC388F" w:rsidRDefault="00D229FC" w:rsidP="009C4A29">
            <w:pPr>
              <w:rPr>
                <w:rFonts w:ascii="Times New Roman" w:hAnsi="Times New Roman" w:cs="Times New Roman"/>
              </w:rPr>
            </w:pPr>
          </w:p>
        </w:tc>
        <w:tc>
          <w:tcPr>
            <w:tcW w:w="2741" w:type="dxa"/>
            <w:vMerge w:val="restart"/>
          </w:tcPr>
          <w:p w14:paraId="5C7B2548" w14:textId="532FE0C0" w:rsidR="00D229FC" w:rsidRPr="00EF1D12" w:rsidRDefault="00EF1D12" w:rsidP="009C4A29">
            <w:pPr>
              <w:rPr>
                <w:rFonts w:ascii="Times New Roman" w:hAnsi="Times New Roman" w:cs="Times New Roman"/>
                <w:color w:val="FF0000"/>
              </w:rPr>
            </w:pPr>
            <w:r w:rsidRPr="00EF1D12">
              <w:rPr>
                <w:rFonts w:ascii="Times New Roman" w:hAnsi="Times New Roman" w:cs="Times New Roman"/>
                <w:color w:val="FF0000"/>
              </w:rPr>
              <w:t xml:space="preserve">KCWP 2:  Design and Deliver Instruction </w:t>
            </w:r>
          </w:p>
        </w:tc>
        <w:tc>
          <w:tcPr>
            <w:tcW w:w="5271" w:type="dxa"/>
          </w:tcPr>
          <w:p w14:paraId="4D02BA70" w14:textId="0C4176F3" w:rsidR="00D229FC" w:rsidRDefault="00201D16" w:rsidP="009C4A29">
            <w:pPr>
              <w:rPr>
                <w:rFonts w:ascii="Times New Roman" w:hAnsi="Times New Roman" w:cs="Times New Roman"/>
                <w:b/>
                <w:i/>
              </w:rPr>
            </w:pPr>
            <w:r>
              <w:rPr>
                <w:rFonts w:ascii="Times New Roman" w:hAnsi="Times New Roman" w:cs="Times New Roman"/>
                <w:b/>
                <w:i/>
              </w:rPr>
              <w:t>Activity- Common District-aligned  PLC Processes</w:t>
            </w:r>
          </w:p>
          <w:p w14:paraId="467CF469" w14:textId="405B3CBF" w:rsidR="00201D16" w:rsidRPr="00201D16" w:rsidRDefault="00201D16" w:rsidP="009C4A29">
            <w:pPr>
              <w:rPr>
                <w:rFonts w:ascii="Times New Roman" w:hAnsi="Times New Roman" w:cs="Times New Roman"/>
              </w:rPr>
            </w:pPr>
            <w:r>
              <w:rPr>
                <w:rFonts w:ascii="Times New Roman" w:hAnsi="Times New Roman" w:cs="Times New Roman"/>
              </w:rPr>
              <w:t>LSS team working with principals, instructional coaches, teacher leaders, and RTI taskforce will develop a systemic process for ensuring PLC’s are active and effective in each building</w:t>
            </w:r>
          </w:p>
          <w:p w14:paraId="7B520FD2" w14:textId="66087872" w:rsidR="00201D16" w:rsidRPr="00201D16" w:rsidRDefault="00201D16" w:rsidP="003B6638">
            <w:pPr>
              <w:rPr>
                <w:rFonts w:ascii="Times New Roman" w:hAnsi="Times New Roman" w:cs="Times New Roman"/>
              </w:rPr>
            </w:pPr>
          </w:p>
        </w:tc>
        <w:tc>
          <w:tcPr>
            <w:tcW w:w="3919" w:type="dxa"/>
          </w:tcPr>
          <w:p w14:paraId="1635F53C" w14:textId="28D5747C" w:rsidR="00D229FC" w:rsidRPr="00BC388F" w:rsidRDefault="00201D16" w:rsidP="009C4A29">
            <w:pPr>
              <w:rPr>
                <w:rFonts w:ascii="Times New Roman" w:hAnsi="Times New Roman" w:cs="Times New Roman"/>
              </w:rPr>
            </w:pPr>
            <w:r>
              <w:rPr>
                <w:rFonts w:ascii="Times New Roman" w:hAnsi="Times New Roman" w:cs="Times New Roman"/>
              </w:rPr>
              <w:lastRenderedPageBreak/>
              <w:t>Development of a PLC process/handbook that is developed by all key stakeholders in the district</w:t>
            </w:r>
          </w:p>
        </w:tc>
        <w:tc>
          <w:tcPr>
            <w:tcW w:w="1868" w:type="dxa"/>
          </w:tcPr>
          <w:p w14:paraId="2F0DC1B6" w14:textId="31C77A23" w:rsidR="00D229FC" w:rsidRPr="00BC388F" w:rsidRDefault="00201D16" w:rsidP="009C4A29">
            <w:pPr>
              <w:rPr>
                <w:rFonts w:ascii="Times New Roman" w:hAnsi="Times New Roman" w:cs="Times New Roman"/>
              </w:rPr>
            </w:pPr>
            <w:r>
              <w:rPr>
                <w:rFonts w:ascii="Times New Roman" w:hAnsi="Times New Roman" w:cs="Times New Roman"/>
              </w:rPr>
              <w:t>By May 2019</w:t>
            </w:r>
          </w:p>
        </w:tc>
        <w:tc>
          <w:tcPr>
            <w:tcW w:w="1997" w:type="dxa"/>
          </w:tcPr>
          <w:p w14:paraId="3DCD1E76" w14:textId="52DCBBAD" w:rsidR="00D229FC" w:rsidRPr="00BC388F" w:rsidRDefault="00201D16" w:rsidP="009C4A29">
            <w:pPr>
              <w:rPr>
                <w:rFonts w:ascii="Times New Roman" w:hAnsi="Times New Roman" w:cs="Times New Roman"/>
              </w:rPr>
            </w:pPr>
            <w:r>
              <w:rPr>
                <w:rFonts w:ascii="Times New Roman" w:hAnsi="Times New Roman" w:cs="Times New Roman"/>
              </w:rPr>
              <w:t>25,000</w:t>
            </w:r>
          </w:p>
        </w:tc>
      </w:tr>
      <w:tr w:rsidR="00D229FC" w:rsidRPr="00BC388F" w14:paraId="0E293240" w14:textId="77777777" w:rsidTr="008C221E">
        <w:tc>
          <w:tcPr>
            <w:tcW w:w="2914" w:type="dxa"/>
            <w:vMerge/>
          </w:tcPr>
          <w:p w14:paraId="53D2F0BC" w14:textId="77777777" w:rsidR="00D229FC" w:rsidRPr="00BC388F" w:rsidRDefault="00D229FC" w:rsidP="009C4A29">
            <w:pPr>
              <w:rPr>
                <w:rFonts w:ascii="Times New Roman" w:hAnsi="Times New Roman" w:cs="Times New Roman"/>
              </w:rPr>
            </w:pPr>
          </w:p>
        </w:tc>
        <w:tc>
          <w:tcPr>
            <w:tcW w:w="2741" w:type="dxa"/>
            <w:vMerge/>
          </w:tcPr>
          <w:p w14:paraId="5E6A51DC" w14:textId="77777777" w:rsidR="00D229FC" w:rsidRPr="00EF1D12" w:rsidRDefault="00D229FC" w:rsidP="009C4A29">
            <w:pPr>
              <w:rPr>
                <w:rFonts w:ascii="Times New Roman" w:hAnsi="Times New Roman" w:cs="Times New Roman"/>
                <w:color w:val="FF0000"/>
              </w:rPr>
            </w:pPr>
          </w:p>
        </w:tc>
        <w:tc>
          <w:tcPr>
            <w:tcW w:w="5271" w:type="dxa"/>
          </w:tcPr>
          <w:p w14:paraId="41872544" w14:textId="77777777" w:rsidR="003B6638" w:rsidRDefault="003B6638" w:rsidP="003B6638">
            <w:pPr>
              <w:rPr>
                <w:rFonts w:ascii="Times New Roman" w:hAnsi="Times New Roman" w:cs="Times New Roman"/>
                <w:b/>
                <w:i/>
              </w:rPr>
            </w:pPr>
            <w:r>
              <w:rPr>
                <w:rFonts w:ascii="Times New Roman" w:hAnsi="Times New Roman" w:cs="Times New Roman"/>
                <w:b/>
                <w:i/>
              </w:rPr>
              <w:t xml:space="preserve">Activity- Training of PLC Implementation </w:t>
            </w:r>
          </w:p>
          <w:p w14:paraId="78AD7937" w14:textId="77777777" w:rsidR="003B6638" w:rsidRDefault="003B6638" w:rsidP="003B6638">
            <w:pPr>
              <w:rPr>
                <w:rFonts w:ascii="Times New Roman" w:hAnsi="Times New Roman" w:cs="Times New Roman"/>
              </w:rPr>
            </w:pPr>
            <w:r>
              <w:rPr>
                <w:rFonts w:ascii="Times New Roman" w:hAnsi="Times New Roman" w:cs="Times New Roman"/>
              </w:rPr>
              <w:t>LSS team working with principals, instructional coaches, teacher leaders, and RTI taskforce will develop a timeline and system for training for effective PLC implementation for all school teams</w:t>
            </w:r>
          </w:p>
          <w:p w14:paraId="2FD34A00" w14:textId="77777777" w:rsidR="00D229FC" w:rsidRPr="00BC388F" w:rsidRDefault="00D229FC" w:rsidP="009C4A29">
            <w:pPr>
              <w:rPr>
                <w:rFonts w:ascii="Times New Roman" w:hAnsi="Times New Roman" w:cs="Times New Roman"/>
              </w:rPr>
            </w:pPr>
          </w:p>
        </w:tc>
        <w:tc>
          <w:tcPr>
            <w:tcW w:w="3919" w:type="dxa"/>
          </w:tcPr>
          <w:p w14:paraId="57CABD1D" w14:textId="0C2C9543" w:rsidR="00D229FC" w:rsidRPr="00BC388F" w:rsidRDefault="008C221E" w:rsidP="009C4A29">
            <w:pPr>
              <w:rPr>
                <w:rFonts w:ascii="Times New Roman" w:hAnsi="Times New Roman" w:cs="Times New Roman"/>
              </w:rPr>
            </w:pPr>
            <w:r>
              <w:rPr>
                <w:rFonts w:ascii="Times New Roman" w:hAnsi="Times New Roman" w:cs="Times New Roman"/>
              </w:rPr>
              <w:t>Timeline and Strategic Roll-O</w:t>
            </w:r>
            <w:r w:rsidR="003B6638">
              <w:rPr>
                <w:rFonts w:ascii="Times New Roman" w:hAnsi="Times New Roman" w:cs="Times New Roman"/>
              </w:rPr>
              <w:t xml:space="preserve">ut Plan on PLC Processes/Non negotiables </w:t>
            </w:r>
          </w:p>
        </w:tc>
        <w:tc>
          <w:tcPr>
            <w:tcW w:w="1868" w:type="dxa"/>
          </w:tcPr>
          <w:p w14:paraId="17C5D695" w14:textId="2EDAF3D6" w:rsidR="00D229FC" w:rsidRPr="00BC388F" w:rsidRDefault="003B6638" w:rsidP="009C4A29">
            <w:pPr>
              <w:rPr>
                <w:rFonts w:ascii="Times New Roman" w:hAnsi="Times New Roman" w:cs="Times New Roman"/>
              </w:rPr>
            </w:pPr>
            <w:r>
              <w:rPr>
                <w:rFonts w:ascii="Times New Roman" w:hAnsi="Times New Roman" w:cs="Times New Roman"/>
              </w:rPr>
              <w:t>By May 2019</w:t>
            </w:r>
          </w:p>
        </w:tc>
        <w:tc>
          <w:tcPr>
            <w:tcW w:w="1997" w:type="dxa"/>
          </w:tcPr>
          <w:p w14:paraId="1BC5CBD4" w14:textId="64132673" w:rsidR="00D229FC" w:rsidRPr="00BC388F" w:rsidRDefault="003B6638" w:rsidP="009C4A29">
            <w:pPr>
              <w:rPr>
                <w:rFonts w:ascii="Times New Roman" w:hAnsi="Times New Roman" w:cs="Times New Roman"/>
              </w:rPr>
            </w:pPr>
            <w:r>
              <w:rPr>
                <w:rFonts w:ascii="Times New Roman" w:hAnsi="Times New Roman" w:cs="Times New Roman"/>
              </w:rPr>
              <w:t>5,000</w:t>
            </w:r>
          </w:p>
        </w:tc>
      </w:tr>
      <w:tr w:rsidR="00D229FC" w:rsidRPr="00BC388F" w14:paraId="22285420" w14:textId="77777777" w:rsidTr="008C221E">
        <w:tc>
          <w:tcPr>
            <w:tcW w:w="2914" w:type="dxa"/>
            <w:vMerge/>
          </w:tcPr>
          <w:p w14:paraId="5D79777F" w14:textId="77777777" w:rsidR="00D229FC" w:rsidRPr="00BC388F" w:rsidRDefault="00D229FC" w:rsidP="009C4A29">
            <w:pPr>
              <w:rPr>
                <w:rFonts w:ascii="Times New Roman" w:hAnsi="Times New Roman" w:cs="Times New Roman"/>
              </w:rPr>
            </w:pPr>
          </w:p>
        </w:tc>
        <w:tc>
          <w:tcPr>
            <w:tcW w:w="2741" w:type="dxa"/>
            <w:vMerge w:val="restart"/>
          </w:tcPr>
          <w:p w14:paraId="17EA3076" w14:textId="1E7B2452" w:rsidR="005B58EE" w:rsidRDefault="00EF1D12" w:rsidP="009C4A29">
            <w:pPr>
              <w:rPr>
                <w:rFonts w:ascii="Times New Roman" w:hAnsi="Times New Roman" w:cs="Times New Roman"/>
                <w:color w:val="FF0000"/>
              </w:rPr>
            </w:pPr>
            <w:r w:rsidRPr="00EF1D12">
              <w:rPr>
                <w:rFonts w:ascii="Times New Roman" w:hAnsi="Times New Roman" w:cs="Times New Roman"/>
                <w:color w:val="FF0000"/>
              </w:rPr>
              <w:t>KCWP 3:  Design and Deliver Assessment Literacy</w:t>
            </w:r>
          </w:p>
          <w:p w14:paraId="55FFBC7B" w14:textId="77777777" w:rsidR="005B58EE" w:rsidRPr="005B58EE" w:rsidRDefault="005B58EE" w:rsidP="005B58EE">
            <w:pPr>
              <w:rPr>
                <w:rFonts w:ascii="Times New Roman" w:hAnsi="Times New Roman" w:cs="Times New Roman"/>
              </w:rPr>
            </w:pPr>
          </w:p>
          <w:p w14:paraId="30ADD6E6" w14:textId="77777777" w:rsidR="005B58EE" w:rsidRPr="005B58EE" w:rsidRDefault="005B58EE" w:rsidP="005B58EE">
            <w:pPr>
              <w:rPr>
                <w:rFonts w:ascii="Times New Roman" w:hAnsi="Times New Roman" w:cs="Times New Roman"/>
              </w:rPr>
            </w:pPr>
          </w:p>
          <w:p w14:paraId="37666E8D" w14:textId="77777777" w:rsidR="005B58EE" w:rsidRPr="005B58EE" w:rsidRDefault="005B58EE" w:rsidP="005B58EE">
            <w:pPr>
              <w:rPr>
                <w:rFonts w:ascii="Times New Roman" w:hAnsi="Times New Roman" w:cs="Times New Roman"/>
              </w:rPr>
            </w:pPr>
          </w:p>
          <w:p w14:paraId="2FA28323" w14:textId="77777777" w:rsidR="005B58EE" w:rsidRPr="005B58EE" w:rsidRDefault="005B58EE" w:rsidP="005B58EE">
            <w:pPr>
              <w:rPr>
                <w:rFonts w:ascii="Times New Roman" w:hAnsi="Times New Roman" w:cs="Times New Roman"/>
              </w:rPr>
            </w:pPr>
          </w:p>
          <w:p w14:paraId="3B6A10BA" w14:textId="77777777" w:rsidR="005B58EE" w:rsidRPr="005B58EE" w:rsidRDefault="005B58EE" w:rsidP="005B58EE">
            <w:pPr>
              <w:rPr>
                <w:rFonts w:ascii="Times New Roman" w:hAnsi="Times New Roman" w:cs="Times New Roman"/>
              </w:rPr>
            </w:pPr>
          </w:p>
          <w:p w14:paraId="6A124031" w14:textId="77777777" w:rsidR="005B58EE" w:rsidRPr="005B58EE" w:rsidRDefault="005B58EE" w:rsidP="005B58EE">
            <w:pPr>
              <w:rPr>
                <w:rFonts w:ascii="Times New Roman" w:hAnsi="Times New Roman" w:cs="Times New Roman"/>
              </w:rPr>
            </w:pPr>
          </w:p>
          <w:p w14:paraId="7557CF96" w14:textId="77777777" w:rsidR="005B58EE" w:rsidRPr="005B58EE" w:rsidRDefault="005B58EE" w:rsidP="005B58EE">
            <w:pPr>
              <w:rPr>
                <w:rFonts w:ascii="Times New Roman" w:hAnsi="Times New Roman" w:cs="Times New Roman"/>
              </w:rPr>
            </w:pPr>
          </w:p>
          <w:p w14:paraId="23108A39" w14:textId="3C6C463B" w:rsidR="005B58EE" w:rsidRPr="005B58EE" w:rsidRDefault="005B58EE" w:rsidP="005B58EE">
            <w:pPr>
              <w:rPr>
                <w:rFonts w:ascii="Times New Roman" w:hAnsi="Times New Roman" w:cs="Times New Roman"/>
              </w:rPr>
            </w:pPr>
          </w:p>
          <w:p w14:paraId="3D98710D" w14:textId="74147BC7" w:rsidR="005B58EE" w:rsidRPr="00E84FA7" w:rsidRDefault="005B58EE" w:rsidP="005B58EE">
            <w:pPr>
              <w:rPr>
                <w:rFonts w:ascii="Times New Roman" w:hAnsi="Times New Roman" w:cs="Times New Roman"/>
              </w:rPr>
            </w:pPr>
          </w:p>
          <w:p w14:paraId="78BA720B" w14:textId="315CCF1B" w:rsidR="00783A11" w:rsidRDefault="00783A11" w:rsidP="005B58EE">
            <w:pPr>
              <w:rPr>
                <w:rFonts w:ascii="Times New Roman" w:hAnsi="Times New Roman" w:cs="Times New Roman"/>
                <w:color w:val="FF0000"/>
              </w:rPr>
            </w:pPr>
          </w:p>
          <w:p w14:paraId="5B9127F3" w14:textId="77777777" w:rsidR="00783A11" w:rsidRDefault="00783A11" w:rsidP="005B58EE">
            <w:pPr>
              <w:rPr>
                <w:rFonts w:ascii="Times New Roman" w:hAnsi="Times New Roman" w:cs="Times New Roman"/>
                <w:color w:val="FF0000"/>
              </w:rPr>
            </w:pPr>
          </w:p>
          <w:p w14:paraId="4DC72892" w14:textId="77777777" w:rsidR="00783A11" w:rsidRDefault="00783A11" w:rsidP="005B58EE">
            <w:pPr>
              <w:rPr>
                <w:rFonts w:ascii="Times New Roman" w:hAnsi="Times New Roman" w:cs="Times New Roman"/>
                <w:color w:val="FF0000"/>
              </w:rPr>
            </w:pPr>
          </w:p>
          <w:p w14:paraId="4E170EA6" w14:textId="50C918BF" w:rsidR="00D229FC" w:rsidRPr="005B58EE" w:rsidRDefault="005B58EE" w:rsidP="005B58EE">
            <w:pPr>
              <w:rPr>
                <w:rFonts w:ascii="Times New Roman" w:hAnsi="Times New Roman" w:cs="Times New Roman"/>
              </w:rPr>
            </w:pPr>
            <w:r w:rsidRPr="005B58EE">
              <w:rPr>
                <w:rFonts w:ascii="Times New Roman" w:hAnsi="Times New Roman" w:cs="Times New Roman"/>
                <w:color w:val="FF0000"/>
              </w:rPr>
              <w:t xml:space="preserve">KCWP 4:  Review, Analyze, and Apply Data </w:t>
            </w:r>
          </w:p>
        </w:tc>
        <w:tc>
          <w:tcPr>
            <w:tcW w:w="5271" w:type="dxa"/>
          </w:tcPr>
          <w:p w14:paraId="4BC66191" w14:textId="77777777" w:rsidR="00D229FC" w:rsidRDefault="003B6638" w:rsidP="009C4A29">
            <w:pPr>
              <w:rPr>
                <w:rFonts w:ascii="Times New Roman" w:hAnsi="Times New Roman" w:cs="Times New Roman"/>
                <w:b/>
                <w:i/>
              </w:rPr>
            </w:pPr>
            <w:r>
              <w:rPr>
                <w:rFonts w:ascii="Times New Roman" w:hAnsi="Times New Roman" w:cs="Times New Roman"/>
                <w:b/>
                <w:i/>
              </w:rPr>
              <w:t>Activity- Continued progress towards Mastery Learning/Standards Based Grading</w:t>
            </w:r>
          </w:p>
          <w:p w14:paraId="0E51D2DF" w14:textId="6C6D34BA" w:rsidR="003B6638" w:rsidRPr="003B6638" w:rsidRDefault="003B6638" w:rsidP="009C4A29">
            <w:pPr>
              <w:rPr>
                <w:rFonts w:ascii="Times New Roman" w:hAnsi="Times New Roman" w:cs="Times New Roman"/>
              </w:rPr>
            </w:pPr>
            <w:r>
              <w:rPr>
                <w:rFonts w:ascii="Times New Roman" w:hAnsi="Times New Roman" w:cs="Times New Roman"/>
              </w:rPr>
              <w:t>LSS, school teams, principals, instructional coaches, will continue to explore and provide opportunities to learn and develop plans for our system to develop and support our full implementation of Mastery Learning/Standards-like Grading</w:t>
            </w:r>
          </w:p>
        </w:tc>
        <w:tc>
          <w:tcPr>
            <w:tcW w:w="3919" w:type="dxa"/>
          </w:tcPr>
          <w:p w14:paraId="570D962D" w14:textId="77777777" w:rsidR="00D229FC" w:rsidRDefault="003B6638" w:rsidP="009C4A29">
            <w:pPr>
              <w:rPr>
                <w:rFonts w:ascii="Times New Roman" w:hAnsi="Times New Roman" w:cs="Times New Roman"/>
              </w:rPr>
            </w:pPr>
            <w:r>
              <w:rPr>
                <w:rFonts w:ascii="Times New Roman" w:hAnsi="Times New Roman" w:cs="Times New Roman"/>
              </w:rPr>
              <w:t>Revision and Continuous Learning and PD of our strategic plan to fully implement Mastery Learning Standards-Like Grading by May 2022</w:t>
            </w:r>
          </w:p>
          <w:p w14:paraId="74136ABC" w14:textId="0F4FC766" w:rsidR="00783A11" w:rsidRPr="00BC388F" w:rsidRDefault="00783A11" w:rsidP="009C4A29">
            <w:pPr>
              <w:rPr>
                <w:rFonts w:ascii="Times New Roman" w:hAnsi="Times New Roman" w:cs="Times New Roman"/>
              </w:rPr>
            </w:pPr>
            <w:r>
              <w:rPr>
                <w:rFonts w:ascii="Times New Roman" w:hAnsi="Times New Roman" w:cs="Times New Roman"/>
              </w:rPr>
              <w:t xml:space="preserve">Book- Common Formative Assessment by Kim Bailey to center this work </w:t>
            </w:r>
          </w:p>
        </w:tc>
        <w:tc>
          <w:tcPr>
            <w:tcW w:w="1868" w:type="dxa"/>
          </w:tcPr>
          <w:p w14:paraId="27F29134" w14:textId="18ADD7AD" w:rsidR="00D229FC" w:rsidRPr="00BC388F" w:rsidRDefault="003B6638" w:rsidP="003B6638">
            <w:pPr>
              <w:rPr>
                <w:rFonts w:ascii="Times New Roman" w:hAnsi="Times New Roman" w:cs="Times New Roman"/>
              </w:rPr>
            </w:pPr>
            <w:r>
              <w:rPr>
                <w:rFonts w:ascii="Times New Roman" w:hAnsi="Times New Roman" w:cs="Times New Roman"/>
              </w:rPr>
              <w:t>By May 2022</w:t>
            </w:r>
          </w:p>
        </w:tc>
        <w:tc>
          <w:tcPr>
            <w:tcW w:w="1997" w:type="dxa"/>
          </w:tcPr>
          <w:p w14:paraId="1FB948BE" w14:textId="190B28D7" w:rsidR="00D229FC" w:rsidRPr="00BC388F" w:rsidRDefault="003B6638" w:rsidP="009C4A29">
            <w:pPr>
              <w:rPr>
                <w:rFonts w:ascii="Times New Roman" w:hAnsi="Times New Roman" w:cs="Times New Roman"/>
              </w:rPr>
            </w:pPr>
            <w:r>
              <w:rPr>
                <w:rFonts w:ascii="Times New Roman" w:hAnsi="Times New Roman" w:cs="Times New Roman"/>
              </w:rPr>
              <w:t>10,000</w:t>
            </w:r>
          </w:p>
        </w:tc>
      </w:tr>
      <w:tr w:rsidR="007E14A2" w:rsidRPr="00BC388F" w14:paraId="3EBBC758" w14:textId="77777777" w:rsidTr="008C221E">
        <w:tc>
          <w:tcPr>
            <w:tcW w:w="2914" w:type="dxa"/>
            <w:vMerge/>
          </w:tcPr>
          <w:p w14:paraId="51AD44C9" w14:textId="77777777" w:rsidR="007E14A2" w:rsidRPr="00BC388F" w:rsidRDefault="007E14A2" w:rsidP="009C4A29">
            <w:pPr>
              <w:rPr>
                <w:rFonts w:ascii="Times New Roman" w:hAnsi="Times New Roman" w:cs="Times New Roman"/>
              </w:rPr>
            </w:pPr>
          </w:p>
        </w:tc>
        <w:tc>
          <w:tcPr>
            <w:tcW w:w="2741" w:type="dxa"/>
            <w:vMerge/>
          </w:tcPr>
          <w:p w14:paraId="7F34C6B5" w14:textId="77777777" w:rsidR="007E14A2" w:rsidRPr="00EF1D12" w:rsidRDefault="007E14A2" w:rsidP="009C4A29">
            <w:pPr>
              <w:rPr>
                <w:rFonts w:ascii="Times New Roman" w:hAnsi="Times New Roman" w:cs="Times New Roman"/>
                <w:color w:val="FF0000"/>
              </w:rPr>
            </w:pPr>
          </w:p>
        </w:tc>
        <w:tc>
          <w:tcPr>
            <w:tcW w:w="5271" w:type="dxa"/>
          </w:tcPr>
          <w:p w14:paraId="7E343662" w14:textId="77777777" w:rsidR="007E14A2" w:rsidRDefault="005B58EE" w:rsidP="009C4A29">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14:paraId="26B7F8FA" w14:textId="50DD83F8" w:rsidR="005B58EE" w:rsidRPr="005B58EE" w:rsidRDefault="00783A11" w:rsidP="009C4A29">
            <w:pPr>
              <w:rPr>
                <w:rFonts w:ascii="Times New Roman" w:hAnsi="Times New Roman" w:cs="Times New Roman"/>
              </w:rPr>
            </w:pPr>
            <w:r w:rsidRPr="00E84F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FF7D04" wp14:editId="2411C068">
                      <wp:simplePos x="0" y="0"/>
                      <wp:positionH relativeFrom="column">
                        <wp:posOffset>-1814830</wp:posOffset>
                      </wp:positionH>
                      <wp:positionV relativeFrom="paragraph">
                        <wp:posOffset>863600</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F1D3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68pt" to="-1.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" strokecolor="#f68c36 [3049]"/>
                  </w:pict>
                </mc:Fallback>
              </mc:AlternateContent>
            </w:r>
            <w:r w:rsidR="005B58EE">
              <w:rPr>
                <w:rFonts w:ascii="Times New Roman" w:hAnsi="Times New Roman" w:cs="Times New Roman"/>
              </w:rPr>
              <w:t>Using the 4DX (4 Disciplines of Execution) model, District will create a visual Data Dashboard as a way to monitor</w:t>
            </w:r>
            <w:r w:rsidR="00EA2F04">
              <w:rPr>
                <w:rFonts w:ascii="Times New Roman" w:hAnsi="Times New Roman" w:cs="Times New Roman"/>
              </w:rPr>
              <w:t xml:space="preserve"> and support schools.  District will continue to work with schools to measure high-yield instructional strategies </w:t>
            </w:r>
            <w:r w:rsidR="002D3300">
              <w:rPr>
                <w:rFonts w:ascii="Times New Roman" w:hAnsi="Times New Roman" w:cs="Times New Roman"/>
              </w:rPr>
              <w:t>to serve as LEAD measures.</w:t>
            </w:r>
          </w:p>
        </w:tc>
        <w:tc>
          <w:tcPr>
            <w:tcW w:w="3919" w:type="dxa"/>
          </w:tcPr>
          <w:p w14:paraId="70C86896" w14:textId="77777777" w:rsidR="007E14A2" w:rsidRDefault="005B58EE" w:rsidP="009C4A29">
            <w:pPr>
              <w:rPr>
                <w:rFonts w:ascii="Times New Roman" w:hAnsi="Times New Roman" w:cs="Times New Roman"/>
              </w:rPr>
            </w:pPr>
            <w:r>
              <w:rPr>
                <w:rFonts w:ascii="Times New Roman" w:hAnsi="Times New Roman" w:cs="Times New Roman"/>
              </w:rPr>
              <w:t xml:space="preserve">4DX Lag/Lead Measures Scoreboards (school &amp; district) </w:t>
            </w:r>
          </w:p>
          <w:p w14:paraId="47C2172E" w14:textId="77777777" w:rsidR="008C221E" w:rsidRDefault="008C221E" w:rsidP="009C4A29">
            <w:pPr>
              <w:rPr>
                <w:rFonts w:ascii="Times New Roman" w:hAnsi="Times New Roman" w:cs="Times New Roman"/>
              </w:rPr>
            </w:pPr>
            <w:r>
              <w:rPr>
                <w:rFonts w:ascii="Times New Roman" w:hAnsi="Times New Roman" w:cs="Times New Roman"/>
              </w:rPr>
              <w:t xml:space="preserve">Meetings Agendas/Minutes </w:t>
            </w:r>
          </w:p>
          <w:p w14:paraId="7AD765F5" w14:textId="67732793" w:rsidR="008C221E" w:rsidRDefault="008C221E" w:rsidP="009C4A29">
            <w:pPr>
              <w:rPr>
                <w:rFonts w:ascii="Times New Roman" w:hAnsi="Times New Roman" w:cs="Times New Roman"/>
              </w:rPr>
            </w:pPr>
          </w:p>
        </w:tc>
        <w:tc>
          <w:tcPr>
            <w:tcW w:w="1868" w:type="dxa"/>
          </w:tcPr>
          <w:p w14:paraId="346F71B9" w14:textId="6967CC3F" w:rsidR="007E14A2" w:rsidRDefault="00C548F6" w:rsidP="003B6638">
            <w:pPr>
              <w:rPr>
                <w:rFonts w:ascii="Times New Roman" w:hAnsi="Times New Roman" w:cs="Times New Roman"/>
              </w:rPr>
            </w:pPr>
            <w:r>
              <w:rPr>
                <w:rFonts w:ascii="Times New Roman" w:hAnsi="Times New Roman" w:cs="Times New Roman"/>
              </w:rPr>
              <w:t>Reviewed Monthly at School level and Quarterly at District level</w:t>
            </w:r>
          </w:p>
        </w:tc>
        <w:tc>
          <w:tcPr>
            <w:tcW w:w="1997" w:type="dxa"/>
          </w:tcPr>
          <w:p w14:paraId="326A9AA7" w14:textId="4394979B" w:rsidR="007E14A2" w:rsidRDefault="008C221E" w:rsidP="009C4A29">
            <w:pPr>
              <w:rPr>
                <w:rFonts w:ascii="Times New Roman" w:hAnsi="Times New Roman" w:cs="Times New Roman"/>
              </w:rPr>
            </w:pPr>
            <w:r>
              <w:rPr>
                <w:rFonts w:ascii="Times New Roman" w:hAnsi="Times New Roman" w:cs="Times New Roman"/>
              </w:rPr>
              <w:t>0</w:t>
            </w:r>
          </w:p>
        </w:tc>
      </w:tr>
      <w:tr w:rsidR="008C221E" w:rsidRPr="00BC388F" w14:paraId="7A224CCE" w14:textId="77777777" w:rsidTr="008C221E">
        <w:tc>
          <w:tcPr>
            <w:tcW w:w="2914" w:type="dxa"/>
            <w:vMerge/>
          </w:tcPr>
          <w:p w14:paraId="7EFBDBFB" w14:textId="77777777" w:rsidR="008C221E" w:rsidRPr="00BC388F" w:rsidRDefault="008C221E" w:rsidP="009C4A29">
            <w:pPr>
              <w:rPr>
                <w:rFonts w:ascii="Times New Roman" w:hAnsi="Times New Roman" w:cs="Times New Roman"/>
              </w:rPr>
            </w:pPr>
          </w:p>
        </w:tc>
        <w:tc>
          <w:tcPr>
            <w:tcW w:w="2741" w:type="dxa"/>
            <w:vMerge/>
          </w:tcPr>
          <w:p w14:paraId="1F33208D" w14:textId="77777777" w:rsidR="008C221E" w:rsidRPr="00EF1D12" w:rsidRDefault="008C221E" w:rsidP="009C4A29">
            <w:pPr>
              <w:rPr>
                <w:rFonts w:ascii="Times New Roman" w:hAnsi="Times New Roman" w:cs="Times New Roman"/>
                <w:color w:val="FF0000"/>
              </w:rPr>
            </w:pPr>
          </w:p>
        </w:tc>
        <w:tc>
          <w:tcPr>
            <w:tcW w:w="5271" w:type="dxa"/>
          </w:tcPr>
          <w:p w14:paraId="10E9786B" w14:textId="23FFC9FC" w:rsidR="008C221E" w:rsidRDefault="008C221E" w:rsidP="008C221E">
            <w:pPr>
              <w:rPr>
                <w:rFonts w:ascii="Times New Roman" w:hAnsi="Times New Roman" w:cs="Times New Roman"/>
                <w:b/>
                <w:i/>
                <w:sz w:val="22"/>
                <w:szCs w:val="22"/>
              </w:rPr>
            </w:pPr>
            <w:r>
              <w:rPr>
                <w:rFonts w:ascii="Times New Roman" w:hAnsi="Times New Roman" w:cs="Times New Roman"/>
                <w:b/>
                <w:i/>
                <w:sz w:val="22"/>
                <w:szCs w:val="22"/>
              </w:rPr>
              <w:t xml:space="preserve">Activity- </w:t>
            </w:r>
            <w:r w:rsidR="00E84FA7">
              <w:rPr>
                <w:rFonts w:ascii="Times New Roman" w:hAnsi="Times New Roman" w:cs="Times New Roman"/>
                <w:b/>
                <w:i/>
                <w:sz w:val="22"/>
                <w:szCs w:val="22"/>
              </w:rPr>
              <w:t>Differentiating/</w:t>
            </w:r>
            <w:r>
              <w:rPr>
                <w:rFonts w:ascii="Times New Roman" w:hAnsi="Times New Roman" w:cs="Times New Roman"/>
                <w:b/>
                <w:i/>
                <w:sz w:val="22"/>
                <w:szCs w:val="22"/>
              </w:rPr>
              <w:t>Personalized Learning</w:t>
            </w:r>
          </w:p>
          <w:p w14:paraId="07747826" w14:textId="2EA14D0C" w:rsidR="008C221E" w:rsidRPr="008C221E" w:rsidRDefault="008C221E" w:rsidP="008C221E">
            <w:pPr>
              <w:rPr>
                <w:rFonts w:ascii="Times New Roman" w:hAnsi="Times New Roman" w:cs="Times New Roman"/>
                <w:sz w:val="22"/>
                <w:szCs w:val="22"/>
              </w:rPr>
            </w:pPr>
            <w:r>
              <w:rPr>
                <w:rFonts w:ascii="Times New Roman" w:hAnsi="Times New Roman" w:cs="Times New Roman"/>
                <w:sz w:val="22"/>
                <w:szCs w:val="22"/>
              </w:rPr>
              <w:t>LSS will provide training and support for schools to ensure that students are pro</w:t>
            </w:r>
            <w:r w:rsidR="00161C8A">
              <w:rPr>
                <w:rFonts w:ascii="Times New Roman" w:hAnsi="Times New Roman" w:cs="Times New Roman"/>
                <w:sz w:val="22"/>
                <w:szCs w:val="22"/>
              </w:rPr>
              <w:t>vided high quality, differentiated</w:t>
            </w:r>
            <w:r>
              <w:rPr>
                <w:rFonts w:ascii="Times New Roman" w:hAnsi="Times New Roman" w:cs="Times New Roman"/>
                <w:sz w:val="22"/>
                <w:szCs w:val="22"/>
              </w:rPr>
              <w:t xml:space="preserve"> learning targeted to help students at all levels succeed at mastering content standards and develop student agency as a learner.</w:t>
            </w:r>
            <w:r w:rsidR="00E84FA7">
              <w:rPr>
                <w:rFonts w:ascii="Times New Roman" w:hAnsi="Times New Roman" w:cs="Times New Roman"/>
                <w:sz w:val="22"/>
                <w:szCs w:val="22"/>
              </w:rPr>
              <w:t xml:space="preserve">  This ensures that ALL Learners receive an EQUITABLE, ACCESSIBLE, RIGOROUS, and RELEVANT educational experience.</w:t>
            </w:r>
          </w:p>
        </w:tc>
        <w:tc>
          <w:tcPr>
            <w:tcW w:w="3919" w:type="dxa"/>
          </w:tcPr>
          <w:p w14:paraId="1A3202C1" w14:textId="57A0ED39" w:rsidR="008C221E" w:rsidRDefault="008C221E" w:rsidP="009C4A29">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1868" w:type="dxa"/>
          </w:tcPr>
          <w:p w14:paraId="0BA05B64" w14:textId="36C4016B" w:rsidR="008C221E" w:rsidRDefault="008C221E" w:rsidP="003B6638">
            <w:pPr>
              <w:rPr>
                <w:rFonts w:ascii="Times New Roman" w:hAnsi="Times New Roman" w:cs="Times New Roman"/>
              </w:rPr>
            </w:pPr>
            <w:r>
              <w:rPr>
                <w:rFonts w:ascii="Times New Roman" w:hAnsi="Times New Roman" w:cs="Times New Roman"/>
              </w:rPr>
              <w:t>Ongoing</w:t>
            </w:r>
          </w:p>
        </w:tc>
        <w:tc>
          <w:tcPr>
            <w:tcW w:w="1997" w:type="dxa"/>
          </w:tcPr>
          <w:p w14:paraId="21DEC46D" w14:textId="08C4AC09" w:rsidR="008C221E" w:rsidRDefault="008C221E" w:rsidP="009C4A29">
            <w:pPr>
              <w:rPr>
                <w:rFonts w:ascii="Times New Roman" w:hAnsi="Times New Roman" w:cs="Times New Roman"/>
              </w:rPr>
            </w:pPr>
            <w:r>
              <w:rPr>
                <w:rFonts w:ascii="Times New Roman" w:hAnsi="Times New Roman" w:cs="Times New Roman"/>
              </w:rPr>
              <w:t>0</w:t>
            </w:r>
          </w:p>
        </w:tc>
      </w:tr>
      <w:tr w:rsidR="003B6638" w:rsidRPr="00BC388F" w14:paraId="5B434217" w14:textId="77777777" w:rsidTr="008C221E">
        <w:trPr>
          <w:trHeight w:val="70"/>
        </w:trPr>
        <w:tc>
          <w:tcPr>
            <w:tcW w:w="2914" w:type="dxa"/>
            <w:vMerge/>
          </w:tcPr>
          <w:p w14:paraId="003024D3" w14:textId="77777777" w:rsidR="003B6638" w:rsidRPr="00BC388F" w:rsidRDefault="003B6638" w:rsidP="009C4A29">
            <w:pPr>
              <w:rPr>
                <w:rFonts w:ascii="Times New Roman" w:hAnsi="Times New Roman" w:cs="Times New Roman"/>
              </w:rPr>
            </w:pPr>
          </w:p>
        </w:tc>
        <w:tc>
          <w:tcPr>
            <w:tcW w:w="2741" w:type="dxa"/>
            <w:vMerge/>
          </w:tcPr>
          <w:p w14:paraId="520153EB" w14:textId="77777777" w:rsidR="003B6638" w:rsidRPr="00BC388F" w:rsidRDefault="003B6638" w:rsidP="009C4A29">
            <w:pPr>
              <w:rPr>
                <w:rFonts w:ascii="Times New Roman" w:hAnsi="Times New Roman" w:cs="Times New Roman"/>
              </w:rPr>
            </w:pPr>
          </w:p>
        </w:tc>
        <w:tc>
          <w:tcPr>
            <w:tcW w:w="13055" w:type="dxa"/>
            <w:gridSpan w:val="4"/>
          </w:tcPr>
          <w:p w14:paraId="7A52F30D" w14:textId="77777777" w:rsidR="003B6638" w:rsidRPr="00BC388F" w:rsidRDefault="003B6638" w:rsidP="009C4A29">
            <w:pPr>
              <w:rPr>
                <w:rFonts w:ascii="Times New Roman" w:hAnsi="Times New Roman" w:cs="Times New Roman"/>
              </w:rPr>
            </w:pPr>
          </w:p>
        </w:tc>
      </w:tr>
    </w:tbl>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2498EAD4"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5B58EE">
        <w:trPr>
          <w:trHeight w:val="664"/>
          <w:tblHeader/>
        </w:trPr>
        <w:tc>
          <w:tcPr>
            <w:tcW w:w="18701" w:type="dxa"/>
            <w:gridSpan w:val="3"/>
            <w:tcBorders>
              <w:top w:val="single" w:sz="8" w:space="0" w:color="000000" w:themeColor="text1"/>
            </w:tcBorders>
          </w:tcPr>
          <w:p w14:paraId="6E2F23CC" w14:textId="057FECC8" w:rsidR="00E27B8D" w:rsidRPr="00BC388F" w:rsidRDefault="000D2405" w:rsidP="00170A1E">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By 2021, the district will increase</w:t>
            </w:r>
            <w:r w:rsidR="0077183E">
              <w:rPr>
                <w:sz w:val="32"/>
                <w:szCs w:val="32"/>
              </w:rPr>
              <w:t xml:space="preserve"> the Separate Academic Indicator of Science, Social Studies, and Writing </w:t>
            </w:r>
            <w:r w:rsidR="0077183E" w:rsidRPr="0077183E">
              <w:rPr>
                <w:sz w:val="32"/>
                <w:szCs w:val="32"/>
              </w:rPr>
              <w:t xml:space="preserve"> </w:t>
            </w:r>
            <w:r w:rsidR="00170A1E">
              <w:rPr>
                <w:sz w:val="32"/>
                <w:szCs w:val="32"/>
              </w:rPr>
              <w:t xml:space="preserve">63.8 </w:t>
            </w:r>
            <w:r w:rsidR="0077183E" w:rsidRPr="0077183E">
              <w:rPr>
                <w:sz w:val="32"/>
                <w:szCs w:val="32"/>
              </w:rPr>
              <w:t xml:space="preserve">to </w:t>
            </w:r>
            <w:r w:rsidR="00170A1E" w:rsidRPr="00170A1E">
              <w:rPr>
                <w:b/>
                <w:sz w:val="32"/>
                <w:szCs w:val="32"/>
              </w:rPr>
              <w:t>73.8</w:t>
            </w:r>
            <w:r w:rsidR="0077183E" w:rsidRPr="0077183E">
              <w:rPr>
                <w:sz w:val="32"/>
                <w:szCs w:val="32"/>
              </w:rPr>
              <w:t xml:space="preserve"> (elementary),</w:t>
            </w:r>
            <w:r w:rsidR="00170A1E">
              <w:rPr>
                <w:sz w:val="32"/>
                <w:szCs w:val="32"/>
              </w:rPr>
              <w:t xml:space="preserve"> and 69.1 to </w:t>
            </w:r>
            <w:r w:rsidR="00170A1E" w:rsidRPr="00170A1E">
              <w:rPr>
                <w:b/>
                <w:sz w:val="32"/>
                <w:szCs w:val="32"/>
              </w:rPr>
              <w:t>79.1</w:t>
            </w:r>
            <w:r w:rsidR="00170A1E">
              <w:rPr>
                <w:sz w:val="32"/>
                <w:szCs w:val="32"/>
              </w:rPr>
              <w:t xml:space="preserve"> (middle)</w:t>
            </w:r>
          </w:p>
        </w:tc>
      </w:tr>
      <w:tr w:rsidR="00E27B8D" w:rsidRPr="00BC388F" w14:paraId="5E688FAF" w14:textId="77777777" w:rsidTr="00AE7075">
        <w:trPr>
          <w:trHeight w:val="2748"/>
        </w:trPr>
        <w:tc>
          <w:tcPr>
            <w:tcW w:w="6138" w:type="dxa"/>
            <w:tcBorders>
              <w:top w:val="single" w:sz="24" w:space="0" w:color="000000" w:themeColor="text1"/>
            </w:tcBorders>
          </w:tcPr>
          <w:p w14:paraId="5EF0CE1E" w14:textId="77777777" w:rsidR="00E27B8D" w:rsidRPr="00BC388F" w:rsidRDefault="00E27B8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A325E1"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A325E1" w:rsidP="005B58EE">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2CCA7353" w14:textId="77777777" w:rsidR="00E27B8D" w:rsidRDefault="00E27B8D" w:rsidP="005B58EE">
            <w:pPr>
              <w:rPr>
                <w:rFonts w:ascii="Times New Roman" w:hAnsi="Times New Roman" w:cs="Times New Roman"/>
              </w:rPr>
            </w:pPr>
          </w:p>
          <w:p w14:paraId="5B8E4B82" w14:textId="385B975C" w:rsidR="00783A11" w:rsidRPr="00BC388F" w:rsidRDefault="00783A11" w:rsidP="005B58EE">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A325E1"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A325E1"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CCA83CE"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102F502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0221B0B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186500C"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78B9D33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0BE8192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5F445E37" w14:textId="77777777" w:rsidR="00E27B8D"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w:t>
            </w:r>
          </w:p>
          <w:p w14:paraId="4EAD0368" w14:textId="72F34F07"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2367"/>
        <w:gridCol w:w="6210"/>
        <w:gridCol w:w="2970"/>
        <w:gridCol w:w="1800"/>
        <w:gridCol w:w="2245"/>
      </w:tblGrid>
      <w:tr w:rsidR="00E27B8D" w:rsidRPr="00BC388F" w14:paraId="10A30389" w14:textId="77777777" w:rsidTr="00AE7075">
        <w:trPr>
          <w:tblHeader/>
        </w:trPr>
        <w:tc>
          <w:tcPr>
            <w:tcW w:w="3118" w:type="dxa"/>
            <w:shd w:val="clear" w:color="auto" w:fill="BFBFBF" w:themeFill="background1" w:themeFillShade="BF"/>
          </w:tcPr>
          <w:p w14:paraId="4C32AF7C" w14:textId="77777777" w:rsidR="00E27B8D" w:rsidRPr="00BC388F" w:rsidRDefault="00E27B8D"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367" w:type="dxa"/>
            <w:shd w:val="clear" w:color="auto" w:fill="BFBFBF" w:themeFill="background1" w:themeFillShade="BF"/>
          </w:tcPr>
          <w:p w14:paraId="4F82FD64"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Strategy</w:t>
            </w:r>
          </w:p>
        </w:tc>
        <w:tc>
          <w:tcPr>
            <w:tcW w:w="6210" w:type="dxa"/>
            <w:shd w:val="clear" w:color="auto" w:fill="BFBFBF" w:themeFill="background1" w:themeFillShade="BF"/>
          </w:tcPr>
          <w:p w14:paraId="149A6466" w14:textId="77777777" w:rsidR="00783A11" w:rsidRDefault="00783A11" w:rsidP="005B58EE">
            <w:pPr>
              <w:jc w:val="center"/>
              <w:rPr>
                <w:rFonts w:ascii="Times New Roman" w:hAnsi="Times New Roman" w:cs="Times New Roman"/>
                <w:b/>
              </w:rPr>
            </w:pPr>
          </w:p>
          <w:p w14:paraId="6F3FBAE5" w14:textId="3C794D61"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970" w:type="dxa"/>
            <w:shd w:val="clear" w:color="auto" w:fill="BFBFBF" w:themeFill="background1" w:themeFillShade="BF"/>
          </w:tcPr>
          <w:p w14:paraId="7AF1CDA9"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Measure of Success</w:t>
            </w:r>
          </w:p>
        </w:tc>
        <w:tc>
          <w:tcPr>
            <w:tcW w:w="1800" w:type="dxa"/>
            <w:shd w:val="clear" w:color="auto" w:fill="BFBFBF" w:themeFill="background1" w:themeFillShade="BF"/>
          </w:tcPr>
          <w:p w14:paraId="296BD0F2"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5B58EE">
            <w:pPr>
              <w:jc w:val="center"/>
              <w:rPr>
                <w:rFonts w:ascii="Times New Roman" w:hAnsi="Times New Roman" w:cs="Times New Roman"/>
                <w:b/>
              </w:rPr>
            </w:pPr>
            <w:r w:rsidRPr="00BC388F">
              <w:rPr>
                <w:rFonts w:ascii="Times New Roman" w:hAnsi="Times New Roman" w:cs="Times New Roman"/>
                <w:b/>
              </w:rPr>
              <w:t>Funding</w:t>
            </w:r>
          </w:p>
        </w:tc>
      </w:tr>
      <w:tr w:rsidR="003B6638" w:rsidRPr="00BC388F" w14:paraId="6FB84CC0" w14:textId="77777777" w:rsidTr="00AE7075">
        <w:tc>
          <w:tcPr>
            <w:tcW w:w="3118" w:type="dxa"/>
            <w:vMerge w:val="restart"/>
          </w:tcPr>
          <w:p w14:paraId="01BAC80F" w14:textId="77777777" w:rsidR="003B6638" w:rsidRDefault="003B6638" w:rsidP="003B6638">
            <w:pPr>
              <w:rPr>
                <w:rFonts w:ascii="Times New Roman" w:hAnsi="Times New Roman" w:cs="Times New Roman"/>
              </w:rPr>
            </w:pPr>
            <w:r>
              <w:rPr>
                <w:rFonts w:ascii="Times New Roman" w:hAnsi="Times New Roman" w:cs="Times New Roman"/>
              </w:rPr>
              <w:t>Objective 1</w:t>
            </w:r>
          </w:p>
          <w:p w14:paraId="6A9B7B0C" w14:textId="77777777" w:rsidR="008C221E" w:rsidRDefault="003B6638" w:rsidP="003B6638">
            <w:pPr>
              <w:rPr>
                <w:sz w:val="32"/>
                <w:szCs w:val="32"/>
              </w:rPr>
            </w:pPr>
            <w:r w:rsidRPr="0077183E">
              <w:rPr>
                <w:sz w:val="32"/>
                <w:szCs w:val="32"/>
              </w:rPr>
              <w:t>By 2021, the district will increase</w:t>
            </w:r>
            <w:r>
              <w:rPr>
                <w:sz w:val="32"/>
                <w:szCs w:val="32"/>
              </w:rPr>
              <w:t xml:space="preserve"> the Separate Academic </w:t>
            </w:r>
          </w:p>
          <w:p w14:paraId="58CB583D" w14:textId="0582163B" w:rsidR="003B6638" w:rsidRPr="00BC388F" w:rsidRDefault="003B6638" w:rsidP="003B6638">
            <w:pPr>
              <w:rPr>
                <w:rFonts w:ascii="Times New Roman" w:hAnsi="Times New Roman" w:cs="Times New Roman"/>
              </w:rPr>
            </w:pPr>
            <w:r>
              <w:rPr>
                <w:sz w:val="32"/>
                <w:szCs w:val="32"/>
              </w:rPr>
              <w:t xml:space="preserve">Indicator of Science, Social Studies, and Writing </w:t>
            </w:r>
            <w:r w:rsidRPr="0077183E">
              <w:rPr>
                <w:sz w:val="32"/>
                <w:szCs w:val="32"/>
              </w:rPr>
              <w:t xml:space="preserve"> </w:t>
            </w:r>
            <w:r>
              <w:rPr>
                <w:sz w:val="32"/>
                <w:szCs w:val="32"/>
              </w:rPr>
              <w:t xml:space="preserve">63.8 </w:t>
            </w:r>
            <w:r w:rsidRPr="0077183E">
              <w:rPr>
                <w:sz w:val="32"/>
                <w:szCs w:val="32"/>
              </w:rPr>
              <w:t xml:space="preserve">to </w:t>
            </w:r>
            <w:r w:rsidRPr="00170A1E">
              <w:rPr>
                <w:b/>
                <w:sz w:val="32"/>
                <w:szCs w:val="32"/>
              </w:rPr>
              <w:t>73.8</w:t>
            </w:r>
            <w:r w:rsidRPr="0077183E">
              <w:rPr>
                <w:sz w:val="32"/>
                <w:szCs w:val="32"/>
              </w:rPr>
              <w:t xml:space="preserve"> (elementary),</w:t>
            </w:r>
            <w:r>
              <w:rPr>
                <w:sz w:val="32"/>
                <w:szCs w:val="32"/>
              </w:rPr>
              <w:t xml:space="preserve"> and 69.1 to </w:t>
            </w:r>
            <w:r w:rsidRPr="00170A1E">
              <w:rPr>
                <w:b/>
                <w:sz w:val="32"/>
                <w:szCs w:val="32"/>
              </w:rPr>
              <w:t>79.1</w:t>
            </w:r>
            <w:r>
              <w:rPr>
                <w:sz w:val="32"/>
                <w:szCs w:val="32"/>
              </w:rPr>
              <w:t xml:space="preserve"> (middle)</w:t>
            </w:r>
          </w:p>
        </w:tc>
        <w:tc>
          <w:tcPr>
            <w:tcW w:w="2367" w:type="dxa"/>
            <w:vMerge w:val="restart"/>
          </w:tcPr>
          <w:p w14:paraId="0C050237" w14:textId="19B46126" w:rsidR="003B6638" w:rsidRPr="00BC388F" w:rsidRDefault="003B6638" w:rsidP="003B6638">
            <w:pPr>
              <w:rPr>
                <w:rFonts w:ascii="Times New Roman" w:hAnsi="Times New Roman" w:cs="Times New Roman"/>
              </w:rPr>
            </w:pPr>
            <w:r w:rsidRPr="003B6638">
              <w:rPr>
                <w:rFonts w:ascii="Times New Roman" w:hAnsi="Times New Roman" w:cs="Times New Roman"/>
                <w:color w:val="FF0000"/>
              </w:rPr>
              <w:t xml:space="preserve">KCWP 2:  Design and Deliver Instruction </w:t>
            </w:r>
          </w:p>
        </w:tc>
        <w:tc>
          <w:tcPr>
            <w:tcW w:w="6210" w:type="dxa"/>
          </w:tcPr>
          <w:p w14:paraId="2B5B2324" w14:textId="72FE3E97" w:rsidR="003B6638" w:rsidRDefault="003B6638" w:rsidP="003B6638">
            <w:pPr>
              <w:rPr>
                <w:rFonts w:ascii="Times New Roman" w:hAnsi="Times New Roman" w:cs="Times New Roman"/>
                <w:b/>
                <w:i/>
                <w:sz w:val="22"/>
              </w:rPr>
            </w:pPr>
            <w:r>
              <w:rPr>
                <w:rFonts w:ascii="Times New Roman" w:hAnsi="Times New Roman" w:cs="Times New Roman"/>
                <w:b/>
                <w:i/>
                <w:sz w:val="22"/>
              </w:rPr>
              <w:t xml:space="preserve">Activity- </w:t>
            </w:r>
            <w:r w:rsidR="008D02E6">
              <w:rPr>
                <w:rFonts w:ascii="Times New Roman" w:hAnsi="Times New Roman" w:cs="Times New Roman"/>
                <w:b/>
                <w:i/>
                <w:sz w:val="22"/>
              </w:rPr>
              <w:t xml:space="preserve">Engagement Structures and </w:t>
            </w:r>
            <w:r>
              <w:rPr>
                <w:rFonts w:ascii="Times New Roman" w:hAnsi="Times New Roman" w:cs="Times New Roman"/>
                <w:b/>
                <w:i/>
                <w:sz w:val="22"/>
              </w:rPr>
              <w:t>Kagan Structures</w:t>
            </w:r>
          </w:p>
          <w:p w14:paraId="625FD6F8" w14:textId="77777777" w:rsidR="003B6638" w:rsidRPr="007A2BB7" w:rsidRDefault="003B6638" w:rsidP="003B6638">
            <w:pPr>
              <w:rPr>
                <w:rFonts w:ascii="Times New Roman" w:hAnsi="Times New Roman" w:cs="Times New Roman"/>
                <w:sz w:val="22"/>
              </w:rPr>
            </w:pPr>
            <w:r>
              <w:rPr>
                <w:rFonts w:ascii="Times New Roman" w:hAnsi="Times New Roman" w:cs="Times New Roman"/>
                <w:sz w:val="22"/>
              </w:rPr>
              <w:t>District admins, LSS team, and school leadership teams employ Kagan Structures and other high-yield, research-based cooperative learning strategies to improve student engagement in the classroom, specifically focusing in our students who fall in a gap group.</w:t>
            </w:r>
          </w:p>
          <w:p w14:paraId="3732BA98" w14:textId="77777777" w:rsidR="003B6638" w:rsidRPr="00BC388F" w:rsidRDefault="003B6638" w:rsidP="003B6638">
            <w:pPr>
              <w:rPr>
                <w:rFonts w:ascii="Times New Roman" w:hAnsi="Times New Roman" w:cs="Times New Roman"/>
              </w:rPr>
            </w:pPr>
          </w:p>
        </w:tc>
        <w:tc>
          <w:tcPr>
            <w:tcW w:w="2970" w:type="dxa"/>
          </w:tcPr>
          <w:p w14:paraId="3AFACF4E" w14:textId="77777777" w:rsidR="003B6638" w:rsidRDefault="003B6638" w:rsidP="003B6638">
            <w:pPr>
              <w:rPr>
                <w:rFonts w:ascii="Times New Roman" w:hAnsi="Times New Roman" w:cs="Times New Roman"/>
                <w:sz w:val="22"/>
              </w:rPr>
            </w:pPr>
            <w:r>
              <w:rPr>
                <w:rFonts w:ascii="Times New Roman" w:hAnsi="Times New Roman" w:cs="Times New Roman"/>
                <w:sz w:val="22"/>
              </w:rPr>
              <w:t>STAR scores, KPREP data, CERT, ongoing classroom formative assessments</w:t>
            </w:r>
          </w:p>
          <w:p w14:paraId="302D1F0E" w14:textId="26E1E95E" w:rsidR="00783A11" w:rsidRPr="00BC388F" w:rsidRDefault="00783A11" w:rsidP="003B6638">
            <w:pPr>
              <w:rPr>
                <w:rFonts w:ascii="Times New Roman" w:hAnsi="Times New Roman" w:cs="Times New Roman"/>
              </w:rPr>
            </w:pPr>
            <w:proofErr w:type="spellStart"/>
            <w:r>
              <w:rPr>
                <w:rFonts w:ascii="Times New Roman" w:hAnsi="Times New Roman" w:cs="Times New Roman"/>
                <w:sz w:val="22"/>
              </w:rPr>
              <w:t>Eleot</w:t>
            </w:r>
            <w:proofErr w:type="spellEnd"/>
            <w:r>
              <w:rPr>
                <w:rFonts w:ascii="Times New Roman" w:hAnsi="Times New Roman" w:cs="Times New Roman"/>
                <w:sz w:val="22"/>
              </w:rPr>
              <w:t xml:space="preserve"> and Engagement walk-thru tools </w:t>
            </w:r>
          </w:p>
        </w:tc>
        <w:tc>
          <w:tcPr>
            <w:tcW w:w="1800" w:type="dxa"/>
          </w:tcPr>
          <w:p w14:paraId="4E0D1AA7" w14:textId="5BFF3590" w:rsidR="003B6638" w:rsidRPr="00BC388F" w:rsidRDefault="003B6638" w:rsidP="003B6638">
            <w:pPr>
              <w:rPr>
                <w:rFonts w:ascii="Times New Roman" w:hAnsi="Times New Roman" w:cs="Times New Roman"/>
              </w:rPr>
            </w:pPr>
            <w:r>
              <w:rPr>
                <w:rFonts w:ascii="Times New Roman" w:hAnsi="Times New Roman" w:cs="Times New Roman"/>
              </w:rPr>
              <w:t>Ongoing</w:t>
            </w:r>
          </w:p>
        </w:tc>
        <w:tc>
          <w:tcPr>
            <w:tcW w:w="2245" w:type="dxa"/>
          </w:tcPr>
          <w:p w14:paraId="67C445D8" w14:textId="241BAA28" w:rsidR="003B6638" w:rsidRPr="00BC388F" w:rsidRDefault="003B6638" w:rsidP="003B6638">
            <w:pPr>
              <w:rPr>
                <w:rFonts w:ascii="Times New Roman" w:hAnsi="Times New Roman" w:cs="Times New Roman"/>
              </w:rPr>
            </w:pPr>
            <w:r>
              <w:rPr>
                <w:rFonts w:ascii="Times New Roman" w:hAnsi="Times New Roman" w:cs="Times New Roman"/>
              </w:rPr>
              <w:t>65,000</w:t>
            </w:r>
          </w:p>
        </w:tc>
      </w:tr>
      <w:tr w:rsidR="003B6638" w:rsidRPr="00BC388F" w14:paraId="2DFEA45A" w14:textId="77777777" w:rsidTr="00AE7075">
        <w:tc>
          <w:tcPr>
            <w:tcW w:w="3118" w:type="dxa"/>
            <w:vMerge/>
          </w:tcPr>
          <w:p w14:paraId="0C65676D" w14:textId="77777777" w:rsidR="003B6638" w:rsidRPr="00BC388F" w:rsidRDefault="003B6638" w:rsidP="003B6638">
            <w:pPr>
              <w:rPr>
                <w:rFonts w:ascii="Times New Roman" w:hAnsi="Times New Roman" w:cs="Times New Roman"/>
              </w:rPr>
            </w:pPr>
          </w:p>
        </w:tc>
        <w:tc>
          <w:tcPr>
            <w:tcW w:w="2367" w:type="dxa"/>
            <w:vMerge/>
          </w:tcPr>
          <w:p w14:paraId="293D75E0" w14:textId="77777777" w:rsidR="003B6638" w:rsidRPr="00BC388F" w:rsidRDefault="003B6638" w:rsidP="003B6638">
            <w:pPr>
              <w:rPr>
                <w:rFonts w:ascii="Times New Roman" w:hAnsi="Times New Roman" w:cs="Times New Roman"/>
              </w:rPr>
            </w:pPr>
          </w:p>
        </w:tc>
        <w:tc>
          <w:tcPr>
            <w:tcW w:w="6210" w:type="dxa"/>
          </w:tcPr>
          <w:p w14:paraId="34F03F52" w14:textId="77777777" w:rsidR="003B6638" w:rsidRDefault="003B6638" w:rsidP="003B6638">
            <w:pPr>
              <w:rPr>
                <w:rFonts w:ascii="Times New Roman" w:hAnsi="Times New Roman" w:cs="Times New Roman"/>
                <w:b/>
                <w:i/>
              </w:rPr>
            </w:pPr>
            <w:r w:rsidRPr="003B6638">
              <w:rPr>
                <w:rFonts w:ascii="Times New Roman" w:hAnsi="Times New Roman" w:cs="Times New Roman"/>
                <w:b/>
                <w:i/>
              </w:rPr>
              <w:t xml:space="preserve">Activity- </w:t>
            </w:r>
            <w:proofErr w:type="spellStart"/>
            <w:r w:rsidRPr="003B6638">
              <w:rPr>
                <w:rFonts w:ascii="Times New Roman" w:hAnsi="Times New Roman" w:cs="Times New Roman"/>
                <w:b/>
                <w:i/>
              </w:rPr>
              <w:t>Eleot</w:t>
            </w:r>
            <w:proofErr w:type="spellEnd"/>
            <w:r w:rsidRPr="003B6638">
              <w:rPr>
                <w:rFonts w:ascii="Times New Roman" w:hAnsi="Times New Roman" w:cs="Times New Roman"/>
                <w:b/>
                <w:i/>
              </w:rPr>
              <w:t xml:space="preserve"> District/School Walk-</w:t>
            </w:r>
            <w:proofErr w:type="spellStart"/>
            <w:r w:rsidRPr="003B6638">
              <w:rPr>
                <w:rFonts w:ascii="Times New Roman" w:hAnsi="Times New Roman" w:cs="Times New Roman"/>
                <w:b/>
                <w:i/>
              </w:rPr>
              <w:t>thrus</w:t>
            </w:r>
            <w:proofErr w:type="spellEnd"/>
            <w:r w:rsidRPr="003B6638">
              <w:rPr>
                <w:rFonts w:ascii="Times New Roman" w:hAnsi="Times New Roman" w:cs="Times New Roman"/>
                <w:b/>
                <w:i/>
              </w:rPr>
              <w:t xml:space="preserve"> </w:t>
            </w:r>
          </w:p>
          <w:p w14:paraId="35DFCB79" w14:textId="0826584C" w:rsidR="003B6638" w:rsidRPr="003B6638" w:rsidRDefault="003B6638" w:rsidP="003B6638">
            <w:pPr>
              <w:rPr>
                <w:rFonts w:ascii="Times New Roman" w:hAnsi="Times New Roman" w:cs="Times New Roman"/>
              </w:rPr>
            </w:pPr>
            <w:r>
              <w:rPr>
                <w:rFonts w:ascii="Times New Roman" w:hAnsi="Times New Roman" w:cs="Times New Roman"/>
              </w:rPr>
              <w:t>In partnership wi</w:t>
            </w:r>
            <w:r w:rsidR="00AE7075">
              <w:rPr>
                <w:rFonts w:ascii="Times New Roman" w:hAnsi="Times New Roman" w:cs="Times New Roman"/>
              </w:rPr>
              <w:t xml:space="preserve">th our school leadership teams, district office staff will conduct and lead teams through the </w:t>
            </w:r>
            <w:proofErr w:type="spellStart"/>
            <w:r w:rsidR="00AE7075">
              <w:rPr>
                <w:rFonts w:ascii="Times New Roman" w:hAnsi="Times New Roman" w:cs="Times New Roman"/>
              </w:rPr>
              <w:t>eleot</w:t>
            </w:r>
            <w:proofErr w:type="spellEnd"/>
            <w:r w:rsidR="00AE7075">
              <w:rPr>
                <w:rFonts w:ascii="Times New Roman" w:hAnsi="Times New Roman" w:cs="Times New Roman"/>
              </w:rPr>
              <w:t xml:space="preserve"> tool to ensure that our students are engaged in learning experiences that are EQUITABLE, RIGOROUS, ACCESSIBLE, and RELEVANT for ALL learners.</w:t>
            </w:r>
          </w:p>
        </w:tc>
        <w:tc>
          <w:tcPr>
            <w:tcW w:w="2970" w:type="dxa"/>
          </w:tcPr>
          <w:p w14:paraId="658DA42A" w14:textId="01126EBF" w:rsidR="003B6638" w:rsidRPr="00BC388F" w:rsidRDefault="00AE7075" w:rsidP="003B6638">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1800" w:type="dxa"/>
          </w:tcPr>
          <w:p w14:paraId="05DFDCD7" w14:textId="5FCEB603" w:rsidR="003B6638" w:rsidRPr="00BC388F" w:rsidRDefault="00AE7075" w:rsidP="003B6638">
            <w:pPr>
              <w:rPr>
                <w:rFonts w:ascii="Times New Roman" w:hAnsi="Times New Roman" w:cs="Times New Roman"/>
              </w:rPr>
            </w:pPr>
            <w:r>
              <w:rPr>
                <w:rFonts w:ascii="Times New Roman" w:hAnsi="Times New Roman" w:cs="Times New Roman"/>
              </w:rPr>
              <w:t xml:space="preserve">Ongoing </w:t>
            </w:r>
          </w:p>
        </w:tc>
        <w:tc>
          <w:tcPr>
            <w:tcW w:w="2245" w:type="dxa"/>
          </w:tcPr>
          <w:p w14:paraId="7827E810" w14:textId="3F22F505" w:rsidR="003B6638" w:rsidRPr="00BC388F" w:rsidRDefault="00DC0676" w:rsidP="003B6638">
            <w:pPr>
              <w:rPr>
                <w:rFonts w:ascii="Times New Roman" w:hAnsi="Times New Roman" w:cs="Times New Roman"/>
              </w:rPr>
            </w:pPr>
            <w:r>
              <w:rPr>
                <w:rFonts w:ascii="Times New Roman" w:hAnsi="Times New Roman" w:cs="Times New Roman"/>
              </w:rPr>
              <w:t xml:space="preserve">1,000 (if training seats are needed) </w:t>
            </w:r>
          </w:p>
        </w:tc>
      </w:tr>
      <w:tr w:rsidR="003B6638" w:rsidRPr="00BC388F" w14:paraId="00CDECD6" w14:textId="77777777" w:rsidTr="00AE7075">
        <w:tc>
          <w:tcPr>
            <w:tcW w:w="3118" w:type="dxa"/>
            <w:vMerge/>
          </w:tcPr>
          <w:p w14:paraId="1CF3D1F6" w14:textId="77777777" w:rsidR="003B6638" w:rsidRPr="00BC388F" w:rsidRDefault="003B6638" w:rsidP="003B6638">
            <w:pPr>
              <w:rPr>
                <w:rFonts w:ascii="Times New Roman" w:hAnsi="Times New Roman" w:cs="Times New Roman"/>
              </w:rPr>
            </w:pPr>
          </w:p>
        </w:tc>
        <w:tc>
          <w:tcPr>
            <w:tcW w:w="2367" w:type="dxa"/>
          </w:tcPr>
          <w:p w14:paraId="50CA85DC" w14:textId="1EC9389D" w:rsidR="003B6638" w:rsidRPr="00BC388F" w:rsidRDefault="007E14A2" w:rsidP="003B6638">
            <w:pPr>
              <w:rPr>
                <w:rFonts w:ascii="Times New Roman" w:hAnsi="Times New Roman" w:cs="Times New Roman"/>
              </w:rPr>
            </w:pPr>
            <w:r w:rsidRPr="007E14A2">
              <w:rPr>
                <w:rFonts w:ascii="Times New Roman" w:hAnsi="Times New Roman" w:cs="Times New Roman"/>
                <w:color w:val="FF0000"/>
              </w:rPr>
              <w:t>KCWP 2:  Design and Deliver Instruction</w:t>
            </w:r>
          </w:p>
        </w:tc>
        <w:tc>
          <w:tcPr>
            <w:tcW w:w="6210" w:type="dxa"/>
          </w:tcPr>
          <w:p w14:paraId="4E5E1114" w14:textId="06FF080E" w:rsidR="003B6638" w:rsidRDefault="00AE7075" w:rsidP="003B6638">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w:t>
            </w:r>
            <w:proofErr w:type="spellStart"/>
            <w:r w:rsidRPr="00AE7075">
              <w:rPr>
                <w:rFonts w:ascii="Times New Roman" w:hAnsi="Times New Roman" w:cs="Times New Roman"/>
                <w:b/>
                <w:i/>
              </w:rPr>
              <w:t>eleot</w:t>
            </w:r>
            <w:proofErr w:type="spellEnd"/>
            <w:r w:rsidRPr="00AE7075">
              <w:rPr>
                <w:rFonts w:ascii="Times New Roman" w:hAnsi="Times New Roman" w:cs="Times New Roman"/>
                <w:b/>
                <w:i/>
              </w:rPr>
              <w:t xml:space="preserve"> and engagement data is collected </w:t>
            </w:r>
          </w:p>
          <w:p w14:paraId="61C4806A" w14:textId="115D4B15" w:rsidR="00AE7075" w:rsidRDefault="00AE7075" w:rsidP="003B6638">
            <w:pPr>
              <w:rPr>
                <w:rFonts w:ascii="Times New Roman" w:hAnsi="Times New Roman" w:cs="Times New Roman"/>
              </w:rPr>
            </w:pPr>
            <w:r>
              <w:rPr>
                <w:rFonts w:ascii="Times New Roman" w:hAnsi="Times New Roman" w:cs="Times New Roman"/>
              </w:rPr>
              <w:t>LSS team will work directly with school leadership teams at PLC’s, ILT meetings, or faculty meetings to ensure teachers receive support for improving the learning environment of focus based on collected and shared data.</w:t>
            </w:r>
          </w:p>
          <w:p w14:paraId="047E2B4F" w14:textId="43162DFC" w:rsidR="00AE7075" w:rsidRPr="00AE7075" w:rsidRDefault="00AE7075" w:rsidP="003B6638">
            <w:pPr>
              <w:rPr>
                <w:rFonts w:ascii="Times New Roman" w:hAnsi="Times New Roman" w:cs="Times New Roman"/>
              </w:rPr>
            </w:pPr>
          </w:p>
        </w:tc>
        <w:tc>
          <w:tcPr>
            <w:tcW w:w="2970" w:type="dxa"/>
          </w:tcPr>
          <w:p w14:paraId="4F04187E" w14:textId="77777777" w:rsidR="00AE7075" w:rsidRDefault="00AE7075" w:rsidP="003B6638">
            <w:pPr>
              <w:rPr>
                <w:rFonts w:ascii="Times New Roman" w:hAnsi="Times New Roman" w:cs="Times New Roman"/>
                <w:sz w:val="22"/>
              </w:rPr>
            </w:pPr>
          </w:p>
          <w:p w14:paraId="775015C4" w14:textId="0F230F06" w:rsidR="003B6638" w:rsidRPr="00BC388F" w:rsidRDefault="00AE7075" w:rsidP="003B6638">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1800" w:type="dxa"/>
          </w:tcPr>
          <w:p w14:paraId="2627DF82" w14:textId="77777777" w:rsidR="00AE7075" w:rsidRDefault="00AE7075" w:rsidP="003B6638">
            <w:pPr>
              <w:rPr>
                <w:rFonts w:ascii="Times New Roman" w:hAnsi="Times New Roman" w:cs="Times New Roman"/>
              </w:rPr>
            </w:pPr>
          </w:p>
          <w:p w14:paraId="04020808" w14:textId="77777777" w:rsidR="00AE7075" w:rsidRDefault="00AE7075" w:rsidP="003B6638">
            <w:pPr>
              <w:rPr>
                <w:rFonts w:ascii="Times New Roman" w:hAnsi="Times New Roman" w:cs="Times New Roman"/>
              </w:rPr>
            </w:pPr>
          </w:p>
          <w:p w14:paraId="565FF684" w14:textId="62B63AFE" w:rsidR="003B6638" w:rsidRPr="00BC388F" w:rsidRDefault="00AE7075" w:rsidP="003B6638">
            <w:pPr>
              <w:rPr>
                <w:rFonts w:ascii="Times New Roman" w:hAnsi="Times New Roman" w:cs="Times New Roman"/>
              </w:rPr>
            </w:pPr>
            <w:r>
              <w:rPr>
                <w:rFonts w:ascii="Times New Roman" w:hAnsi="Times New Roman" w:cs="Times New Roman"/>
              </w:rPr>
              <w:t>Ongoing</w:t>
            </w:r>
          </w:p>
        </w:tc>
        <w:tc>
          <w:tcPr>
            <w:tcW w:w="2245" w:type="dxa"/>
          </w:tcPr>
          <w:p w14:paraId="1AE3AD43" w14:textId="77777777" w:rsidR="00AE7075" w:rsidRDefault="00AE7075" w:rsidP="003B6638">
            <w:pPr>
              <w:rPr>
                <w:rFonts w:ascii="Times New Roman" w:hAnsi="Times New Roman" w:cs="Times New Roman"/>
              </w:rPr>
            </w:pPr>
          </w:p>
          <w:p w14:paraId="1A68910C" w14:textId="77777777" w:rsidR="00AE7075" w:rsidRDefault="00AE7075" w:rsidP="003B6638">
            <w:pPr>
              <w:rPr>
                <w:rFonts w:ascii="Times New Roman" w:hAnsi="Times New Roman" w:cs="Times New Roman"/>
              </w:rPr>
            </w:pPr>
          </w:p>
          <w:p w14:paraId="3A80F89A" w14:textId="2B7AA068" w:rsidR="003B6638" w:rsidRPr="00BC388F" w:rsidRDefault="00AE7075" w:rsidP="003B6638">
            <w:pPr>
              <w:rPr>
                <w:rFonts w:ascii="Times New Roman" w:hAnsi="Times New Roman" w:cs="Times New Roman"/>
              </w:rPr>
            </w:pPr>
            <w:r>
              <w:rPr>
                <w:rFonts w:ascii="Times New Roman" w:hAnsi="Times New Roman" w:cs="Times New Roman"/>
              </w:rPr>
              <w:t>0</w:t>
            </w:r>
          </w:p>
        </w:tc>
      </w:tr>
    </w:tbl>
    <w:p w14:paraId="41AE31E1" w14:textId="3F3F3FE0"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5B58EE">
        <w:trPr>
          <w:trHeight w:val="664"/>
          <w:tblHeader/>
        </w:trPr>
        <w:tc>
          <w:tcPr>
            <w:tcW w:w="18701" w:type="dxa"/>
            <w:gridSpan w:val="3"/>
            <w:tcBorders>
              <w:top w:val="single" w:sz="8" w:space="0" w:color="000000" w:themeColor="text1"/>
            </w:tcBorders>
          </w:tcPr>
          <w:p w14:paraId="0AE7D02F" w14:textId="77777777" w:rsidR="00C62953" w:rsidRDefault="00044594" w:rsidP="00B97F9C">
            <w:pPr>
              <w:rPr>
                <w:rFonts w:ascii="Times New Roman" w:hAnsi="Times New Roman" w:cs="Times New Roman"/>
              </w:rPr>
            </w:pPr>
            <w:r w:rsidRPr="00BC388F">
              <w:rPr>
                <w:rFonts w:ascii="Times New Roman" w:hAnsi="Times New Roman" w:cs="Times New Roman"/>
              </w:rPr>
              <w:t xml:space="preserve">Goal </w:t>
            </w:r>
          </w:p>
          <w:p w14:paraId="4359CDC9" w14:textId="63E608AD" w:rsidR="00044594" w:rsidRPr="0077183E" w:rsidRDefault="000D2405" w:rsidP="00B97F9C">
            <w:pPr>
              <w:rPr>
                <w:rFonts w:ascii="Times New Roman" w:hAnsi="Times New Roman" w:cs="Times New Roman"/>
                <w:sz w:val="32"/>
                <w:szCs w:val="32"/>
              </w:rPr>
            </w:pPr>
            <w:r>
              <w:rPr>
                <w:rFonts w:ascii="Times New Roman" w:hAnsi="Times New Roman" w:cs="Times New Roman"/>
              </w:rPr>
              <w:t>3</w:t>
            </w:r>
            <w:r w:rsidR="00044594" w:rsidRPr="00BC388F">
              <w:rPr>
                <w:rFonts w:ascii="Times New Roman" w:hAnsi="Times New Roman" w:cs="Times New Roman"/>
              </w:rPr>
              <w:t xml:space="preserve"> (</w:t>
            </w:r>
            <w:r w:rsidR="00044594" w:rsidRPr="00BC388F">
              <w:rPr>
                <w:rFonts w:ascii="Times New Roman" w:hAnsi="Times New Roman" w:cs="Times New Roman"/>
                <w:i/>
              </w:rPr>
              <w:t xml:space="preserve">State your </w:t>
            </w:r>
            <w:r w:rsidR="00044594">
              <w:rPr>
                <w:rFonts w:ascii="Times New Roman" w:hAnsi="Times New Roman" w:cs="Times New Roman"/>
                <w:i/>
              </w:rPr>
              <w:t xml:space="preserve">Gap </w:t>
            </w:r>
            <w:r w:rsidR="00044594"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elementary schools </w:t>
            </w:r>
            <w:r w:rsidR="00B97F9C">
              <w:rPr>
                <w:sz w:val="32"/>
                <w:szCs w:val="32"/>
              </w:rPr>
              <w:t xml:space="preserve">33.9 </w:t>
            </w:r>
            <w:r w:rsidR="0077183E" w:rsidRPr="0077183E">
              <w:rPr>
                <w:sz w:val="32"/>
                <w:szCs w:val="32"/>
              </w:rPr>
              <w:t xml:space="preserve">to </w:t>
            </w:r>
            <w:r w:rsidR="00B97F9C" w:rsidRPr="00B97F9C">
              <w:rPr>
                <w:b/>
                <w:sz w:val="32"/>
                <w:szCs w:val="32"/>
              </w:rPr>
              <w:t>43.9</w:t>
            </w:r>
            <w:r w:rsidR="0077183E">
              <w:rPr>
                <w:sz w:val="32"/>
                <w:szCs w:val="32"/>
              </w:rPr>
              <w:t xml:space="preserve">%, middle school </w:t>
            </w:r>
            <w:r w:rsidR="00B97F9C">
              <w:rPr>
                <w:sz w:val="32"/>
                <w:szCs w:val="32"/>
              </w:rPr>
              <w:t xml:space="preserve">29.4 </w:t>
            </w:r>
            <w:r w:rsidR="0077183E">
              <w:rPr>
                <w:sz w:val="32"/>
                <w:szCs w:val="32"/>
              </w:rPr>
              <w:t xml:space="preserve">to </w:t>
            </w:r>
            <w:r w:rsidR="00B97F9C" w:rsidRPr="00B97F9C">
              <w:rPr>
                <w:b/>
                <w:sz w:val="32"/>
                <w:szCs w:val="32"/>
              </w:rPr>
              <w:t>39.4</w:t>
            </w:r>
            <w:r w:rsidR="0077183E">
              <w:rPr>
                <w:sz w:val="32"/>
                <w:szCs w:val="32"/>
              </w:rPr>
              <w:t xml:space="preserve">%, and high school </w:t>
            </w:r>
            <w:r w:rsidR="00B97F9C">
              <w:rPr>
                <w:sz w:val="32"/>
                <w:szCs w:val="32"/>
              </w:rPr>
              <w:t xml:space="preserve">25 </w:t>
            </w:r>
            <w:r w:rsidR="0077183E">
              <w:rPr>
                <w:sz w:val="32"/>
                <w:szCs w:val="32"/>
              </w:rPr>
              <w:t xml:space="preserve">to </w:t>
            </w:r>
            <w:r w:rsidR="00B97F9C" w:rsidRPr="00B97F9C">
              <w:rPr>
                <w:b/>
                <w:sz w:val="32"/>
                <w:szCs w:val="32"/>
              </w:rPr>
              <w:t>35</w:t>
            </w:r>
            <w:r w:rsidR="0077183E" w:rsidRPr="0077183E">
              <w:rPr>
                <w:sz w:val="32"/>
                <w:szCs w:val="32"/>
              </w:rPr>
              <w:t>% in 2021.</w:t>
            </w:r>
          </w:p>
        </w:tc>
      </w:tr>
      <w:tr w:rsidR="00044594" w:rsidRPr="00BC388F" w14:paraId="58AFD322" w14:textId="77777777" w:rsidTr="005B58EE">
        <w:tc>
          <w:tcPr>
            <w:tcW w:w="6138" w:type="dxa"/>
            <w:tcBorders>
              <w:top w:val="single" w:sz="24" w:space="0" w:color="000000" w:themeColor="text1"/>
            </w:tcBorders>
          </w:tcPr>
          <w:p w14:paraId="7C049020" w14:textId="77777777" w:rsidR="00044594" w:rsidRPr="00BC388F" w:rsidRDefault="00044594"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A325E1"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A325E1" w:rsidP="005B58EE">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5B58EE">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A325E1"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A325E1"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57D5A49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3A1891AB"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5B993246"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1F2A898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3DEA3783"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5D607D05"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1A8E6428" w14:textId="77777777" w:rsidR="00044594"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Teams</w:t>
            </w:r>
          </w:p>
          <w:p w14:paraId="6E4142E2" w14:textId="413B4215"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Leaders/T</w:t>
            </w:r>
            <w:r w:rsidR="00EF1D12">
              <w:rPr>
                <w:rFonts w:ascii="Times New Roman" w:hAnsi="Times New Roman" w:cs="Times New Roman"/>
                <w:color w:val="FF0000"/>
              </w:rPr>
              <w:t>eachers</w:t>
            </w: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pPr w:leftFromText="180" w:rightFromText="180" w:vertAnchor="text" w:tblpY="1"/>
        <w:tblOverlap w:val="never"/>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917"/>
        <w:gridCol w:w="1556"/>
        <w:gridCol w:w="8251"/>
        <w:gridCol w:w="2409"/>
        <w:gridCol w:w="2493"/>
        <w:gridCol w:w="1084"/>
      </w:tblGrid>
      <w:tr w:rsidR="00C84BEC" w:rsidRPr="00BC388F" w14:paraId="54C46475" w14:textId="77777777" w:rsidTr="00CD6B15">
        <w:trPr>
          <w:tblHeader/>
        </w:trPr>
        <w:tc>
          <w:tcPr>
            <w:tcW w:w="2917" w:type="dxa"/>
            <w:shd w:val="clear" w:color="auto" w:fill="BFBFBF" w:themeFill="background1" w:themeFillShade="BF"/>
          </w:tcPr>
          <w:p w14:paraId="79D42D66" w14:textId="77777777" w:rsidR="00044594" w:rsidRPr="00BC388F" w:rsidRDefault="00044594" w:rsidP="00CD6B15">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1556" w:type="dxa"/>
            <w:shd w:val="clear" w:color="auto" w:fill="BFBFBF" w:themeFill="background1" w:themeFillShade="BF"/>
          </w:tcPr>
          <w:p w14:paraId="5BDE9B10" w14:textId="77777777" w:rsidR="00044594" w:rsidRPr="00BC388F" w:rsidRDefault="00044594" w:rsidP="00CD6B15">
            <w:pPr>
              <w:jc w:val="center"/>
              <w:rPr>
                <w:rFonts w:ascii="Times New Roman" w:hAnsi="Times New Roman" w:cs="Times New Roman"/>
                <w:b/>
              </w:rPr>
            </w:pPr>
            <w:r w:rsidRPr="00BC388F">
              <w:rPr>
                <w:rFonts w:ascii="Times New Roman" w:hAnsi="Times New Roman" w:cs="Times New Roman"/>
                <w:b/>
              </w:rPr>
              <w:t>Strategy</w:t>
            </w:r>
          </w:p>
        </w:tc>
        <w:tc>
          <w:tcPr>
            <w:tcW w:w="8251" w:type="dxa"/>
            <w:shd w:val="clear" w:color="auto" w:fill="BFBFBF" w:themeFill="background1" w:themeFillShade="BF"/>
          </w:tcPr>
          <w:p w14:paraId="05EF9C24" w14:textId="77777777" w:rsidR="00044594" w:rsidRPr="00BC388F" w:rsidRDefault="00044594" w:rsidP="00CD6B15">
            <w:pPr>
              <w:jc w:val="center"/>
              <w:rPr>
                <w:rFonts w:ascii="Times New Roman" w:hAnsi="Times New Roman" w:cs="Times New Roman"/>
                <w:b/>
              </w:rPr>
            </w:pPr>
            <w:r w:rsidRPr="00BC388F">
              <w:rPr>
                <w:rFonts w:ascii="Times New Roman" w:hAnsi="Times New Roman" w:cs="Times New Roman"/>
                <w:b/>
              </w:rPr>
              <w:t>Activities to Deploy Strategy</w:t>
            </w:r>
          </w:p>
        </w:tc>
        <w:tc>
          <w:tcPr>
            <w:tcW w:w="2409" w:type="dxa"/>
            <w:shd w:val="clear" w:color="auto" w:fill="BFBFBF" w:themeFill="background1" w:themeFillShade="BF"/>
          </w:tcPr>
          <w:p w14:paraId="5445D70F" w14:textId="77777777" w:rsidR="00044594" w:rsidRPr="00BC388F" w:rsidRDefault="00044594" w:rsidP="00CD6B15">
            <w:pPr>
              <w:jc w:val="center"/>
              <w:rPr>
                <w:rFonts w:ascii="Times New Roman" w:hAnsi="Times New Roman" w:cs="Times New Roman"/>
                <w:b/>
              </w:rPr>
            </w:pPr>
            <w:r w:rsidRPr="00BC388F">
              <w:rPr>
                <w:rFonts w:ascii="Times New Roman" w:hAnsi="Times New Roman" w:cs="Times New Roman"/>
                <w:b/>
              </w:rPr>
              <w:t>Measure of Success</w:t>
            </w:r>
          </w:p>
        </w:tc>
        <w:tc>
          <w:tcPr>
            <w:tcW w:w="2493" w:type="dxa"/>
            <w:shd w:val="clear" w:color="auto" w:fill="BFBFBF" w:themeFill="background1" w:themeFillShade="BF"/>
          </w:tcPr>
          <w:p w14:paraId="16584D51" w14:textId="77777777" w:rsidR="00044594" w:rsidRPr="00BC388F" w:rsidRDefault="00044594" w:rsidP="00CD6B1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084" w:type="dxa"/>
            <w:shd w:val="clear" w:color="auto" w:fill="BFBFBF" w:themeFill="background1" w:themeFillShade="BF"/>
          </w:tcPr>
          <w:p w14:paraId="549AE15C" w14:textId="77777777" w:rsidR="00044594" w:rsidRPr="00BC388F" w:rsidRDefault="00044594" w:rsidP="00CD6B15">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CD6B15">
        <w:tc>
          <w:tcPr>
            <w:tcW w:w="2917" w:type="dxa"/>
            <w:vMerge w:val="restart"/>
          </w:tcPr>
          <w:p w14:paraId="4138DBA1" w14:textId="77777777" w:rsidR="00044594" w:rsidRDefault="00044594" w:rsidP="00CD6B15">
            <w:pPr>
              <w:rPr>
                <w:rFonts w:ascii="Times New Roman" w:hAnsi="Times New Roman" w:cs="Times New Roman"/>
              </w:rPr>
            </w:pPr>
            <w:r>
              <w:rPr>
                <w:rFonts w:ascii="Times New Roman" w:hAnsi="Times New Roman" w:cs="Times New Roman"/>
              </w:rPr>
              <w:t>Objective 1</w:t>
            </w:r>
          </w:p>
          <w:p w14:paraId="17F7C0D2" w14:textId="77777777" w:rsidR="00783A11" w:rsidRDefault="00EF1D12" w:rsidP="00CD6B15">
            <w:pPr>
              <w:rPr>
                <w:sz w:val="28"/>
                <w:szCs w:val="28"/>
              </w:rPr>
            </w:pPr>
            <w:r w:rsidRPr="00C84BEC">
              <w:rPr>
                <w:sz w:val="28"/>
                <w:szCs w:val="28"/>
              </w:rPr>
              <w:t>Increase the average combined reading and math proficiency rates</w:t>
            </w:r>
          </w:p>
          <w:p w14:paraId="0D4EB4C6" w14:textId="43C281BB" w:rsidR="00EF1D12" w:rsidRPr="00C84BEC" w:rsidRDefault="00EF1D12" w:rsidP="00CD6B15">
            <w:pPr>
              <w:rPr>
                <w:rFonts w:ascii="Times New Roman" w:hAnsi="Times New Roman" w:cs="Times New Roman"/>
                <w:sz w:val="28"/>
                <w:szCs w:val="28"/>
              </w:rPr>
            </w:pPr>
            <w:r w:rsidRPr="00C84BEC">
              <w:rPr>
                <w:sz w:val="28"/>
                <w:szCs w:val="28"/>
              </w:rPr>
              <w:t xml:space="preserve"> for all students in the Gap Group (Consolidated Student Group): elementary schools 33.9 to </w:t>
            </w:r>
            <w:r w:rsidRPr="00C84BEC">
              <w:rPr>
                <w:b/>
                <w:sz w:val="28"/>
                <w:szCs w:val="28"/>
              </w:rPr>
              <w:t>43.9</w:t>
            </w:r>
            <w:r w:rsidRPr="00C84BEC">
              <w:rPr>
                <w:sz w:val="28"/>
                <w:szCs w:val="28"/>
              </w:rPr>
              <w:t xml:space="preserve">%, middle school 29.4 to </w:t>
            </w:r>
            <w:r w:rsidRPr="00C84BEC">
              <w:rPr>
                <w:b/>
                <w:sz w:val="28"/>
                <w:szCs w:val="28"/>
              </w:rPr>
              <w:t>39.4</w:t>
            </w:r>
            <w:r w:rsidRPr="00C84BEC">
              <w:rPr>
                <w:sz w:val="28"/>
                <w:szCs w:val="28"/>
              </w:rPr>
              <w:t xml:space="preserve">%, and high school 25 to </w:t>
            </w:r>
            <w:r w:rsidRPr="00C84BEC">
              <w:rPr>
                <w:b/>
                <w:sz w:val="28"/>
                <w:szCs w:val="28"/>
              </w:rPr>
              <w:t>35</w:t>
            </w:r>
            <w:r w:rsidRPr="00C84BEC">
              <w:rPr>
                <w:sz w:val="28"/>
                <w:szCs w:val="28"/>
              </w:rPr>
              <w:t>% in 2021.</w:t>
            </w:r>
          </w:p>
        </w:tc>
        <w:tc>
          <w:tcPr>
            <w:tcW w:w="1556" w:type="dxa"/>
            <w:vMerge w:val="restart"/>
          </w:tcPr>
          <w:p w14:paraId="1F79C25C" w14:textId="145D88AE" w:rsidR="00044594" w:rsidRPr="00BC388F" w:rsidRDefault="00C84BEC" w:rsidP="00CD6B15">
            <w:pPr>
              <w:rPr>
                <w:rFonts w:ascii="Times New Roman" w:hAnsi="Times New Roman" w:cs="Times New Roman"/>
              </w:rPr>
            </w:pPr>
            <w:r w:rsidRPr="00C84BEC">
              <w:rPr>
                <w:rFonts w:ascii="Times New Roman" w:hAnsi="Times New Roman" w:cs="Times New Roman"/>
                <w:color w:val="FF0000"/>
              </w:rPr>
              <w:t xml:space="preserve">KCWP 5:  Design, Align and Deliver Support </w:t>
            </w:r>
          </w:p>
        </w:tc>
        <w:tc>
          <w:tcPr>
            <w:tcW w:w="8251" w:type="dxa"/>
          </w:tcPr>
          <w:p w14:paraId="4546CB44" w14:textId="77777777" w:rsidR="00C84BEC" w:rsidRDefault="00C84BEC" w:rsidP="00CD6B15">
            <w:pPr>
              <w:rPr>
                <w:rFonts w:ascii="Times New Roman" w:hAnsi="Times New Roman" w:cs="Times New Roman"/>
                <w:sz w:val="22"/>
              </w:rPr>
            </w:pPr>
            <w:r>
              <w:rPr>
                <w:rFonts w:ascii="Times New Roman" w:hAnsi="Times New Roman" w:cs="Times New Roman"/>
                <w:b/>
                <w:i/>
                <w:sz w:val="22"/>
              </w:rPr>
              <w:t xml:space="preserve">Activity- Alignment and Review of RTI processes </w:t>
            </w:r>
          </w:p>
          <w:p w14:paraId="1D220044" w14:textId="47F0B756" w:rsidR="00044594" w:rsidRPr="00BC388F" w:rsidRDefault="00C84BEC" w:rsidP="00CD6B15">
            <w:pPr>
              <w:rPr>
                <w:rFonts w:ascii="Times New Roman" w:hAnsi="Times New Roman" w:cs="Times New Roman"/>
              </w:rPr>
            </w:pPr>
            <w:r>
              <w:rPr>
                <w:rFonts w:ascii="Times New Roman" w:hAnsi="Times New Roman" w:cs="Times New Roman"/>
                <w:sz w:val="22"/>
              </w:rPr>
              <w:t>LSS team, school leadership teams, instructional coaches, teacher leaders, and RTI taskforce will collaborate in order to review, refine, and improve RTI processes and ensure that ALL students are receiving the best instruction by highly effective teachers.</w:t>
            </w:r>
          </w:p>
        </w:tc>
        <w:tc>
          <w:tcPr>
            <w:tcW w:w="2409" w:type="dxa"/>
          </w:tcPr>
          <w:p w14:paraId="5A931BDF" w14:textId="77777777" w:rsidR="00044594" w:rsidRDefault="00C84BEC" w:rsidP="00CD6B15">
            <w:pPr>
              <w:rPr>
                <w:rFonts w:ascii="Times New Roman" w:hAnsi="Times New Roman" w:cs="Times New Roman"/>
              </w:rPr>
            </w:pPr>
            <w:r>
              <w:rPr>
                <w:rFonts w:ascii="Times New Roman" w:hAnsi="Times New Roman" w:cs="Times New Roman"/>
              </w:rPr>
              <w:t>RTI 2.0 District-wide Manual/Handbook</w:t>
            </w:r>
          </w:p>
          <w:p w14:paraId="3C70F710" w14:textId="7F227345" w:rsidR="00C84BEC" w:rsidRPr="00BC388F" w:rsidRDefault="00C84BEC" w:rsidP="00CD6B15">
            <w:pPr>
              <w:rPr>
                <w:rFonts w:ascii="Times New Roman" w:hAnsi="Times New Roman" w:cs="Times New Roman"/>
              </w:rPr>
            </w:pPr>
            <w:r>
              <w:rPr>
                <w:rFonts w:ascii="Times New Roman" w:hAnsi="Times New Roman" w:cs="Times New Roman"/>
                <w:sz w:val="22"/>
              </w:rPr>
              <w:t>STAR scores, KPREP data, ongoing classroom formative assessments</w:t>
            </w:r>
          </w:p>
        </w:tc>
        <w:tc>
          <w:tcPr>
            <w:tcW w:w="2493" w:type="dxa"/>
          </w:tcPr>
          <w:p w14:paraId="54C2E9CB" w14:textId="125022B9" w:rsidR="00044594" w:rsidRPr="00BC388F" w:rsidRDefault="00C84BEC" w:rsidP="00CD6B15">
            <w:pPr>
              <w:rPr>
                <w:rFonts w:ascii="Times New Roman" w:hAnsi="Times New Roman" w:cs="Times New Roman"/>
              </w:rPr>
            </w:pPr>
            <w:r>
              <w:rPr>
                <w:rFonts w:ascii="Times New Roman" w:hAnsi="Times New Roman" w:cs="Times New Roman"/>
              </w:rPr>
              <w:t>Ongoing</w:t>
            </w:r>
          </w:p>
        </w:tc>
        <w:tc>
          <w:tcPr>
            <w:tcW w:w="1084" w:type="dxa"/>
          </w:tcPr>
          <w:p w14:paraId="548FE770" w14:textId="42A30D1F" w:rsidR="00044594" w:rsidRPr="00BC388F" w:rsidRDefault="00C84BEC" w:rsidP="00CD6B15">
            <w:pPr>
              <w:rPr>
                <w:rFonts w:ascii="Times New Roman" w:hAnsi="Times New Roman" w:cs="Times New Roman"/>
              </w:rPr>
            </w:pPr>
            <w:r>
              <w:rPr>
                <w:rFonts w:ascii="Times New Roman" w:hAnsi="Times New Roman" w:cs="Times New Roman"/>
              </w:rPr>
              <w:t>5,000</w:t>
            </w:r>
          </w:p>
        </w:tc>
      </w:tr>
      <w:tr w:rsidR="00044594" w:rsidRPr="00BC388F" w14:paraId="4367091F" w14:textId="77777777" w:rsidTr="00CD6B15">
        <w:tc>
          <w:tcPr>
            <w:tcW w:w="2917" w:type="dxa"/>
            <w:vMerge/>
          </w:tcPr>
          <w:p w14:paraId="57611B3D" w14:textId="77777777" w:rsidR="00044594" w:rsidRPr="00BC388F" w:rsidRDefault="00044594" w:rsidP="00CD6B15">
            <w:pPr>
              <w:rPr>
                <w:rFonts w:ascii="Times New Roman" w:hAnsi="Times New Roman" w:cs="Times New Roman"/>
              </w:rPr>
            </w:pPr>
          </w:p>
        </w:tc>
        <w:tc>
          <w:tcPr>
            <w:tcW w:w="1556" w:type="dxa"/>
            <w:vMerge/>
          </w:tcPr>
          <w:p w14:paraId="435ED804" w14:textId="77777777" w:rsidR="00044594" w:rsidRPr="00BC388F" w:rsidRDefault="00044594" w:rsidP="00CD6B15">
            <w:pPr>
              <w:rPr>
                <w:rFonts w:ascii="Times New Roman" w:hAnsi="Times New Roman" w:cs="Times New Roman"/>
              </w:rPr>
            </w:pPr>
          </w:p>
        </w:tc>
        <w:tc>
          <w:tcPr>
            <w:tcW w:w="8251" w:type="dxa"/>
          </w:tcPr>
          <w:p w14:paraId="1625F38F" w14:textId="1DF487C4" w:rsidR="00C84BEC" w:rsidRDefault="00C84BEC" w:rsidP="00CD6B15">
            <w:pPr>
              <w:rPr>
                <w:rFonts w:ascii="Times New Roman" w:hAnsi="Times New Roman" w:cs="Times New Roman"/>
                <w:b/>
                <w:i/>
                <w:sz w:val="22"/>
              </w:rPr>
            </w:pPr>
            <w:r>
              <w:rPr>
                <w:rFonts w:ascii="Times New Roman" w:hAnsi="Times New Roman" w:cs="Times New Roman"/>
                <w:b/>
                <w:i/>
                <w:sz w:val="22"/>
              </w:rPr>
              <w:t xml:space="preserve">Activity- </w:t>
            </w:r>
            <w:r w:rsidR="00641D52">
              <w:rPr>
                <w:rFonts w:ascii="Times New Roman" w:hAnsi="Times New Roman" w:cs="Times New Roman"/>
                <w:b/>
                <w:i/>
                <w:sz w:val="22"/>
              </w:rPr>
              <w:t xml:space="preserve">All Means All Project </w:t>
            </w:r>
          </w:p>
          <w:p w14:paraId="2891D7AA" w14:textId="4FB7E982" w:rsidR="00044594" w:rsidRPr="00BC388F" w:rsidRDefault="00C84BEC" w:rsidP="00CD6B15">
            <w:pPr>
              <w:rPr>
                <w:rFonts w:ascii="Times New Roman" w:hAnsi="Times New Roman" w:cs="Times New Roman"/>
              </w:rPr>
            </w:pPr>
            <w:r>
              <w:rPr>
                <w:rFonts w:ascii="Times New Roman" w:hAnsi="Times New Roman" w:cs="Times New Roman"/>
                <w:sz w:val="22"/>
              </w:rPr>
              <w:t xml:space="preserve">District admins, LSS team, and school leadership teams </w:t>
            </w:r>
            <w:r w:rsidR="00641D52">
              <w:rPr>
                <w:rFonts w:ascii="Times New Roman" w:hAnsi="Times New Roman" w:cs="Times New Roman"/>
                <w:sz w:val="22"/>
              </w:rPr>
              <w:t>will meet together</w:t>
            </w:r>
            <w:r w:rsidR="00C62953">
              <w:rPr>
                <w:rFonts w:ascii="Times New Roman" w:hAnsi="Times New Roman" w:cs="Times New Roman"/>
                <w:sz w:val="22"/>
              </w:rPr>
              <w:t xml:space="preserve"> regularly</w:t>
            </w:r>
            <w:r w:rsidR="00641D52">
              <w:rPr>
                <w:rFonts w:ascii="Times New Roman" w:hAnsi="Times New Roman" w:cs="Times New Roman"/>
                <w:sz w:val="22"/>
              </w:rPr>
              <w:t xml:space="preserve"> in order to ensure that curriculum, instruction, interventions, and support is aligned and monitored to ensure that ALL students are growing.</w:t>
            </w:r>
            <w:r w:rsidR="00783A11">
              <w:rPr>
                <w:rFonts w:ascii="Times New Roman" w:hAnsi="Times New Roman" w:cs="Times New Roman"/>
                <w:sz w:val="22"/>
              </w:rPr>
              <w:t xml:space="preserve">  *See model flow chart for All Means All Instructional Alignment as part of this project. </w:t>
            </w:r>
          </w:p>
        </w:tc>
        <w:tc>
          <w:tcPr>
            <w:tcW w:w="2409" w:type="dxa"/>
          </w:tcPr>
          <w:p w14:paraId="7E0B4FCC" w14:textId="48E7EE3C" w:rsidR="00044594" w:rsidRPr="00BC388F" w:rsidRDefault="00C84BEC" w:rsidP="00CD6B15">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45F25843" w14:textId="77777777" w:rsidR="00641D52" w:rsidRDefault="00641D52" w:rsidP="00CD6B15">
            <w:pPr>
              <w:rPr>
                <w:rFonts w:ascii="Times New Roman" w:hAnsi="Times New Roman" w:cs="Times New Roman"/>
              </w:rPr>
            </w:pPr>
            <w:r>
              <w:rPr>
                <w:rFonts w:ascii="Times New Roman" w:hAnsi="Times New Roman" w:cs="Times New Roman"/>
              </w:rPr>
              <w:t>Fall Benchmark</w:t>
            </w:r>
          </w:p>
          <w:p w14:paraId="4A14EF00" w14:textId="77777777" w:rsidR="00641D52" w:rsidRDefault="00641D52" w:rsidP="00CD6B15">
            <w:pPr>
              <w:rPr>
                <w:rFonts w:ascii="Times New Roman" w:hAnsi="Times New Roman" w:cs="Times New Roman"/>
              </w:rPr>
            </w:pPr>
            <w:r>
              <w:rPr>
                <w:rFonts w:ascii="Times New Roman" w:hAnsi="Times New Roman" w:cs="Times New Roman"/>
              </w:rPr>
              <w:t>Winter Benchmark</w:t>
            </w:r>
          </w:p>
          <w:p w14:paraId="13014A69" w14:textId="269A6C93" w:rsidR="00044594" w:rsidRPr="00BC388F" w:rsidRDefault="00641D52" w:rsidP="00CD6B15">
            <w:pPr>
              <w:rPr>
                <w:rFonts w:ascii="Times New Roman" w:hAnsi="Times New Roman" w:cs="Times New Roman"/>
              </w:rPr>
            </w:pPr>
            <w:r>
              <w:rPr>
                <w:rFonts w:ascii="Times New Roman" w:hAnsi="Times New Roman" w:cs="Times New Roman"/>
              </w:rPr>
              <w:t xml:space="preserve">Spring Benchmark  </w:t>
            </w:r>
          </w:p>
        </w:tc>
        <w:tc>
          <w:tcPr>
            <w:tcW w:w="1084" w:type="dxa"/>
          </w:tcPr>
          <w:p w14:paraId="33905704" w14:textId="3ED3A8FD" w:rsidR="00044594" w:rsidRPr="00BC388F" w:rsidRDefault="00C84BEC" w:rsidP="00CD6B15">
            <w:pPr>
              <w:rPr>
                <w:rFonts w:ascii="Times New Roman" w:hAnsi="Times New Roman" w:cs="Times New Roman"/>
              </w:rPr>
            </w:pPr>
            <w:r>
              <w:rPr>
                <w:rFonts w:ascii="Times New Roman" w:hAnsi="Times New Roman" w:cs="Times New Roman"/>
              </w:rPr>
              <w:t>2,000</w:t>
            </w:r>
          </w:p>
        </w:tc>
      </w:tr>
      <w:tr w:rsidR="00044594" w:rsidRPr="00BC388F" w14:paraId="1C13E2DE" w14:textId="77777777" w:rsidTr="00CD6B15">
        <w:tc>
          <w:tcPr>
            <w:tcW w:w="2917" w:type="dxa"/>
            <w:vMerge/>
          </w:tcPr>
          <w:p w14:paraId="62D5CDD7" w14:textId="77777777" w:rsidR="00044594" w:rsidRPr="00BC388F" w:rsidRDefault="00044594" w:rsidP="00CD6B15">
            <w:pPr>
              <w:rPr>
                <w:rFonts w:ascii="Times New Roman" w:hAnsi="Times New Roman" w:cs="Times New Roman"/>
              </w:rPr>
            </w:pPr>
          </w:p>
        </w:tc>
        <w:tc>
          <w:tcPr>
            <w:tcW w:w="1556" w:type="dxa"/>
            <w:vMerge w:val="restart"/>
          </w:tcPr>
          <w:p w14:paraId="3F469A4E" w14:textId="22E9AFEA" w:rsidR="00044594" w:rsidRPr="00BC388F" w:rsidRDefault="00C84BEC" w:rsidP="00CD6B15">
            <w:pPr>
              <w:rPr>
                <w:rFonts w:ascii="Times New Roman" w:hAnsi="Times New Roman" w:cs="Times New Roman"/>
              </w:rPr>
            </w:pPr>
            <w:r w:rsidRPr="00C84BEC">
              <w:rPr>
                <w:rFonts w:ascii="Times New Roman" w:hAnsi="Times New Roman" w:cs="Times New Roman"/>
                <w:color w:val="FF0000"/>
              </w:rPr>
              <w:t xml:space="preserve">KCWP 2:  Design and Deliver Instruction </w:t>
            </w:r>
          </w:p>
        </w:tc>
        <w:tc>
          <w:tcPr>
            <w:tcW w:w="8251" w:type="dxa"/>
          </w:tcPr>
          <w:p w14:paraId="57409FAD" w14:textId="77777777" w:rsidR="00C84BEC" w:rsidRDefault="00C84BEC" w:rsidP="00CD6B15">
            <w:pPr>
              <w:rPr>
                <w:rFonts w:ascii="Times New Roman" w:hAnsi="Times New Roman" w:cs="Times New Roman"/>
                <w:b/>
                <w:i/>
              </w:rPr>
            </w:pPr>
            <w:r w:rsidRPr="003B6638">
              <w:rPr>
                <w:rFonts w:ascii="Times New Roman" w:hAnsi="Times New Roman" w:cs="Times New Roman"/>
                <w:b/>
                <w:i/>
              </w:rPr>
              <w:t xml:space="preserve">Activity- </w:t>
            </w:r>
            <w:proofErr w:type="spellStart"/>
            <w:r w:rsidRPr="003B6638">
              <w:rPr>
                <w:rFonts w:ascii="Times New Roman" w:hAnsi="Times New Roman" w:cs="Times New Roman"/>
                <w:b/>
                <w:i/>
              </w:rPr>
              <w:t>Eleot</w:t>
            </w:r>
            <w:proofErr w:type="spellEnd"/>
            <w:r w:rsidRPr="003B6638">
              <w:rPr>
                <w:rFonts w:ascii="Times New Roman" w:hAnsi="Times New Roman" w:cs="Times New Roman"/>
                <w:b/>
                <w:i/>
              </w:rPr>
              <w:t xml:space="preserve"> District/School Walk-</w:t>
            </w:r>
            <w:proofErr w:type="spellStart"/>
            <w:r w:rsidRPr="003B6638">
              <w:rPr>
                <w:rFonts w:ascii="Times New Roman" w:hAnsi="Times New Roman" w:cs="Times New Roman"/>
                <w:b/>
                <w:i/>
              </w:rPr>
              <w:t>thrus</w:t>
            </w:r>
            <w:proofErr w:type="spellEnd"/>
            <w:r w:rsidRPr="003B6638">
              <w:rPr>
                <w:rFonts w:ascii="Times New Roman" w:hAnsi="Times New Roman" w:cs="Times New Roman"/>
                <w:b/>
                <w:i/>
              </w:rPr>
              <w:t xml:space="preserve"> </w:t>
            </w:r>
          </w:p>
          <w:p w14:paraId="129A7D14" w14:textId="653AA0B0" w:rsidR="00044594" w:rsidRPr="00BC388F" w:rsidRDefault="00C84BEC" w:rsidP="00CD6B15">
            <w:pPr>
              <w:rPr>
                <w:rFonts w:ascii="Times New Roman" w:hAnsi="Times New Roman" w:cs="Times New Roman"/>
              </w:rPr>
            </w:pPr>
            <w:r>
              <w:rPr>
                <w:rFonts w:ascii="Times New Roman" w:hAnsi="Times New Roman" w:cs="Times New Roman"/>
              </w:rPr>
              <w:t xml:space="preserve">In partnership with our school leadership teams, district office staff will conduct and lead teams through the </w:t>
            </w:r>
            <w:proofErr w:type="spellStart"/>
            <w:r>
              <w:rPr>
                <w:rFonts w:ascii="Times New Roman" w:hAnsi="Times New Roman" w:cs="Times New Roman"/>
              </w:rPr>
              <w:t>eleot</w:t>
            </w:r>
            <w:proofErr w:type="spellEnd"/>
            <w:r>
              <w:rPr>
                <w:rFonts w:ascii="Times New Roman" w:hAnsi="Times New Roman" w:cs="Times New Roman"/>
              </w:rPr>
              <w:t xml:space="preserve"> tool to ensure that our students are engaged in learning experiences that are EQUITABLE, RIGOROUS, ACCESSIBLE, and RELEVANT for ALL learners.</w:t>
            </w:r>
          </w:p>
        </w:tc>
        <w:tc>
          <w:tcPr>
            <w:tcW w:w="2409" w:type="dxa"/>
          </w:tcPr>
          <w:p w14:paraId="4BBD1A78" w14:textId="0249CCB7" w:rsidR="00044594" w:rsidRPr="00BC388F" w:rsidRDefault="00C84BEC" w:rsidP="00CD6B15">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30AD3BE5" w14:textId="22D6086B" w:rsidR="00044594" w:rsidRPr="00BC388F" w:rsidRDefault="00C84BEC" w:rsidP="00CD6B15">
            <w:pPr>
              <w:rPr>
                <w:rFonts w:ascii="Times New Roman" w:hAnsi="Times New Roman" w:cs="Times New Roman"/>
              </w:rPr>
            </w:pPr>
            <w:r>
              <w:rPr>
                <w:rFonts w:ascii="Times New Roman" w:hAnsi="Times New Roman" w:cs="Times New Roman"/>
              </w:rPr>
              <w:t>Ongoing</w:t>
            </w:r>
          </w:p>
        </w:tc>
        <w:tc>
          <w:tcPr>
            <w:tcW w:w="1084" w:type="dxa"/>
          </w:tcPr>
          <w:p w14:paraId="00DF92EB" w14:textId="080DB835" w:rsidR="00044594" w:rsidRPr="00BC388F" w:rsidRDefault="00C84BEC" w:rsidP="00CD6B15">
            <w:pPr>
              <w:rPr>
                <w:rFonts w:ascii="Times New Roman" w:hAnsi="Times New Roman" w:cs="Times New Roman"/>
              </w:rPr>
            </w:pPr>
            <w:r>
              <w:rPr>
                <w:rFonts w:ascii="Times New Roman" w:hAnsi="Times New Roman" w:cs="Times New Roman"/>
              </w:rPr>
              <w:t>0</w:t>
            </w:r>
          </w:p>
        </w:tc>
      </w:tr>
      <w:tr w:rsidR="00C84BEC" w:rsidRPr="00BC388F" w14:paraId="0B91A67D" w14:textId="77777777" w:rsidTr="00CD6B15">
        <w:tc>
          <w:tcPr>
            <w:tcW w:w="2917" w:type="dxa"/>
            <w:vMerge/>
          </w:tcPr>
          <w:p w14:paraId="41F3198B" w14:textId="77777777" w:rsidR="00C84BEC" w:rsidRPr="00BC388F" w:rsidRDefault="00C84BEC" w:rsidP="00CD6B15">
            <w:pPr>
              <w:rPr>
                <w:rFonts w:ascii="Times New Roman" w:hAnsi="Times New Roman" w:cs="Times New Roman"/>
              </w:rPr>
            </w:pPr>
          </w:p>
        </w:tc>
        <w:tc>
          <w:tcPr>
            <w:tcW w:w="1556" w:type="dxa"/>
            <w:vMerge/>
          </w:tcPr>
          <w:p w14:paraId="2627C5FF" w14:textId="77777777" w:rsidR="00C84BEC" w:rsidRPr="00BC388F" w:rsidRDefault="00C84BEC" w:rsidP="00CD6B15">
            <w:pPr>
              <w:rPr>
                <w:rFonts w:ascii="Times New Roman" w:hAnsi="Times New Roman" w:cs="Times New Roman"/>
              </w:rPr>
            </w:pPr>
          </w:p>
        </w:tc>
        <w:tc>
          <w:tcPr>
            <w:tcW w:w="8251" w:type="dxa"/>
          </w:tcPr>
          <w:p w14:paraId="7D851B23" w14:textId="77777777" w:rsidR="00C84BEC" w:rsidRDefault="00C84BEC" w:rsidP="00CD6B15">
            <w:pPr>
              <w:rPr>
                <w:rFonts w:ascii="Times New Roman" w:hAnsi="Times New Roman" w:cs="Times New Roman"/>
                <w:b/>
                <w:i/>
              </w:rPr>
            </w:pPr>
            <w:r w:rsidRPr="00AE7075">
              <w:rPr>
                <w:rFonts w:ascii="Times New Roman" w:hAnsi="Times New Roman" w:cs="Times New Roman"/>
                <w:b/>
                <w:i/>
              </w:rPr>
              <w:t xml:space="preserve">Activity- Modules and Professional Learning to support teachers after </w:t>
            </w:r>
            <w:proofErr w:type="spellStart"/>
            <w:r w:rsidRPr="00AE7075">
              <w:rPr>
                <w:rFonts w:ascii="Times New Roman" w:hAnsi="Times New Roman" w:cs="Times New Roman"/>
                <w:b/>
                <w:i/>
              </w:rPr>
              <w:t>eleot</w:t>
            </w:r>
            <w:proofErr w:type="spellEnd"/>
            <w:r w:rsidRPr="00AE7075">
              <w:rPr>
                <w:rFonts w:ascii="Times New Roman" w:hAnsi="Times New Roman" w:cs="Times New Roman"/>
                <w:b/>
                <w:i/>
              </w:rPr>
              <w:t xml:space="preserve"> and engagement data is collected </w:t>
            </w:r>
          </w:p>
          <w:p w14:paraId="5EE3975C" w14:textId="66AC0EF5" w:rsidR="00C84BEC" w:rsidRPr="00BC388F" w:rsidRDefault="00C84BEC" w:rsidP="00CD6B15">
            <w:pPr>
              <w:rPr>
                <w:rFonts w:ascii="Times New Roman" w:hAnsi="Times New Roman" w:cs="Times New Roman"/>
              </w:rPr>
            </w:pPr>
            <w:r>
              <w:rPr>
                <w:rFonts w:ascii="Times New Roman" w:hAnsi="Times New Roman" w:cs="Times New Roman"/>
              </w:rPr>
              <w:t>LSS team will work directly with school leadership teams at PLC’s, ILT meetings, or faculty meetings to ensure teachers receive support for improving the learning environment of focus based on collected and shared data.</w:t>
            </w:r>
          </w:p>
        </w:tc>
        <w:tc>
          <w:tcPr>
            <w:tcW w:w="2409" w:type="dxa"/>
          </w:tcPr>
          <w:p w14:paraId="5C328873" w14:textId="3C1662AC" w:rsidR="00C84BEC" w:rsidRPr="00BC388F" w:rsidRDefault="00C84BEC" w:rsidP="00CD6B15">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2493" w:type="dxa"/>
          </w:tcPr>
          <w:p w14:paraId="19A9906D" w14:textId="2E604362" w:rsidR="00C84BEC" w:rsidRPr="00BC388F" w:rsidRDefault="00C84BEC" w:rsidP="00CD6B15">
            <w:pPr>
              <w:rPr>
                <w:rFonts w:ascii="Times New Roman" w:hAnsi="Times New Roman" w:cs="Times New Roman"/>
              </w:rPr>
            </w:pPr>
            <w:r>
              <w:rPr>
                <w:rFonts w:ascii="Times New Roman" w:hAnsi="Times New Roman" w:cs="Times New Roman"/>
              </w:rPr>
              <w:t>Ongoing</w:t>
            </w:r>
          </w:p>
        </w:tc>
        <w:tc>
          <w:tcPr>
            <w:tcW w:w="1084" w:type="dxa"/>
          </w:tcPr>
          <w:p w14:paraId="1916679D" w14:textId="3E05D2BB" w:rsidR="00C84BEC" w:rsidRPr="00BC388F" w:rsidRDefault="00C84BEC" w:rsidP="00CD6B15">
            <w:pPr>
              <w:rPr>
                <w:rFonts w:ascii="Times New Roman" w:hAnsi="Times New Roman" w:cs="Times New Roman"/>
              </w:rPr>
            </w:pPr>
            <w:r>
              <w:rPr>
                <w:rFonts w:ascii="Times New Roman" w:hAnsi="Times New Roman" w:cs="Times New Roman"/>
              </w:rPr>
              <w:t>0</w:t>
            </w:r>
          </w:p>
        </w:tc>
      </w:tr>
    </w:tbl>
    <w:p w14:paraId="0E91107F" w14:textId="29BF16A9" w:rsidR="00713EF3" w:rsidRPr="00BC388F" w:rsidRDefault="00CD6B15" w:rsidP="007A2BB7">
      <w:pPr>
        <w:pStyle w:val="Heading2"/>
        <w:tabs>
          <w:tab w:val="left" w:pos="2550"/>
        </w:tabs>
        <w:rPr>
          <w:rFonts w:ascii="Times New Roman" w:hAnsi="Times New Roman" w:cs="Times New Roman"/>
        </w:rPr>
      </w:pPr>
      <w:r>
        <w:rPr>
          <w:rFonts w:ascii="Times New Roman" w:hAnsi="Times New Roman" w:cs="Times New Roman"/>
        </w:rPr>
        <w:lastRenderedPageBreak/>
        <w:br w:type="textWrapping" w:clear="all"/>
      </w:r>
      <w:r w:rsidR="00C84BEC">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5B58EE">
        <w:trPr>
          <w:trHeight w:val="664"/>
          <w:tblHeader/>
        </w:trPr>
        <w:tc>
          <w:tcPr>
            <w:tcW w:w="18701" w:type="dxa"/>
            <w:gridSpan w:val="3"/>
            <w:tcBorders>
              <w:top w:val="single" w:sz="8" w:space="0" w:color="000000" w:themeColor="text1"/>
            </w:tcBorders>
          </w:tcPr>
          <w:p w14:paraId="3801ECE4" w14:textId="23B987B7" w:rsidR="00AE7075" w:rsidRPr="00AE7075" w:rsidRDefault="00232FAD" w:rsidP="007B4995">
            <w:pPr>
              <w:rPr>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Increase the Graduation </w:t>
            </w:r>
            <w:r w:rsidR="007B4995">
              <w:rPr>
                <w:sz w:val="32"/>
                <w:szCs w:val="32"/>
              </w:rPr>
              <w:t>Indicator</w:t>
            </w:r>
            <w:r w:rsidR="0077183E" w:rsidRPr="0077183E">
              <w:rPr>
                <w:sz w:val="32"/>
                <w:szCs w:val="32"/>
              </w:rPr>
              <w:t xml:space="preserve"> from </w:t>
            </w:r>
            <w:r w:rsidR="00641D52">
              <w:rPr>
                <w:sz w:val="32"/>
                <w:szCs w:val="32"/>
              </w:rPr>
              <w:t>94</w:t>
            </w:r>
            <w:r w:rsidR="0077183E" w:rsidRPr="0077183E">
              <w:rPr>
                <w:sz w:val="32"/>
                <w:szCs w:val="32"/>
              </w:rPr>
              <w:t xml:space="preserve"> to </w:t>
            </w:r>
            <w:r w:rsidR="00641D52">
              <w:rPr>
                <w:b/>
                <w:sz w:val="32"/>
                <w:szCs w:val="32"/>
              </w:rPr>
              <w:t xml:space="preserve">95 </w:t>
            </w:r>
            <w:r w:rsidR="0077183E" w:rsidRPr="0077183E">
              <w:rPr>
                <w:sz w:val="32"/>
                <w:szCs w:val="32"/>
              </w:rPr>
              <w:t xml:space="preserve">by 2021, as measured by the </w:t>
            </w:r>
            <w:r w:rsidR="007B4995">
              <w:rPr>
                <w:sz w:val="32"/>
                <w:szCs w:val="32"/>
              </w:rPr>
              <w:t xml:space="preserve">combined 4 and 5 </w:t>
            </w:r>
            <w:r w:rsidR="0077183E" w:rsidRPr="0077183E">
              <w:rPr>
                <w:sz w:val="32"/>
                <w:szCs w:val="32"/>
              </w:rPr>
              <w:t>Year Cohort Graduation Rate.</w:t>
            </w:r>
          </w:p>
        </w:tc>
      </w:tr>
      <w:tr w:rsidR="00232FAD" w:rsidRPr="00BC388F" w14:paraId="5EE8F231" w14:textId="77777777" w:rsidTr="005B58EE">
        <w:tc>
          <w:tcPr>
            <w:tcW w:w="6138" w:type="dxa"/>
            <w:tcBorders>
              <w:top w:val="single" w:sz="24" w:space="0" w:color="000000" w:themeColor="text1"/>
            </w:tcBorders>
          </w:tcPr>
          <w:p w14:paraId="6D214258" w14:textId="77777777" w:rsidR="00232FAD" w:rsidRPr="00BC388F" w:rsidRDefault="00232FA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A325E1"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A325E1" w:rsidP="005B58EE">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5B58EE">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A325E1"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A325E1"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53BA0A5D"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232C844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DDB7740"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677ABBD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6A8464F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742162D7"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29E48125" w14:textId="77777777" w:rsidR="00232FAD"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w:t>
            </w:r>
            <w:r>
              <w:rPr>
                <w:rFonts w:ascii="Times New Roman" w:hAnsi="Times New Roman" w:cs="Times New Roman"/>
                <w:color w:val="FF0000"/>
              </w:rPr>
              <w:t>ms</w:t>
            </w:r>
          </w:p>
          <w:p w14:paraId="4AEC1B87" w14:textId="340143F2"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5279"/>
        <w:gridCol w:w="2340"/>
        <w:gridCol w:w="2610"/>
        <w:gridCol w:w="2245"/>
      </w:tblGrid>
      <w:tr w:rsidR="00232FAD" w:rsidRPr="00BC388F" w14:paraId="582D8C38" w14:textId="77777777" w:rsidTr="007E14A2">
        <w:trPr>
          <w:tblHeader/>
        </w:trPr>
        <w:tc>
          <w:tcPr>
            <w:tcW w:w="3118" w:type="dxa"/>
            <w:shd w:val="clear" w:color="auto" w:fill="BFBFBF" w:themeFill="background1" w:themeFillShade="BF"/>
          </w:tcPr>
          <w:p w14:paraId="01145471" w14:textId="77777777" w:rsidR="00232FAD" w:rsidRPr="00BC388F" w:rsidRDefault="00232FAD"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Strategy</w:t>
            </w:r>
          </w:p>
        </w:tc>
        <w:tc>
          <w:tcPr>
            <w:tcW w:w="5279" w:type="dxa"/>
            <w:shd w:val="clear" w:color="auto" w:fill="BFBFBF" w:themeFill="background1" w:themeFillShade="BF"/>
          </w:tcPr>
          <w:p w14:paraId="5F66F7AF"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340" w:type="dxa"/>
            <w:shd w:val="clear" w:color="auto" w:fill="BFBFBF" w:themeFill="background1" w:themeFillShade="BF"/>
          </w:tcPr>
          <w:p w14:paraId="0C38DBDD"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Measure of Success</w:t>
            </w:r>
          </w:p>
        </w:tc>
        <w:tc>
          <w:tcPr>
            <w:tcW w:w="2610" w:type="dxa"/>
            <w:shd w:val="clear" w:color="auto" w:fill="BFBFBF" w:themeFill="background1" w:themeFillShade="BF"/>
          </w:tcPr>
          <w:p w14:paraId="7C5754FE"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5B58EE">
            <w:pPr>
              <w:jc w:val="center"/>
              <w:rPr>
                <w:rFonts w:ascii="Times New Roman" w:hAnsi="Times New Roman" w:cs="Times New Roman"/>
                <w:b/>
              </w:rPr>
            </w:pPr>
            <w:r w:rsidRPr="00BC388F">
              <w:rPr>
                <w:rFonts w:ascii="Times New Roman" w:hAnsi="Times New Roman" w:cs="Times New Roman"/>
                <w:b/>
              </w:rPr>
              <w:t>Funding</w:t>
            </w:r>
          </w:p>
        </w:tc>
      </w:tr>
      <w:tr w:rsidR="00C548F6" w:rsidRPr="00BC388F" w14:paraId="3FB95995" w14:textId="77777777" w:rsidTr="007E14A2">
        <w:tc>
          <w:tcPr>
            <w:tcW w:w="3118" w:type="dxa"/>
            <w:vMerge w:val="restart"/>
          </w:tcPr>
          <w:p w14:paraId="7877AD51" w14:textId="77777777" w:rsidR="00C548F6" w:rsidRDefault="00C548F6" w:rsidP="007E14A2">
            <w:pPr>
              <w:rPr>
                <w:rFonts w:ascii="Times New Roman" w:hAnsi="Times New Roman" w:cs="Times New Roman"/>
              </w:rPr>
            </w:pPr>
            <w:r>
              <w:rPr>
                <w:rFonts w:ascii="Times New Roman" w:hAnsi="Times New Roman" w:cs="Times New Roman"/>
              </w:rPr>
              <w:t>Objective 1</w:t>
            </w:r>
          </w:p>
          <w:p w14:paraId="66692771" w14:textId="260F894D" w:rsidR="00C548F6" w:rsidRPr="00BC388F" w:rsidRDefault="00C548F6" w:rsidP="007E14A2">
            <w:pPr>
              <w:rPr>
                <w:rFonts w:ascii="Times New Roman" w:hAnsi="Times New Roman" w:cs="Times New Roman"/>
              </w:rPr>
            </w:pPr>
            <w:r w:rsidRPr="0077183E">
              <w:rPr>
                <w:sz w:val="32"/>
                <w:szCs w:val="32"/>
              </w:rPr>
              <w:t xml:space="preserve">Increase the Graduation </w:t>
            </w:r>
            <w:r>
              <w:rPr>
                <w:sz w:val="32"/>
                <w:szCs w:val="32"/>
              </w:rPr>
              <w:t>Indicator</w:t>
            </w:r>
            <w:r w:rsidRPr="0077183E">
              <w:rPr>
                <w:sz w:val="32"/>
                <w:szCs w:val="32"/>
              </w:rPr>
              <w:t xml:space="preserve"> from </w:t>
            </w:r>
            <w:r>
              <w:rPr>
                <w:sz w:val="32"/>
                <w:szCs w:val="32"/>
              </w:rPr>
              <w:t>94.6</w:t>
            </w:r>
            <w:r w:rsidRPr="0077183E">
              <w:rPr>
                <w:sz w:val="32"/>
                <w:szCs w:val="32"/>
              </w:rPr>
              <w:t xml:space="preserve"> to </w:t>
            </w:r>
            <w:r w:rsidRPr="007B4995">
              <w:rPr>
                <w:b/>
                <w:sz w:val="32"/>
                <w:szCs w:val="32"/>
              </w:rPr>
              <w:t>95.6</w:t>
            </w:r>
            <w:r w:rsidRPr="0077183E">
              <w:rPr>
                <w:sz w:val="32"/>
                <w:szCs w:val="32"/>
              </w:rPr>
              <w:t xml:space="preserve"> by 2021, as measured by the </w:t>
            </w:r>
            <w:r>
              <w:rPr>
                <w:sz w:val="32"/>
                <w:szCs w:val="32"/>
              </w:rPr>
              <w:t xml:space="preserve">combined 4 and 5 </w:t>
            </w:r>
            <w:r w:rsidRPr="0077183E">
              <w:rPr>
                <w:sz w:val="32"/>
                <w:szCs w:val="32"/>
              </w:rPr>
              <w:t>Year Cohort Graduation Rate.</w:t>
            </w:r>
          </w:p>
        </w:tc>
        <w:tc>
          <w:tcPr>
            <w:tcW w:w="3118" w:type="dxa"/>
            <w:vMerge w:val="restart"/>
          </w:tcPr>
          <w:p w14:paraId="6B1B17DA" w14:textId="46B3D9E8" w:rsidR="00C548F6" w:rsidRPr="00BC388F" w:rsidRDefault="00C548F6" w:rsidP="007E14A2">
            <w:pPr>
              <w:rPr>
                <w:rFonts w:ascii="Times New Roman" w:hAnsi="Times New Roman" w:cs="Times New Roman"/>
              </w:rPr>
            </w:pPr>
            <w:r w:rsidRPr="007E14A2">
              <w:rPr>
                <w:rFonts w:ascii="Times New Roman" w:hAnsi="Times New Roman" w:cs="Times New Roman"/>
                <w:color w:val="FF0000"/>
              </w:rPr>
              <w:t xml:space="preserve">KCWP 6:  Establishing Learning Culture and Environment </w:t>
            </w:r>
          </w:p>
        </w:tc>
        <w:tc>
          <w:tcPr>
            <w:tcW w:w="5279" w:type="dxa"/>
          </w:tcPr>
          <w:p w14:paraId="62EAE8AB" w14:textId="77777777" w:rsidR="00C548F6" w:rsidRDefault="00C548F6" w:rsidP="007E14A2">
            <w:pPr>
              <w:rPr>
                <w:rFonts w:ascii="Times New Roman" w:hAnsi="Times New Roman" w:cs="Times New Roman"/>
                <w:b/>
                <w:i/>
                <w:sz w:val="22"/>
              </w:rPr>
            </w:pPr>
            <w:r>
              <w:rPr>
                <w:rFonts w:ascii="Times New Roman" w:hAnsi="Times New Roman" w:cs="Times New Roman"/>
                <w:b/>
                <w:i/>
                <w:sz w:val="22"/>
              </w:rPr>
              <w:t xml:space="preserve">Activity- Academic &amp; Behavioral Supports </w:t>
            </w:r>
          </w:p>
          <w:p w14:paraId="096F056D" w14:textId="68ECDA03" w:rsidR="00C548F6" w:rsidRPr="00BC388F" w:rsidRDefault="00C548F6" w:rsidP="007E14A2">
            <w:pPr>
              <w:rPr>
                <w:rFonts w:ascii="Times New Roman" w:hAnsi="Times New Roman" w:cs="Times New Roman"/>
              </w:rPr>
            </w:pPr>
            <w:r>
              <w:rPr>
                <w:rFonts w:ascii="Times New Roman" w:hAnsi="Times New Roman" w:cs="Times New Roman"/>
                <w:sz w:val="22"/>
              </w:rPr>
              <w:t>In collaboration with district office, building principals and leadership teams develop school culture supports, both academic and behavioral, to promote and support learning for all.</w:t>
            </w:r>
          </w:p>
        </w:tc>
        <w:tc>
          <w:tcPr>
            <w:tcW w:w="2340" w:type="dxa"/>
          </w:tcPr>
          <w:p w14:paraId="501C835B" w14:textId="77777777" w:rsidR="00C548F6" w:rsidRDefault="00C548F6" w:rsidP="007E14A2">
            <w:pPr>
              <w:rPr>
                <w:rFonts w:ascii="Times New Roman" w:hAnsi="Times New Roman" w:cs="Times New Roman"/>
                <w:sz w:val="22"/>
              </w:rPr>
            </w:pPr>
            <w:r>
              <w:rPr>
                <w:rFonts w:ascii="Times New Roman" w:hAnsi="Times New Roman" w:cs="Times New Roman"/>
                <w:sz w:val="22"/>
              </w:rPr>
              <w:t>Resiliency Poll Data</w:t>
            </w:r>
          </w:p>
          <w:p w14:paraId="70E824AE" w14:textId="77777777" w:rsidR="00C548F6" w:rsidRDefault="00C548F6" w:rsidP="007E14A2">
            <w:pPr>
              <w:rPr>
                <w:rFonts w:ascii="Times New Roman" w:hAnsi="Times New Roman" w:cs="Times New Roman"/>
                <w:sz w:val="22"/>
              </w:rPr>
            </w:pPr>
            <w:r>
              <w:rPr>
                <w:rFonts w:ascii="Times New Roman" w:hAnsi="Times New Roman" w:cs="Times New Roman"/>
                <w:sz w:val="22"/>
              </w:rPr>
              <w:t>Other School Surveys</w:t>
            </w:r>
          </w:p>
          <w:p w14:paraId="14D41343" w14:textId="189F4DDB" w:rsidR="00C548F6" w:rsidRDefault="00C548F6" w:rsidP="007E14A2">
            <w:pPr>
              <w:rPr>
                <w:rFonts w:ascii="Times New Roman" w:hAnsi="Times New Roman" w:cs="Times New Roman"/>
                <w:sz w:val="22"/>
              </w:rPr>
            </w:pPr>
            <w:r>
              <w:rPr>
                <w:rFonts w:ascii="Times New Roman" w:hAnsi="Times New Roman" w:cs="Times New Roman"/>
                <w:sz w:val="22"/>
              </w:rPr>
              <w:t>Anecdotal Evidence</w:t>
            </w:r>
          </w:p>
          <w:p w14:paraId="327A9111" w14:textId="3795F7A5" w:rsidR="00783A11" w:rsidRDefault="00783A11" w:rsidP="007E14A2">
            <w:pPr>
              <w:rPr>
                <w:rFonts w:ascii="Times New Roman" w:hAnsi="Times New Roman" w:cs="Times New Roman"/>
                <w:sz w:val="22"/>
              </w:rPr>
            </w:pPr>
            <w:proofErr w:type="spellStart"/>
            <w:r>
              <w:rPr>
                <w:rFonts w:ascii="Times New Roman" w:hAnsi="Times New Roman" w:cs="Times New Roman"/>
                <w:sz w:val="22"/>
              </w:rPr>
              <w:t>Eleot</w:t>
            </w:r>
            <w:proofErr w:type="spellEnd"/>
            <w:r>
              <w:rPr>
                <w:rFonts w:ascii="Times New Roman" w:hAnsi="Times New Roman" w:cs="Times New Roman"/>
                <w:sz w:val="22"/>
              </w:rPr>
              <w:t xml:space="preserve"> and Engagement walk-thru tools</w:t>
            </w:r>
          </w:p>
          <w:p w14:paraId="032FEA90" w14:textId="77777777" w:rsidR="00C548F6" w:rsidRPr="00BC388F" w:rsidRDefault="00C548F6" w:rsidP="007E14A2">
            <w:pPr>
              <w:rPr>
                <w:rFonts w:ascii="Times New Roman" w:hAnsi="Times New Roman" w:cs="Times New Roman"/>
              </w:rPr>
            </w:pPr>
          </w:p>
        </w:tc>
        <w:tc>
          <w:tcPr>
            <w:tcW w:w="2610" w:type="dxa"/>
          </w:tcPr>
          <w:p w14:paraId="6046401F" w14:textId="1E4E79D9" w:rsidR="00C548F6" w:rsidRPr="00BC388F" w:rsidRDefault="00C548F6" w:rsidP="007E14A2">
            <w:pPr>
              <w:rPr>
                <w:rFonts w:ascii="Times New Roman" w:hAnsi="Times New Roman" w:cs="Times New Roman"/>
              </w:rPr>
            </w:pPr>
            <w:r>
              <w:rPr>
                <w:rFonts w:ascii="Times New Roman" w:hAnsi="Times New Roman" w:cs="Times New Roman"/>
              </w:rPr>
              <w:t>Ongoing</w:t>
            </w:r>
          </w:p>
        </w:tc>
        <w:tc>
          <w:tcPr>
            <w:tcW w:w="2245" w:type="dxa"/>
          </w:tcPr>
          <w:p w14:paraId="0216CCBE" w14:textId="650A3214" w:rsidR="00C548F6" w:rsidRPr="00BC388F" w:rsidRDefault="00C548F6" w:rsidP="007E14A2">
            <w:pPr>
              <w:rPr>
                <w:rFonts w:ascii="Times New Roman" w:hAnsi="Times New Roman" w:cs="Times New Roman"/>
              </w:rPr>
            </w:pPr>
            <w:r>
              <w:rPr>
                <w:rFonts w:ascii="Times New Roman" w:hAnsi="Times New Roman" w:cs="Times New Roman"/>
              </w:rPr>
              <w:t>25,000</w:t>
            </w:r>
          </w:p>
        </w:tc>
      </w:tr>
      <w:tr w:rsidR="00C548F6" w:rsidRPr="00BC388F" w14:paraId="31672EDB" w14:textId="77777777" w:rsidTr="007E14A2">
        <w:tc>
          <w:tcPr>
            <w:tcW w:w="3118" w:type="dxa"/>
            <w:vMerge/>
          </w:tcPr>
          <w:p w14:paraId="44AE8AB0" w14:textId="77777777" w:rsidR="00C548F6" w:rsidRPr="00BC388F" w:rsidRDefault="00C548F6" w:rsidP="007E14A2">
            <w:pPr>
              <w:rPr>
                <w:rFonts w:ascii="Times New Roman" w:hAnsi="Times New Roman" w:cs="Times New Roman"/>
              </w:rPr>
            </w:pPr>
          </w:p>
        </w:tc>
        <w:tc>
          <w:tcPr>
            <w:tcW w:w="3118" w:type="dxa"/>
            <w:vMerge/>
          </w:tcPr>
          <w:p w14:paraId="770B5F72" w14:textId="77777777" w:rsidR="00C548F6" w:rsidRPr="00BC388F" w:rsidRDefault="00C548F6" w:rsidP="007E14A2">
            <w:pPr>
              <w:rPr>
                <w:rFonts w:ascii="Times New Roman" w:hAnsi="Times New Roman" w:cs="Times New Roman"/>
              </w:rPr>
            </w:pPr>
          </w:p>
        </w:tc>
        <w:tc>
          <w:tcPr>
            <w:tcW w:w="5279" w:type="dxa"/>
          </w:tcPr>
          <w:p w14:paraId="719BB7BA" w14:textId="77777777" w:rsidR="00C548F6" w:rsidRDefault="00C548F6" w:rsidP="007E14A2">
            <w:pPr>
              <w:rPr>
                <w:rFonts w:ascii="Times New Roman" w:hAnsi="Times New Roman" w:cs="Times New Roman"/>
                <w:b/>
                <w:i/>
              </w:rPr>
            </w:pPr>
            <w:r w:rsidRPr="00CB2AD4">
              <w:rPr>
                <w:rFonts w:ascii="Times New Roman" w:hAnsi="Times New Roman" w:cs="Times New Roman"/>
                <w:b/>
                <w:i/>
              </w:rPr>
              <w:t xml:space="preserve">Activity- Social Emotional Learning for ALL students </w:t>
            </w:r>
          </w:p>
          <w:p w14:paraId="0A598CA2" w14:textId="68EF4E6F" w:rsidR="00C548F6" w:rsidRPr="00CB2AD4" w:rsidRDefault="00C548F6" w:rsidP="007E14A2">
            <w:pPr>
              <w:rPr>
                <w:rFonts w:ascii="Times New Roman" w:hAnsi="Times New Roman" w:cs="Times New Roman"/>
              </w:rPr>
            </w:pPr>
            <w:r>
              <w:rPr>
                <w:rFonts w:ascii="Times New Roman" w:hAnsi="Times New Roman" w:cs="Times New Roman"/>
              </w:rPr>
              <w:t>In partnership with our schools, Student Services, Learning Support Services, and SEL Taskforce committee will work to develop curriculum and embed Social Emotional Learning opportunities for ALL students.</w:t>
            </w:r>
          </w:p>
        </w:tc>
        <w:tc>
          <w:tcPr>
            <w:tcW w:w="2340" w:type="dxa"/>
          </w:tcPr>
          <w:p w14:paraId="0F0BDFC7" w14:textId="77777777" w:rsidR="00C548F6" w:rsidRDefault="00C548F6" w:rsidP="00CB2AD4">
            <w:pPr>
              <w:rPr>
                <w:rFonts w:ascii="Times New Roman" w:hAnsi="Times New Roman" w:cs="Times New Roman"/>
                <w:sz w:val="22"/>
              </w:rPr>
            </w:pPr>
            <w:r>
              <w:rPr>
                <w:rFonts w:ascii="Times New Roman" w:hAnsi="Times New Roman" w:cs="Times New Roman"/>
                <w:sz w:val="22"/>
              </w:rPr>
              <w:t>Resiliency Poll Data</w:t>
            </w:r>
          </w:p>
          <w:p w14:paraId="5594883E" w14:textId="77777777" w:rsidR="00C548F6" w:rsidRDefault="00C548F6" w:rsidP="00CB2AD4">
            <w:pPr>
              <w:rPr>
                <w:rFonts w:ascii="Times New Roman" w:hAnsi="Times New Roman" w:cs="Times New Roman"/>
                <w:sz w:val="22"/>
              </w:rPr>
            </w:pPr>
            <w:r>
              <w:rPr>
                <w:rFonts w:ascii="Times New Roman" w:hAnsi="Times New Roman" w:cs="Times New Roman"/>
                <w:sz w:val="22"/>
              </w:rPr>
              <w:t>Other School Surveys</w:t>
            </w:r>
          </w:p>
          <w:p w14:paraId="3E3BA025" w14:textId="3B1E85D3" w:rsidR="00C548F6" w:rsidRDefault="00C548F6" w:rsidP="00CB2AD4">
            <w:pPr>
              <w:rPr>
                <w:rFonts w:ascii="Times New Roman" w:hAnsi="Times New Roman" w:cs="Times New Roman"/>
                <w:sz w:val="22"/>
              </w:rPr>
            </w:pPr>
            <w:r>
              <w:rPr>
                <w:rFonts w:ascii="Times New Roman" w:hAnsi="Times New Roman" w:cs="Times New Roman"/>
                <w:sz w:val="22"/>
              </w:rPr>
              <w:t>Anecdotal Evidence</w:t>
            </w:r>
          </w:p>
          <w:p w14:paraId="1D00D4A8" w14:textId="0E332754" w:rsidR="00DC0676" w:rsidRDefault="00DC0676" w:rsidP="00CB2AD4">
            <w:pPr>
              <w:rPr>
                <w:rFonts w:ascii="Times New Roman" w:hAnsi="Times New Roman" w:cs="Times New Roman"/>
                <w:sz w:val="22"/>
              </w:rPr>
            </w:pPr>
          </w:p>
          <w:p w14:paraId="2874CBD7" w14:textId="77777777" w:rsidR="00C548F6" w:rsidRPr="00BC388F" w:rsidRDefault="00C548F6" w:rsidP="007E14A2">
            <w:pPr>
              <w:rPr>
                <w:rFonts w:ascii="Times New Roman" w:hAnsi="Times New Roman" w:cs="Times New Roman"/>
              </w:rPr>
            </w:pPr>
          </w:p>
        </w:tc>
        <w:tc>
          <w:tcPr>
            <w:tcW w:w="2610" w:type="dxa"/>
          </w:tcPr>
          <w:p w14:paraId="23BCB84C" w14:textId="03EA35B5" w:rsidR="00C548F6" w:rsidRPr="00BC388F" w:rsidRDefault="00C548F6" w:rsidP="007E14A2">
            <w:pPr>
              <w:rPr>
                <w:rFonts w:ascii="Times New Roman" w:hAnsi="Times New Roman" w:cs="Times New Roman"/>
              </w:rPr>
            </w:pPr>
            <w:r>
              <w:rPr>
                <w:rFonts w:ascii="Times New Roman" w:hAnsi="Times New Roman" w:cs="Times New Roman"/>
              </w:rPr>
              <w:t>Ongoing</w:t>
            </w:r>
          </w:p>
        </w:tc>
        <w:tc>
          <w:tcPr>
            <w:tcW w:w="2245" w:type="dxa"/>
          </w:tcPr>
          <w:p w14:paraId="19F6F023" w14:textId="4A64841F" w:rsidR="00C548F6" w:rsidRPr="00BC388F" w:rsidRDefault="00C548F6" w:rsidP="007E14A2">
            <w:pPr>
              <w:rPr>
                <w:rFonts w:ascii="Times New Roman" w:hAnsi="Times New Roman" w:cs="Times New Roman"/>
              </w:rPr>
            </w:pPr>
            <w:r>
              <w:rPr>
                <w:rFonts w:ascii="Times New Roman" w:hAnsi="Times New Roman" w:cs="Times New Roman"/>
              </w:rPr>
              <w:t>30,000</w:t>
            </w:r>
          </w:p>
        </w:tc>
      </w:tr>
      <w:tr w:rsidR="00C548F6" w:rsidRPr="00BC388F" w14:paraId="39CC426E" w14:textId="77777777" w:rsidTr="007E14A2">
        <w:tc>
          <w:tcPr>
            <w:tcW w:w="3118" w:type="dxa"/>
            <w:vMerge/>
          </w:tcPr>
          <w:p w14:paraId="5E7D4D9D" w14:textId="77777777" w:rsidR="00C548F6" w:rsidRPr="00BC388F" w:rsidRDefault="00C548F6" w:rsidP="00C548F6">
            <w:pPr>
              <w:rPr>
                <w:rFonts w:ascii="Times New Roman" w:hAnsi="Times New Roman" w:cs="Times New Roman"/>
              </w:rPr>
            </w:pPr>
          </w:p>
        </w:tc>
        <w:tc>
          <w:tcPr>
            <w:tcW w:w="3118" w:type="dxa"/>
            <w:vMerge/>
          </w:tcPr>
          <w:p w14:paraId="081779DF" w14:textId="77777777" w:rsidR="00C548F6" w:rsidRPr="00BC388F" w:rsidRDefault="00C548F6" w:rsidP="00C548F6">
            <w:pPr>
              <w:rPr>
                <w:rFonts w:ascii="Times New Roman" w:hAnsi="Times New Roman" w:cs="Times New Roman"/>
              </w:rPr>
            </w:pPr>
          </w:p>
        </w:tc>
        <w:tc>
          <w:tcPr>
            <w:tcW w:w="5279" w:type="dxa"/>
          </w:tcPr>
          <w:p w14:paraId="6CFCE470" w14:textId="77777777" w:rsidR="00C548F6" w:rsidRDefault="00C548F6" w:rsidP="00C548F6">
            <w:pPr>
              <w:rPr>
                <w:rFonts w:ascii="Times New Roman" w:hAnsi="Times New Roman" w:cs="Times New Roman"/>
                <w:b/>
                <w:i/>
                <w:sz w:val="22"/>
              </w:rPr>
            </w:pPr>
            <w:r>
              <w:rPr>
                <w:rFonts w:ascii="Times New Roman" w:hAnsi="Times New Roman" w:cs="Times New Roman"/>
                <w:b/>
                <w:i/>
                <w:sz w:val="22"/>
              </w:rPr>
              <w:t>Activity- Persistence to Graduation Tool</w:t>
            </w:r>
          </w:p>
          <w:p w14:paraId="3CD480A4" w14:textId="77777777" w:rsidR="00C548F6" w:rsidRPr="007A2BB7" w:rsidRDefault="00C548F6" w:rsidP="00C548F6">
            <w:pPr>
              <w:rPr>
                <w:rFonts w:ascii="Times New Roman" w:hAnsi="Times New Roman" w:cs="Times New Roman"/>
                <w:sz w:val="22"/>
              </w:rPr>
            </w:pPr>
            <w:r>
              <w:rPr>
                <w:rFonts w:ascii="Times New Roman" w:hAnsi="Times New Roman" w:cs="Times New Roman"/>
                <w:sz w:val="22"/>
              </w:rPr>
              <w:t>Utilize the Persistence to Graduation Tool/Early Warning Tool to assist in identifying students at risk for remediation, failure, and/or untimely graduation.</w:t>
            </w:r>
          </w:p>
          <w:p w14:paraId="07AB20D4" w14:textId="77777777" w:rsidR="00C548F6" w:rsidRPr="00BC388F" w:rsidRDefault="00C548F6" w:rsidP="00C548F6">
            <w:pPr>
              <w:rPr>
                <w:rFonts w:ascii="Times New Roman" w:hAnsi="Times New Roman" w:cs="Times New Roman"/>
              </w:rPr>
            </w:pPr>
          </w:p>
        </w:tc>
        <w:tc>
          <w:tcPr>
            <w:tcW w:w="2340" w:type="dxa"/>
          </w:tcPr>
          <w:p w14:paraId="4B171D10" w14:textId="16F9BF9C" w:rsidR="00C548F6" w:rsidRPr="00BC388F" w:rsidRDefault="00C548F6" w:rsidP="00C548F6">
            <w:pPr>
              <w:rPr>
                <w:rFonts w:ascii="Times New Roman" w:hAnsi="Times New Roman" w:cs="Times New Roman"/>
              </w:rPr>
            </w:pPr>
            <w:r>
              <w:rPr>
                <w:rFonts w:ascii="Times New Roman" w:hAnsi="Times New Roman" w:cs="Times New Roman"/>
                <w:sz w:val="22"/>
              </w:rPr>
              <w:t>Resiliency Poll, Data collected on reduction of students not on track to graduate</w:t>
            </w:r>
          </w:p>
        </w:tc>
        <w:tc>
          <w:tcPr>
            <w:tcW w:w="2610" w:type="dxa"/>
          </w:tcPr>
          <w:p w14:paraId="50C2C38E" w14:textId="0E003345" w:rsidR="00C548F6" w:rsidRPr="00BC388F" w:rsidRDefault="00C548F6" w:rsidP="00C548F6">
            <w:pPr>
              <w:rPr>
                <w:rFonts w:ascii="Times New Roman" w:hAnsi="Times New Roman" w:cs="Times New Roman"/>
              </w:rPr>
            </w:pPr>
            <w:r>
              <w:rPr>
                <w:rFonts w:ascii="Times New Roman" w:hAnsi="Times New Roman" w:cs="Times New Roman"/>
              </w:rPr>
              <w:t>Ongoing</w:t>
            </w:r>
          </w:p>
        </w:tc>
        <w:tc>
          <w:tcPr>
            <w:tcW w:w="2245" w:type="dxa"/>
          </w:tcPr>
          <w:p w14:paraId="5AD50922" w14:textId="38BB95D0" w:rsidR="00C548F6" w:rsidRPr="00BC388F" w:rsidRDefault="00C548F6" w:rsidP="00C548F6">
            <w:pPr>
              <w:rPr>
                <w:rFonts w:ascii="Times New Roman" w:hAnsi="Times New Roman" w:cs="Times New Roman"/>
              </w:rPr>
            </w:pPr>
            <w:r>
              <w:rPr>
                <w:rFonts w:ascii="Times New Roman" w:hAnsi="Times New Roman" w:cs="Times New Roman"/>
              </w:rPr>
              <w:t>0</w:t>
            </w:r>
          </w:p>
        </w:tc>
      </w:tr>
    </w:tbl>
    <w:p w14:paraId="5B146233" w14:textId="09206B08"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lastRenderedPageBreak/>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9"/>
        <w:gridCol w:w="6910"/>
        <w:gridCol w:w="5652"/>
      </w:tblGrid>
      <w:tr w:rsidR="00E9766F" w:rsidRPr="00BC388F" w14:paraId="320077C1" w14:textId="77777777" w:rsidTr="00C548F6">
        <w:trPr>
          <w:trHeight w:val="664"/>
          <w:tblHeader/>
        </w:trPr>
        <w:tc>
          <w:tcPr>
            <w:tcW w:w="18692" w:type="dxa"/>
            <w:gridSpan w:val="3"/>
            <w:tcBorders>
              <w:top w:val="single" w:sz="8" w:space="0" w:color="000000" w:themeColor="text1"/>
            </w:tcBorders>
          </w:tcPr>
          <w:p w14:paraId="5745F623" w14:textId="0E065F1D" w:rsidR="00E9766F" w:rsidRPr="00BC388F" w:rsidRDefault="00E9766F" w:rsidP="008E33EB">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77183E" w:rsidRPr="0077183E">
              <w:rPr>
                <w:sz w:val="32"/>
                <w:szCs w:val="32"/>
              </w:rPr>
              <w:t xml:space="preserve">Increase the average combined reading </w:t>
            </w:r>
            <w:r w:rsidR="008E33EB">
              <w:rPr>
                <w:sz w:val="32"/>
                <w:szCs w:val="32"/>
              </w:rPr>
              <w:t>and math growth indicator 17.9</w:t>
            </w:r>
            <w:r w:rsidR="008E33EB" w:rsidRPr="008E33EB">
              <w:rPr>
                <w:sz w:val="32"/>
                <w:szCs w:val="32"/>
              </w:rPr>
              <w:t xml:space="preserve"> to </w:t>
            </w:r>
            <w:r w:rsidR="008E33EB" w:rsidRPr="008E33EB">
              <w:rPr>
                <w:b/>
                <w:sz w:val="32"/>
                <w:szCs w:val="32"/>
              </w:rPr>
              <w:t>27.9</w:t>
            </w:r>
            <w:r w:rsidR="008E33EB" w:rsidRPr="008E33EB">
              <w:rPr>
                <w:sz w:val="32"/>
                <w:szCs w:val="32"/>
              </w:rPr>
              <w:t xml:space="preserve"> (elementary), and </w:t>
            </w:r>
            <w:r w:rsidR="008E33EB">
              <w:rPr>
                <w:sz w:val="32"/>
                <w:szCs w:val="32"/>
              </w:rPr>
              <w:t>13.3</w:t>
            </w:r>
            <w:r w:rsidR="008E33EB" w:rsidRPr="008E33EB">
              <w:rPr>
                <w:sz w:val="32"/>
                <w:szCs w:val="32"/>
              </w:rPr>
              <w:t xml:space="preserve"> to </w:t>
            </w:r>
            <w:r w:rsidR="008E33EB" w:rsidRPr="008E33EB">
              <w:rPr>
                <w:b/>
                <w:sz w:val="32"/>
                <w:szCs w:val="32"/>
              </w:rPr>
              <w:t>14.3</w:t>
            </w:r>
            <w:r w:rsidR="008E33EB" w:rsidRPr="008E33EB">
              <w:rPr>
                <w:sz w:val="32"/>
                <w:szCs w:val="32"/>
              </w:rPr>
              <w:t xml:space="preserve"> (middle)</w:t>
            </w:r>
            <w:r w:rsidR="0077183E" w:rsidRPr="0077183E">
              <w:rPr>
                <w:sz w:val="32"/>
                <w:szCs w:val="32"/>
              </w:rPr>
              <w:t xml:space="preserve"> by 2021</w:t>
            </w:r>
            <w:r w:rsidR="008E33EB">
              <w:rPr>
                <w:sz w:val="32"/>
                <w:szCs w:val="32"/>
              </w:rPr>
              <w:t>.</w:t>
            </w:r>
          </w:p>
        </w:tc>
      </w:tr>
      <w:tr w:rsidR="00E9766F" w:rsidRPr="00BC388F" w14:paraId="4CC77CED" w14:textId="77777777" w:rsidTr="00C548F6">
        <w:tc>
          <w:tcPr>
            <w:tcW w:w="6136" w:type="dxa"/>
            <w:tcBorders>
              <w:top w:val="single" w:sz="24" w:space="0" w:color="000000" w:themeColor="text1"/>
            </w:tcBorders>
          </w:tcPr>
          <w:p w14:paraId="000EDEFE" w14:textId="77777777" w:rsidR="008D02E6" w:rsidRDefault="00E9766F"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will the district use to address this</w:t>
            </w:r>
          </w:p>
          <w:p w14:paraId="56FEF530" w14:textId="1EB4257D" w:rsidR="00E9766F" w:rsidRDefault="00E9766F" w:rsidP="005B58EE">
            <w:pPr>
              <w:rPr>
                <w:rFonts w:ascii="Times New Roman" w:hAnsi="Times New Roman" w:cs="Times New Roman"/>
                <w:i/>
                <w:sz w:val="22"/>
                <w:szCs w:val="22"/>
              </w:rPr>
            </w:pPr>
            <w:r w:rsidRPr="00BC388F">
              <w:rPr>
                <w:rFonts w:ascii="Times New Roman" w:hAnsi="Times New Roman" w:cs="Times New Roman"/>
                <w:sz w:val="22"/>
                <w:szCs w:val="22"/>
              </w:rPr>
              <w:t xml:space="preserve"> </w:t>
            </w:r>
            <w:proofErr w:type="gramStart"/>
            <w:r w:rsidRPr="00BC388F">
              <w:rPr>
                <w:rFonts w:ascii="Times New Roman" w:hAnsi="Times New Roman" w:cs="Times New Roman"/>
                <w:sz w:val="22"/>
                <w:szCs w:val="22"/>
              </w:rPr>
              <w:t>goal</w:t>
            </w:r>
            <w:proofErr w:type="gramEnd"/>
            <w:r w:rsidRPr="00BC388F">
              <w:rPr>
                <w:rFonts w:ascii="Times New Roman" w:hAnsi="Times New Roman" w:cs="Times New Roman"/>
                <w:sz w:val="22"/>
                <w:szCs w:val="22"/>
              </w:rPr>
              <w:t xml:space="preserve">?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77F06691" w14:textId="77777777" w:rsidR="00CB2AD4" w:rsidRPr="00BC388F" w:rsidRDefault="00CB2AD4" w:rsidP="005B58EE">
            <w:pPr>
              <w:rPr>
                <w:rFonts w:ascii="Times New Roman" w:hAnsi="Times New Roman" w:cs="Times New Roman"/>
                <w:sz w:val="22"/>
                <w:szCs w:val="22"/>
              </w:rPr>
            </w:pPr>
          </w:p>
          <w:p w14:paraId="0E11169F" w14:textId="77777777" w:rsidR="00E9766F" w:rsidRPr="00BC388F" w:rsidRDefault="00A325E1"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A325E1" w:rsidP="005B58EE">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5B58EE">
            <w:pPr>
              <w:rPr>
                <w:rFonts w:ascii="Times New Roman" w:hAnsi="Times New Roman" w:cs="Times New Roman"/>
              </w:rPr>
            </w:pPr>
          </w:p>
        </w:tc>
        <w:tc>
          <w:tcPr>
            <w:tcW w:w="6907" w:type="dxa"/>
            <w:tcBorders>
              <w:top w:val="single" w:sz="24" w:space="0" w:color="000000" w:themeColor="text1"/>
            </w:tcBorders>
          </w:tcPr>
          <w:p w14:paraId="43ABF006" w14:textId="77777777" w:rsidR="00E9766F" w:rsidRPr="00BC388F" w:rsidRDefault="00E9766F"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A325E1"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A325E1"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49" w:type="dxa"/>
            <w:tcBorders>
              <w:top w:val="single" w:sz="24" w:space="0" w:color="000000" w:themeColor="text1"/>
            </w:tcBorders>
          </w:tcPr>
          <w:p w14:paraId="572990C4" w14:textId="77777777" w:rsidR="00E9766F" w:rsidRPr="00BC388F" w:rsidRDefault="00E9766F"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07ECC20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20DD72B2"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6A85E7CF"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2E1AE58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58E4A3D7"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566E5E99"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79AED675" w14:textId="77777777" w:rsidR="00E9766F"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Teams</w:t>
            </w:r>
          </w:p>
          <w:p w14:paraId="70A388E4" w14:textId="199D3A00"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3118"/>
        <w:gridCol w:w="3116"/>
        <w:gridCol w:w="3747"/>
        <w:gridCol w:w="2486"/>
        <w:gridCol w:w="3990"/>
        <w:gridCol w:w="2244"/>
      </w:tblGrid>
      <w:tr w:rsidR="00E9766F" w:rsidRPr="00BC388F" w14:paraId="1E582E19" w14:textId="77777777" w:rsidTr="00C548F6">
        <w:trPr>
          <w:tblHeader/>
        </w:trPr>
        <w:tc>
          <w:tcPr>
            <w:tcW w:w="3118" w:type="dxa"/>
            <w:shd w:val="clear" w:color="auto" w:fill="BFBFBF" w:themeFill="background1" w:themeFillShade="BF"/>
          </w:tcPr>
          <w:p w14:paraId="3DE7E069" w14:textId="77777777" w:rsidR="00E9766F" w:rsidRPr="00BC388F" w:rsidRDefault="00E9766F"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6" w:type="dxa"/>
            <w:shd w:val="clear" w:color="auto" w:fill="BFBFBF" w:themeFill="background1" w:themeFillShade="BF"/>
          </w:tcPr>
          <w:p w14:paraId="0398EEF2"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Strategy</w:t>
            </w:r>
          </w:p>
        </w:tc>
        <w:tc>
          <w:tcPr>
            <w:tcW w:w="3747" w:type="dxa"/>
            <w:shd w:val="clear" w:color="auto" w:fill="BFBFBF" w:themeFill="background1" w:themeFillShade="BF"/>
          </w:tcPr>
          <w:p w14:paraId="1D136261"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486" w:type="dxa"/>
            <w:shd w:val="clear" w:color="auto" w:fill="BFBFBF" w:themeFill="background1" w:themeFillShade="BF"/>
          </w:tcPr>
          <w:p w14:paraId="0BB1DA04"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Measure of Success</w:t>
            </w:r>
          </w:p>
        </w:tc>
        <w:tc>
          <w:tcPr>
            <w:tcW w:w="3990" w:type="dxa"/>
            <w:shd w:val="clear" w:color="auto" w:fill="BFBFBF" w:themeFill="background1" w:themeFillShade="BF"/>
          </w:tcPr>
          <w:p w14:paraId="41057676"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4" w:type="dxa"/>
            <w:shd w:val="clear" w:color="auto" w:fill="BFBFBF" w:themeFill="background1" w:themeFillShade="BF"/>
          </w:tcPr>
          <w:p w14:paraId="099E70C0" w14:textId="77777777" w:rsidR="00E9766F" w:rsidRPr="00BC388F" w:rsidRDefault="00E9766F" w:rsidP="005B58EE">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C548F6">
        <w:tc>
          <w:tcPr>
            <w:tcW w:w="3118" w:type="dxa"/>
            <w:vMerge w:val="restart"/>
          </w:tcPr>
          <w:p w14:paraId="38343CB0" w14:textId="77777777" w:rsidR="00E9766F" w:rsidRDefault="00E9766F" w:rsidP="005B58EE">
            <w:pPr>
              <w:rPr>
                <w:rFonts w:ascii="Times New Roman" w:hAnsi="Times New Roman" w:cs="Times New Roman"/>
              </w:rPr>
            </w:pPr>
            <w:r>
              <w:rPr>
                <w:rFonts w:ascii="Times New Roman" w:hAnsi="Times New Roman" w:cs="Times New Roman"/>
              </w:rPr>
              <w:t>Objective 1</w:t>
            </w:r>
          </w:p>
          <w:p w14:paraId="2F5010C1" w14:textId="77777777" w:rsidR="00783A11" w:rsidRDefault="00CB2AD4" w:rsidP="005B58EE">
            <w:pPr>
              <w:rPr>
                <w:sz w:val="32"/>
                <w:szCs w:val="32"/>
              </w:rPr>
            </w:pPr>
            <w:r w:rsidRPr="0077183E">
              <w:rPr>
                <w:sz w:val="32"/>
                <w:szCs w:val="32"/>
              </w:rPr>
              <w:t xml:space="preserve">Increase the average combined reading </w:t>
            </w:r>
            <w:r>
              <w:rPr>
                <w:sz w:val="32"/>
                <w:szCs w:val="32"/>
              </w:rPr>
              <w:t>and math growth indicator 17.9</w:t>
            </w:r>
            <w:r w:rsidRPr="008E33EB">
              <w:rPr>
                <w:sz w:val="32"/>
                <w:szCs w:val="32"/>
              </w:rPr>
              <w:t xml:space="preserve"> to </w:t>
            </w:r>
            <w:r w:rsidRPr="008E33EB">
              <w:rPr>
                <w:b/>
                <w:sz w:val="32"/>
                <w:szCs w:val="32"/>
              </w:rPr>
              <w:t>27.9</w:t>
            </w:r>
            <w:r w:rsidRPr="008E33EB">
              <w:rPr>
                <w:sz w:val="32"/>
                <w:szCs w:val="32"/>
              </w:rPr>
              <w:t xml:space="preserve"> (elementary), and </w:t>
            </w:r>
            <w:r>
              <w:rPr>
                <w:sz w:val="32"/>
                <w:szCs w:val="32"/>
              </w:rPr>
              <w:t>13.3</w:t>
            </w:r>
            <w:r w:rsidRPr="008E33EB">
              <w:rPr>
                <w:sz w:val="32"/>
                <w:szCs w:val="32"/>
              </w:rPr>
              <w:t xml:space="preserve"> to </w:t>
            </w:r>
            <w:r w:rsidRPr="008E33EB">
              <w:rPr>
                <w:b/>
                <w:sz w:val="32"/>
                <w:szCs w:val="32"/>
              </w:rPr>
              <w:t>14.3</w:t>
            </w:r>
            <w:r w:rsidRPr="008E33EB">
              <w:rPr>
                <w:sz w:val="32"/>
                <w:szCs w:val="32"/>
              </w:rPr>
              <w:t xml:space="preserve"> </w:t>
            </w:r>
          </w:p>
          <w:p w14:paraId="37ED3F56" w14:textId="0F4A4545" w:rsidR="00CB2AD4" w:rsidRPr="00BC388F" w:rsidRDefault="00CB2AD4" w:rsidP="005B58EE">
            <w:pPr>
              <w:rPr>
                <w:rFonts w:ascii="Times New Roman" w:hAnsi="Times New Roman" w:cs="Times New Roman"/>
              </w:rPr>
            </w:pPr>
            <w:r w:rsidRPr="008E33EB">
              <w:rPr>
                <w:sz w:val="32"/>
                <w:szCs w:val="32"/>
              </w:rPr>
              <w:t>(</w:t>
            </w:r>
            <w:proofErr w:type="gramStart"/>
            <w:r w:rsidRPr="008E33EB">
              <w:rPr>
                <w:sz w:val="32"/>
                <w:szCs w:val="32"/>
              </w:rPr>
              <w:t>middle</w:t>
            </w:r>
            <w:proofErr w:type="gramEnd"/>
            <w:r w:rsidRPr="008E33EB">
              <w:rPr>
                <w:sz w:val="32"/>
                <w:szCs w:val="32"/>
              </w:rPr>
              <w:t>)</w:t>
            </w:r>
            <w:r w:rsidRPr="0077183E">
              <w:rPr>
                <w:sz w:val="32"/>
                <w:szCs w:val="32"/>
              </w:rPr>
              <w:t xml:space="preserve"> by 2021</w:t>
            </w:r>
            <w:r>
              <w:rPr>
                <w:sz w:val="32"/>
                <w:szCs w:val="32"/>
              </w:rPr>
              <w:t>.</w:t>
            </w:r>
          </w:p>
        </w:tc>
        <w:tc>
          <w:tcPr>
            <w:tcW w:w="3116" w:type="dxa"/>
          </w:tcPr>
          <w:p w14:paraId="23A3A04F" w14:textId="2D1048AF" w:rsidR="00E9766F" w:rsidRPr="00BC388F" w:rsidRDefault="00C548F6" w:rsidP="005B58EE">
            <w:pPr>
              <w:rPr>
                <w:rFonts w:ascii="Times New Roman" w:hAnsi="Times New Roman" w:cs="Times New Roman"/>
              </w:rPr>
            </w:pPr>
            <w:r w:rsidRPr="00C548F6">
              <w:rPr>
                <w:rFonts w:ascii="Times New Roman" w:hAnsi="Times New Roman" w:cs="Times New Roman"/>
                <w:color w:val="FF0000"/>
              </w:rPr>
              <w:t xml:space="preserve">KCWP 4:  Review, Analyze and Apply Data </w:t>
            </w:r>
          </w:p>
        </w:tc>
        <w:tc>
          <w:tcPr>
            <w:tcW w:w="3747" w:type="dxa"/>
          </w:tcPr>
          <w:p w14:paraId="34B8BDF3" w14:textId="77777777" w:rsidR="00C548F6" w:rsidRDefault="00C548F6" w:rsidP="00C548F6">
            <w:pPr>
              <w:rPr>
                <w:rFonts w:ascii="Times New Roman" w:hAnsi="Times New Roman" w:cs="Times New Roman"/>
                <w:b/>
                <w:i/>
              </w:rPr>
            </w:pPr>
            <w:r>
              <w:rPr>
                <w:rFonts w:ascii="Times New Roman" w:hAnsi="Times New Roman" w:cs="Times New Roman"/>
                <w:b/>
                <w:i/>
              </w:rPr>
              <w:t xml:space="preserve">Activity- 4DX- Scoreboard Review at School &amp; District Level </w:t>
            </w:r>
          </w:p>
          <w:p w14:paraId="5749B6E9" w14:textId="2E5BEBEB" w:rsidR="00E9766F" w:rsidRPr="00BC388F" w:rsidRDefault="00C548F6" w:rsidP="00C548F6">
            <w:pPr>
              <w:rPr>
                <w:rFonts w:ascii="Times New Roman" w:hAnsi="Times New Roman" w:cs="Times New Roman"/>
              </w:rPr>
            </w:pPr>
            <w:r>
              <w:rPr>
                <w:rFonts w:ascii="Times New Roman" w:hAnsi="Times New Roman" w:cs="Times New Roman"/>
              </w:rPr>
              <w:t>Using the 4DX (4 Disciplines of Execution) model, District will create a visual Data Dashboard as a way to monitor and support schools.  District will continue to work with schools to measure high-yield instructional strategies to serve as LEAD measures.</w:t>
            </w:r>
          </w:p>
        </w:tc>
        <w:tc>
          <w:tcPr>
            <w:tcW w:w="2486" w:type="dxa"/>
          </w:tcPr>
          <w:p w14:paraId="352FC6D7" w14:textId="77777777" w:rsidR="00C548F6" w:rsidRDefault="00C548F6" w:rsidP="00C548F6">
            <w:pPr>
              <w:rPr>
                <w:rFonts w:ascii="Times New Roman" w:hAnsi="Times New Roman" w:cs="Times New Roman"/>
              </w:rPr>
            </w:pPr>
            <w:r>
              <w:rPr>
                <w:rFonts w:ascii="Times New Roman" w:hAnsi="Times New Roman" w:cs="Times New Roman"/>
              </w:rPr>
              <w:t xml:space="preserve">4DX Lag/Lead Measures Scoreboards (school &amp; district) </w:t>
            </w:r>
          </w:p>
          <w:p w14:paraId="04EBEE0A" w14:textId="77777777" w:rsidR="00C548F6" w:rsidRDefault="00C548F6" w:rsidP="00C548F6">
            <w:pPr>
              <w:rPr>
                <w:rFonts w:ascii="Times New Roman" w:hAnsi="Times New Roman" w:cs="Times New Roman"/>
              </w:rPr>
            </w:pPr>
            <w:r>
              <w:rPr>
                <w:rFonts w:ascii="Times New Roman" w:hAnsi="Times New Roman" w:cs="Times New Roman"/>
              </w:rPr>
              <w:t xml:space="preserve">Meetings Agendas/Minutes </w:t>
            </w:r>
          </w:p>
          <w:p w14:paraId="41FAFC09" w14:textId="77777777" w:rsidR="00E9766F" w:rsidRPr="00BC388F" w:rsidRDefault="00E9766F" w:rsidP="005B58EE">
            <w:pPr>
              <w:rPr>
                <w:rFonts w:ascii="Times New Roman" w:hAnsi="Times New Roman" w:cs="Times New Roman"/>
              </w:rPr>
            </w:pPr>
          </w:p>
        </w:tc>
        <w:tc>
          <w:tcPr>
            <w:tcW w:w="3990" w:type="dxa"/>
          </w:tcPr>
          <w:p w14:paraId="54A3B49E" w14:textId="13CC967C" w:rsidR="00E9766F" w:rsidRPr="00BC388F" w:rsidRDefault="00C548F6" w:rsidP="005B58EE">
            <w:pPr>
              <w:rPr>
                <w:rFonts w:ascii="Times New Roman" w:hAnsi="Times New Roman" w:cs="Times New Roman"/>
              </w:rPr>
            </w:pPr>
            <w:r>
              <w:rPr>
                <w:rFonts w:ascii="Times New Roman" w:hAnsi="Times New Roman" w:cs="Times New Roman"/>
              </w:rPr>
              <w:t xml:space="preserve">Reviewed Monthly at School level and Quarterly at District level </w:t>
            </w:r>
          </w:p>
        </w:tc>
        <w:tc>
          <w:tcPr>
            <w:tcW w:w="2244" w:type="dxa"/>
          </w:tcPr>
          <w:p w14:paraId="2754F8F3" w14:textId="5EAB9349" w:rsidR="00E9766F" w:rsidRPr="00BC388F" w:rsidRDefault="00C548F6" w:rsidP="005B58EE">
            <w:pPr>
              <w:rPr>
                <w:rFonts w:ascii="Times New Roman" w:hAnsi="Times New Roman" w:cs="Times New Roman"/>
              </w:rPr>
            </w:pPr>
            <w:r>
              <w:rPr>
                <w:rFonts w:ascii="Times New Roman" w:hAnsi="Times New Roman" w:cs="Times New Roman"/>
              </w:rPr>
              <w:t>0</w:t>
            </w:r>
          </w:p>
        </w:tc>
      </w:tr>
      <w:tr w:rsidR="004B26CA" w:rsidRPr="00BC388F" w14:paraId="3322B770" w14:textId="77777777" w:rsidTr="00C548F6">
        <w:tc>
          <w:tcPr>
            <w:tcW w:w="3118" w:type="dxa"/>
            <w:vMerge/>
          </w:tcPr>
          <w:p w14:paraId="6161D0BD" w14:textId="77777777" w:rsidR="004B26CA" w:rsidRPr="00BC388F" w:rsidRDefault="004B26CA" w:rsidP="004B26CA">
            <w:pPr>
              <w:rPr>
                <w:rFonts w:ascii="Times New Roman" w:hAnsi="Times New Roman" w:cs="Times New Roman"/>
              </w:rPr>
            </w:pPr>
          </w:p>
        </w:tc>
        <w:tc>
          <w:tcPr>
            <w:tcW w:w="3116" w:type="dxa"/>
          </w:tcPr>
          <w:p w14:paraId="0091BD67" w14:textId="73B0BA1F" w:rsidR="004B26CA" w:rsidRPr="00BC388F" w:rsidRDefault="004B26CA" w:rsidP="004B26CA">
            <w:pPr>
              <w:rPr>
                <w:rFonts w:ascii="Times New Roman" w:hAnsi="Times New Roman" w:cs="Times New Roman"/>
              </w:rPr>
            </w:pPr>
            <w:r w:rsidRPr="00C548F6">
              <w:rPr>
                <w:rFonts w:ascii="Times New Roman" w:hAnsi="Times New Roman" w:cs="Times New Roman"/>
                <w:color w:val="FF0000"/>
              </w:rPr>
              <w:t xml:space="preserve">KCWP 5:  Design, Align and Deliver Support </w:t>
            </w:r>
          </w:p>
        </w:tc>
        <w:tc>
          <w:tcPr>
            <w:tcW w:w="3747" w:type="dxa"/>
          </w:tcPr>
          <w:p w14:paraId="56197541" w14:textId="77777777" w:rsidR="004B26CA" w:rsidRDefault="004B26CA" w:rsidP="004B26CA">
            <w:pPr>
              <w:rPr>
                <w:rFonts w:ascii="Times New Roman" w:hAnsi="Times New Roman" w:cs="Times New Roman"/>
                <w:b/>
                <w:i/>
              </w:rPr>
            </w:pPr>
            <w:r w:rsidRPr="004B26CA">
              <w:rPr>
                <w:rFonts w:ascii="Times New Roman" w:hAnsi="Times New Roman" w:cs="Times New Roman"/>
                <w:b/>
                <w:i/>
              </w:rPr>
              <w:t xml:space="preserve">Activity- Action Research on District and School Programs </w:t>
            </w:r>
          </w:p>
          <w:p w14:paraId="721BCA9E" w14:textId="1C609E79" w:rsidR="004B26CA" w:rsidRPr="004B26CA" w:rsidRDefault="004B26CA" w:rsidP="004B26CA">
            <w:pPr>
              <w:rPr>
                <w:rFonts w:ascii="Times New Roman" w:hAnsi="Times New Roman" w:cs="Times New Roman"/>
              </w:rPr>
            </w:pPr>
            <w:r>
              <w:rPr>
                <w:rFonts w:ascii="Times New Roman" w:hAnsi="Times New Roman" w:cs="Times New Roman"/>
              </w:rPr>
              <w:t>LSS works in partnership with school leadership teams to monitor and evaluate current implementation of programs based on ESSA standards as well as using district data to determine effectiveness.</w:t>
            </w:r>
          </w:p>
        </w:tc>
        <w:tc>
          <w:tcPr>
            <w:tcW w:w="2486" w:type="dxa"/>
          </w:tcPr>
          <w:p w14:paraId="2F390410" w14:textId="21B4E05F" w:rsidR="004B26CA" w:rsidRPr="00BC388F" w:rsidRDefault="004B26CA" w:rsidP="004B26CA">
            <w:pPr>
              <w:rPr>
                <w:rFonts w:ascii="Times New Roman" w:hAnsi="Times New Roman" w:cs="Times New Roman"/>
              </w:rPr>
            </w:pPr>
            <w:r w:rsidRPr="00C84BEC">
              <w:rPr>
                <w:rFonts w:ascii="Times New Roman" w:hAnsi="Times New Roman" w:cs="Times New Roman"/>
              </w:rPr>
              <w:t>STAR scores, KPREP data, ongoing classroom formative assessments</w:t>
            </w:r>
          </w:p>
        </w:tc>
        <w:tc>
          <w:tcPr>
            <w:tcW w:w="3990" w:type="dxa"/>
          </w:tcPr>
          <w:p w14:paraId="395DB826" w14:textId="40CF2CD9" w:rsidR="004B26CA" w:rsidRPr="00BC388F" w:rsidRDefault="004B26CA" w:rsidP="004B26CA">
            <w:pPr>
              <w:rPr>
                <w:rFonts w:ascii="Times New Roman" w:hAnsi="Times New Roman" w:cs="Times New Roman"/>
              </w:rPr>
            </w:pPr>
            <w:r>
              <w:rPr>
                <w:rFonts w:ascii="Times New Roman" w:hAnsi="Times New Roman" w:cs="Times New Roman"/>
              </w:rPr>
              <w:t>Ongoing</w:t>
            </w:r>
          </w:p>
        </w:tc>
        <w:tc>
          <w:tcPr>
            <w:tcW w:w="2244" w:type="dxa"/>
          </w:tcPr>
          <w:p w14:paraId="5B6E5794" w14:textId="2D83BE1B" w:rsidR="004B26CA" w:rsidRPr="00BC388F" w:rsidRDefault="004B26CA" w:rsidP="004B26CA">
            <w:pPr>
              <w:rPr>
                <w:rFonts w:ascii="Times New Roman" w:hAnsi="Times New Roman" w:cs="Times New Roman"/>
              </w:rPr>
            </w:pPr>
            <w:r>
              <w:rPr>
                <w:rFonts w:ascii="Times New Roman" w:hAnsi="Times New Roman" w:cs="Times New Roman"/>
              </w:rPr>
              <w:t>0</w:t>
            </w:r>
          </w:p>
        </w:tc>
      </w:tr>
    </w:tbl>
    <w:p w14:paraId="07FE8997" w14:textId="042C9EC9" w:rsidR="00713EF3" w:rsidRPr="000E5B04" w:rsidRDefault="00576DDC" w:rsidP="004B26CA">
      <w:pPr>
        <w:rPr>
          <w:rFonts w:ascii="Times New Roman" w:hAnsi="Times New Roman" w:cs="Times New Roman"/>
          <w:color w:val="4F81BD" w:themeColor="accent1"/>
        </w:rPr>
      </w:pPr>
      <w:r>
        <w:rPr>
          <w:rFonts w:ascii="Times New Roman" w:hAnsi="Times New Roman" w:cs="Times New Roman"/>
        </w:rPr>
        <w:br w:type="page"/>
      </w:r>
      <w:r w:rsidR="008969B9" w:rsidRPr="000E5B04">
        <w:rPr>
          <w:rFonts w:ascii="Times New Roman" w:hAnsi="Times New Roman" w:cs="Times New Roman"/>
          <w:color w:val="4F81BD" w:themeColor="accent1"/>
        </w:rPr>
        <w:lastRenderedPageBreak/>
        <w:t>6</w:t>
      </w:r>
      <w:r w:rsidR="00713EF3" w:rsidRPr="000E5B04">
        <w:rPr>
          <w:rFonts w:ascii="Times New Roman" w:hAnsi="Times New Roman" w:cs="Times New Roman"/>
          <w:color w:val="4F81BD" w:themeColor="accent1"/>
        </w:rPr>
        <w:t xml:space="preserve">: </w:t>
      </w:r>
      <w:r w:rsidR="001D42DB" w:rsidRPr="000E5B04">
        <w:rPr>
          <w:rFonts w:ascii="Times New Roman" w:hAnsi="Times New Roman" w:cs="Times New Roman"/>
          <w:color w:val="4F81BD" w:themeColor="accent1"/>
        </w:rPr>
        <w:t xml:space="preserve">Transition </w:t>
      </w:r>
      <w:r w:rsidR="006E36CB" w:rsidRPr="000E5B04">
        <w:rPr>
          <w:rFonts w:ascii="Times New Roman" w:hAnsi="Times New Roman" w:cs="Times New Roman"/>
          <w:color w:val="4F81BD" w:themeColor="accent1"/>
        </w:rPr>
        <w:t>R</w:t>
      </w:r>
      <w:r w:rsidR="001D42DB" w:rsidRPr="000E5B04">
        <w:rPr>
          <w:rFonts w:ascii="Times New Roman" w:hAnsi="Times New Roman" w:cs="Times New Roman"/>
          <w:color w:val="4F81BD" w:themeColor="accent1"/>
        </w:rPr>
        <w:t>eadiness</w:t>
      </w:r>
    </w:p>
    <w:p w14:paraId="3ED427B6" w14:textId="77777777" w:rsidR="008D02E6" w:rsidRPr="00BC388F" w:rsidRDefault="008D02E6" w:rsidP="004B26CA">
      <w:pPr>
        <w:rPr>
          <w:rFonts w:ascii="Times New Roman" w:hAnsi="Times New Roman" w:cs="Times New Roman"/>
        </w:rPr>
      </w:pP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5B58EE">
        <w:trPr>
          <w:trHeight w:val="664"/>
          <w:tblHeader/>
        </w:trPr>
        <w:tc>
          <w:tcPr>
            <w:tcW w:w="18701" w:type="dxa"/>
            <w:gridSpan w:val="3"/>
            <w:tcBorders>
              <w:top w:val="single" w:sz="8" w:space="0" w:color="000000" w:themeColor="text1"/>
            </w:tcBorders>
          </w:tcPr>
          <w:p w14:paraId="2AD2D0E2" w14:textId="421C1F69" w:rsidR="00576DDC" w:rsidRPr="00BC388F" w:rsidRDefault="006E36CB" w:rsidP="003C63F6">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77183E" w:rsidRPr="0077183E">
              <w:rPr>
                <w:sz w:val="32"/>
                <w:szCs w:val="32"/>
              </w:rPr>
              <w:t xml:space="preserve">Increase the </w:t>
            </w:r>
            <w:r w:rsidR="003C63F6">
              <w:rPr>
                <w:sz w:val="32"/>
                <w:szCs w:val="32"/>
              </w:rPr>
              <w:t>transition indicator</w:t>
            </w:r>
            <w:r w:rsidR="0077183E" w:rsidRPr="0077183E">
              <w:rPr>
                <w:sz w:val="32"/>
                <w:szCs w:val="32"/>
              </w:rPr>
              <w:t xml:space="preserve"> from </w:t>
            </w:r>
            <w:r w:rsidR="003C63F6">
              <w:rPr>
                <w:sz w:val="32"/>
                <w:szCs w:val="32"/>
              </w:rPr>
              <w:t>68</w:t>
            </w:r>
            <w:r w:rsidR="0077183E" w:rsidRPr="0077183E">
              <w:rPr>
                <w:sz w:val="32"/>
                <w:szCs w:val="32"/>
              </w:rPr>
              <w:t xml:space="preserve"> (201</w:t>
            </w:r>
            <w:r w:rsidR="003C63F6">
              <w:rPr>
                <w:sz w:val="32"/>
                <w:szCs w:val="32"/>
              </w:rPr>
              <w:t>8</w:t>
            </w:r>
            <w:r w:rsidR="0077183E" w:rsidRPr="0077183E">
              <w:rPr>
                <w:sz w:val="32"/>
                <w:szCs w:val="32"/>
              </w:rPr>
              <w:t xml:space="preserve">) to </w:t>
            </w:r>
            <w:r w:rsidR="003C63F6" w:rsidRPr="003C63F6">
              <w:rPr>
                <w:b/>
                <w:sz w:val="32"/>
                <w:szCs w:val="32"/>
              </w:rPr>
              <w:t>78</w:t>
            </w:r>
            <w:r w:rsidR="0077183E" w:rsidRPr="0077183E">
              <w:rPr>
                <w:sz w:val="32"/>
                <w:szCs w:val="32"/>
              </w:rPr>
              <w:t xml:space="preserve"> by 2021</w:t>
            </w:r>
            <w:r w:rsidR="003C63F6">
              <w:rPr>
                <w:sz w:val="32"/>
                <w:szCs w:val="32"/>
              </w:rPr>
              <w:t>.</w:t>
            </w:r>
          </w:p>
        </w:tc>
      </w:tr>
      <w:tr w:rsidR="00576DDC" w:rsidRPr="00BC388F" w14:paraId="64C59453" w14:textId="77777777" w:rsidTr="005B58EE">
        <w:tc>
          <w:tcPr>
            <w:tcW w:w="6138" w:type="dxa"/>
            <w:tcBorders>
              <w:top w:val="single" w:sz="24" w:space="0" w:color="000000" w:themeColor="text1"/>
            </w:tcBorders>
          </w:tcPr>
          <w:p w14:paraId="6CC0DA23" w14:textId="77777777" w:rsidR="00C62953" w:rsidRDefault="00576DDC" w:rsidP="005B58EE">
            <w:pPr>
              <w:rPr>
                <w:rFonts w:ascii="Times New Roman" w:hAnsi="Times New Roman" w:cs="Times New Roman"/>
                <w:i/>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 xml:space="preserve">(The Strategy can be based upon the six Key Core Work Processes listed below or another research-based approach. Provide justification and/or attach evidence for why the strategy was </w:t>
            </w:r>
          </w:p>
          <w:p w14:paraId="5C26C8B5" w14:textId="0FC0A684" w:rsidR="00576DDC" w:rsidRPr="00BC388F" w:rsidRDefault="00576DDC" w:rsidP="005B58EE">
            <w:pPr>
              <w:rPr>
                <w:rFonts w:ascii="Times New Roman" w:hAnsi="Times New Roman" w:cs="Times New Roman"/>
                <w:sz w:val="22"/>
                <w:szCs w:val="22"/>
              </w:rPr>
            </w:pPr>
            <w:proofErr w:type="gramStart"/>
            <w:r w:rsidRPr="00BC388F">
              <w:rPr>
                <w:rFonts w:ascii="Times New Roman" w:hAnsi="Times New Roman" w:cs="Times New Roman"/>
                <w:i/>
                <w:sz w:val="22"/>
                <w:szCs w:val="22"/>
              </w:rPr>
              <w:t>chosen</w:t>
            </w:r>
            <w:proofErr w:type="gramEnd"/>
            <w:r w:rsidRPr="00BC388F">
              <w:rPr>
                <w:rFonts w:ascii="Times New Roman" w:hAnsi="Times New Roman" w:cs="Times New Roman"/>
                <w:i/>
                <w:sz w:val="22"/>
                <w:szCs w:val="22"/>
              </w:rPr>
              <w:t>.)</w:t>
            </w:r>
          </w:p>
          <w:p w14:paraId="56EEA27E" w14:textId="77777777" w:rsidR="00576DDC" w:rsidRPr="00BC388F" w:rsidRDefault="00A325E1" w:rsidP="005B58EE">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A325E1" w:rsidP="005B58E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A325E1" w:rsidP="005B58EE">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5B58EE">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5B58E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A325E1" w:rsidP="005B58E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A325E1" w:rsidP="005B58E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A325E1" w:rsidP="005B58E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5B58E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C2CE561"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Superintendent</w:t>
            </w:r>
          </w:p>
          <w:p w14:paraId="1168A16B"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Deputy Superintendent Chief Academic Officer</w:t>
            </w:r>
          </w:p>
          <w:p w14:paraId="76053DFD"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Assistant Superintendent Learning Support Services</w:t>
            </w:r>
          </w:p>
          <w:p w14:paraId="422814FC"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LSS Team</w:t>
            </w:r>
          </w:p>
          <w:p w14:paraId="16B9EDFA"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Student Services Department</w:t>
            </w:r>
          </w:p>
          <w:p w14:paraId="75EB4EE8" w14:textId="77777777" w:rsidR="00EF1D12" w:rsidRDefault="00EF1D12"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Building Principals</w:t>
            </w:r>
          </w:p>
          <w:p w14:paraId="683F1BF6" w14:textId="77777777" w:rsidR="00576DDC" w:rsidRDefault="00EF1D12" w:rsidP="00EF1D12">
            <w:pPr>
              <w:pStyle w:val="ListParagraph"/>
              <w:numPr>
                <w:ilvl w:val="0"/>
                <w:numId w:val="9"/>
              </w:numPr>
              <w:rPr>
                <w:rFonts w:ascii="Times New Roman" w:hAnsi="Times New Roman" w:cs="Times New Roman"/>
                <w:color w:val="FF0000"/>
              </w:rPr>
            </w:pPr>
            <w:r w:rsidRPr="008F424F">
              <w:rPr>
                <w:rFonts w:ascii="Times New Roman" w:hAnsi="Times New Roman" w:cs="Times New Roman"/>
                <w:color w:val="FF0000"/>
              </w:rPr>
              <w:t>School Leadership Team</w:t>
            </w:r>
            <w:r>
              <w:rPr>
                <w:rFonts w:ascii="Times New Roman" w:hAnsi="Times New Roman" w:cs="Times New Roman"/>
                <w:color w:val="FF0000"/>
              </w:rPr>
              <w:t>s</w:t>
            </w:r>
          </w:p>
          <w:p w14:paraId="717D08C0" w14:textId="5403CA04" w:rsidR="00EF1D12" w:rsidRPr="00EF1D12" w:rsidRDefault="00C84BEC" w:rsidP="00EF1D12">
            <w:pPr>
              <w:pStyle w:val="ListParagraph"/>
              <w:numPr>
                <w:ilvl w:val="0"/>
                <w:numId w:val="9"/>
              </w:numPr>
              <w:rPr>
                <w:rFonts w:ascii="Times New Roman" w:hAnsi="Times New Roman" w:cs="Times New Roman"/>
                <w:color w:val="FF0000"/>
              </w:rPr>
            </w:pPr>
            <w:r>
              <w:rPr>
                <w:rFonts w:ascii="Times New Roman" w:hAnsi="Times New Roman" w:cs="Times New Roman"/>
                <w:color w:val="FF0000"/>
              </w:rPr>
              <w:t>Teacher Leaders/</w:t>
            </w:r>
            <w:r w:rsidR="00EF1D12">
              <w:rPr>
                <w:rFonts w:ascii="Times New Roman" w:hAnsi="Times New Roman" w:cs="Times New Roman"/>
                <w:color w:val="FF0000"/>
              </w:rPr>
              <w:t>Teachers</w:t>
            </w: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18842" w:type="dxa"/>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044"/>
        <w:gridCol w:w="1998"/>
        <w:gridCol w:w="6606"/>
        <w:gridCol w:w="2486"/>
        <w:gridCol w:w="2563"/>
        <w:gridCol w:w="2145"/>
      </w:tblGrid>
      <w:tr w:rsidR="00576DDC" w:rsidRPr="00BC388F" w14:paraId="5DEBB8F1" w14:textId="77777777" w:rsidTr="004B26CA">
        <w:trPr>
          <w:trHeight w:val="519"/>
          <w:tblHeader/>
        </w:trPr>
        <w:tc>
          <w:tcPr>
            <w:tcW w:w="3044" w:type="dxa"/>
            <w:shd w:val="clear" w:color="auto" w:fill="BFBFBF" w:themeFill="background1" w:themeFillShade="BF"/>
          </w:tcPr>
          <w:p w14:paraId="2174AEB8" w14:textId="77777777" w:rsidR="00576DDC" w:rsidRPr="00BC388F" w:rsidRDefault="00576DDC" w:rsidP="005B58E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1998" w:type="dxa"/>
            <w:shd w:val="clear" w:color="auto" w:fill="BFBFBF" w:themeFill="background1" w:themeFillShade="BF"/>
          </w:tcPr>
          <w:p w14:paraId="145F85EA"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Strategy</w:t>
            </w:r>
          </w:p>
        </w:tc>
        <w:tc>
          <w:tcPr>
            <w:tcW w:w="6606" w:type="dxa"/>
            <w:shd w:val="clear" w:color="auto" w:fill="BFBFBF" w:themeFill="background1" w:themeFillShade="BF"/>
          </w:tcPr>
          <w:p w14:paraId="43B11E45" w14:textId="77777777" w:rsidR="00783A11" w:rsidRDefault="00783A11" w:rsidP="005B58EE">
            <w:pPr>
              <w:jc w:val="center"/>
              <w:rPr>
                <w:rFonts w:ascii="Times New Roman" w:hAnsi="Times New Roman" w:cs="Times New Roman"/>
                <w:b/>
              </w:rPr>
            </w:pPr>
          </w:p>
          <w:p w14:paraId="2FA116E9" w14:textId="38919295"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Activities to Deploy Strategy</w:t>
            </w:r>
          </w:p>
        </w:tc>
        <w:tc>
          <w:tcPr>
            <w:tcW w:w="2486" w:type="dxa"/>
            <w:shd w:val="clear" w:color="auto" w:fill="BFBFBF" w:themeFill="background1" w:themeFillShade="BF"/>
          </w:tcPr>
          <w:p w14:paraId="51F8A543"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Measure of Success</w:t>
            </w:r>
          </w:p>
        </w:tc>
        <w:tc>
          <w:tcPr>
            <w:tcW w:w="2563" w:type="dxa"/>
            <w:shd w:val="clear" w:color="auto" w:fill="BFBFBF" w:themeFill="background1" w:themeFillShade="BF"/>
          </w:tcPr>
          <w:p w14:paraId="4AE8D328"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145" w:type="dxa"/>
            <w:shd w:val="clear" w:color="auto" w:fill="BFBFBF" w:themeFill="background1" w:themeFillShade="BF"/>
          </w:tcPr>
          <w:p w14:paraId="60F97ADF" w14:textId="77777777" w:rsidR="00576DDC" w:rsidRPr="00BC388F" w:rsidRDefault="00576DDC" w:rsidP="005B58EE">
            <w:pPr>
              <w:jc w:val="center"/>
              <w:rPr>
                <w:rFonts w:ascii="Times New Roman" w:hAnsi="Times New Roman" w:cs="Times New Roman"/>
                <w:b/>
              </w:rPr>
            </w:pPr>
            <w:r w:rsidRPr="00BC388F">
              <w:rPr>
                <w:rFonts w:ascii="Times New Roman" w:hAnsi="Times New Roman" w:cs="Times New Roman"/>
                <w:b/>
              </w:rPr>
              <w:t>Funding</w:t>
            </w:r>
          </w:p>
        </w:tc>
      </w:tr>
      <w:tr w:rsidR="004B26CA" w:rsidRPr="00BC388F" w14:paraId="01AD2B4E" w14:textId="77777777" w:rsidTr="004B26CA">
        <w:trPr>
          <w:trHeight w:val="2930"/>
        </w:trPr>
        <w:tc>
          <w:tcPr>
            <w:tcW w:w="3044" w:type="dxa"/>
            <w:vMerge w:val="restart"/>
          </w:tcPr>
          <w:p w14:paraId="2E0AF2DF" w14:textId="77777777" w:rsidR="004B26CA" w:rsidRDefault="004B26CA" w:rsidP="004B26CA">
            <w:pPr>
              <w:rPr>
                <w:rFonts w:ascii="Times New Roman" w:hAnsi="Times New Roman" w:cs="Times New Roman"/>
              </w:rPr>
            </w:pPr>
            <w:r>
              <w:rPr>
                <w:rFonts w:ascii="Times New Roman" w:hAnsi="Times New Roman" w:cs="Times New Roman"/>
              </w:rPr>
              <w:t>Objective 1</w:t>
            </w:r>
          </w:p>
          <w:p w14:paraId="3722E006" w14:textId="656D5F7A" w:rsidR="004B26CA" w:rsidRPr="00BC388F" w:rsidRDefault="004B26CA" w:rsidP="004B26CA">
            <w:pPr>
              <w:rPr>
                <w:rFonts w:ascii="Times New Roman" w:hAnsi="Times New Roman" w:cs="Times New Roman"/>
              </w:rPr>
            </w:pPr>
            <w:r w:rsidRPr="0077183E">
              <w:rPr>
                <w:sz w:val="32"/>
                <w:szCs w:val="32"/>
              </w:rPr>
              <w:t xml:space="preserve">Increase the </w:t>
            </w:r>
            <w:r>
              <w:rPr>
                <w:sz w:val="32"/>
                <w:szCs w:val="32"/>
              </w:rPr>
              <w:t>transition indicator</w:t>
            </w:r>
            <w:r w:rsidRPr="0077183E">
              <w:rPr>
                <w:sz w:val="32"/>
                <w:szCs w:val="32"/>
              </w:rPr>
              <w:t xml:space="preserve"> from </w:t>
            </w:r>
            <w:r>
              <w:rPr>
                <w:sz w:val="32"/>
                <w:szCs w:val="32"/>
              </w:rPr>
              <w:t>68</w:t>
            </w:r>
            <w:r w:rsidRPr="0077183E">
              <w:rPr>
                <w:sz w:val="32"/>
                <w:szCs w:val="32"/>
              </w:rPr>
              <w:t xml:space="preserve"> (201</w:t>
            </w:r>
            <w:r>
              <w:rPr>
                <w:sz w:val="32"/>
                <w:szCs w:val="32"/>
              </w:rPr>
              <w:t>8</w:t>
            </w:r>
            <w:r w:rsidRPr="0077183E">
              <w:rPr>
                <w:sz w:val="32"/>
                <w:szCs w:val="32"/>
              </w:rPr>
              <w:t xml:space="preserve">) to </w:t>
            </w:r>
            <w:r w:rsidRPr="003C63F6">
              <w:rPr>
                <w:b/>
                <w:sz w:val="32"/>
                <w:szCs w:val="32"/>
              </w:rPr>
              <w:t>78</w:t>
            </w:r>
            <w:r w:rsidRPr="0077183E">
              <w:rPr>
                <w:sz w:val="32"/>
                <w:szCs w:val="32"/>
              </w:rPr>
              <w:t xml:space="preserve"> by 2021</w:t>
            </w:r>
            <w:r>
              <w:rPr>
                <w:sz w:val="32"/>
                <w:szCs w:val="32"/>
              </w:rPr>
              <w:t>.</w:t>
            </w:r>
          </w:p>
        </w:tc>
        <w:tc>
          <w:tcPr>
            <w:tcW w:w="1998" w:type="dxa"/>
            <w:vMerge w:val="restart"/>
          </w:tcPr>
          <w:p w14:paraId="4FF9244A" w14:textId="38018045" w:rsidR="004B26CA" w:rsidRPr="004B26CA" w:rsidRDefault="004B26CA" w:rsidP="004B26CA">
            <w:pPr>
              <w:rPr>
                <w:rFonts w:ascii="Times New Roman" w:hAnsi="Times New Roman" w:cs="Times New Roman"/>
                <w:color w:val="FF0000"/>
              </w:rPr>
            </w:pPr>
            <w:r w:rsidRPr="004B26CA">
              <w:rPr>
                <w:rFonts w:ascii="Times New Roman" w:hAnsi="Times New Roman" w:cs="Times New Roman"/>
                <w:color w:val="FF0000"/>
              </w:rPr>
              <w:t>KCWP 2:</w:t>
            </w:r>
            <w:r>
              <w:rPr>
                <w:rFonts w:ascii="Times New Roman" w:hAnsi="Times New Roman" w:cs="Times New Roman"/>
                <w:color w:val="FF0000"/>
              </w:rPr>
              <w:t xml:space="preserve">  Design and Deliver Instruction</w:t>
            </w:r>
          </w:p>
        </w:tc>
        <w:tc>
          <w:tcPr>
            <w:tcW w:w="6606" w:type="dxa"/>
          </w:tcPr>
          <w:p w14:paraId="60BE482D" w14:textId="77777777" w:rsidR="004B26CA" w:rsidRDefault="004B26CA" w:rsidP="004B26CA">
            <w:pPr>
              <w:rPr>
                <w:rFonts w:ascii="Times New Roman" w:hAnsi="Times New Roman" w:cs="Times New Roman"/>
                <w:b/>
                <w:i/>
                <w:sz w:val="22"/>
              </w:rPr>
            </w:pPr>
            <w:r>
              <w:rPr>
                <w:rFonts w:ascii="Times New Roman" w:hAnsi="Times New Roman" w:cs="Times New Roman"/>
                <w:b/>
                <w:i/>
                <w:sz w:val="22"/>
              </w:rPr>
              <w:t>Activity- Mastery Learning/Standards-Based Grading</w:t>
            </w:r>
          </w:p>
          <w:p w14:paraId="7EE3C7FA" w14:textId="77777777" w:rsidR="004B26CA" w:rsidRPr="002E154D" w:rsidRDefault="004B26CA" w:rsidP="004B26CA">
            <w:pPr>
              <w:rPr>
                <w:rFonts w:ascii="Times New Roman" w:hAnsi="Times New Roman" w:cs="Times New Roman"/>
                <w:sz w:val="22"/>
              </w:rPr>
            </w:pPr>
            <w:r>
              <w:rPr>
                <w:rFonts w:ascii="Times New Roman" w:hAnsi="Times New Roman" w:cs="Times New Roman"/>
                <w:sz w:val="22"/>
              </w:rPr>
              <w:t xml:space="preserve">All teachers will continue in PD practices in the area of Mastery Learning and Standards-Based Grading.  </w:t>
            </w:r>
          </w:p>
          <w:p w14:paraId="037BB5AA" w14:textId="77777777" w:rsidR="004B26CA" w:rsidRDefault="004B26CA" w:rsidP="004B26CA">
            <w:pPr>
              <w:rPr>
                <w:rFonts w:ascii="Times New Roman" w:hAnsi="Times New Roman" w:cs="Times New Roman"/>
                <w:sz w:val="22"/>
              </w:rPr>
            </w:pPr>
            <w:r>
              <w:rPr>
                <w:rFonts w:ascii="Times New Roman" w:hAnsi="Times New Roman" w:cs="Times New Roman"/>
                <w:sz w:val="22"/>
              </w:rPr>
              <w:t xml:space="preserve">Ensure that formative assessment practices allow students to understand where they currently are, where they are going, and how they can improve through their personalized learning path.  </w:t>
            </w:r>
          </w:p>
          <w:p w14:paraId="23F20A1E" w14:textId="3BF4E757" w:rsidR="004B26CA" w:rsidRPr="00BC388F" w:rsidRDefault="004B26CA" w:rsidP="004B26CA">
            <w:pPr>
              <w:rPr>
                <w:rFonts w:ascii="Times New Roman" w:hAnsi="Times New Roman" w:cs="Times New Roman"/>
              </w:rPr>
            </w:pPr>
            <w:r>
              <w:rPr>
                <w:rFonts w:ascii="Times New Roman" w:hAnsi="Times New Roman" w:cs="Times New Roman"/>
                <w:sz w:val="22"/>
              </w:rPr>
              <w:t xml:space="preserve">LSS team will develop a systematic approach including deliverables to be shared with school leadership teams and will continue to support schools with blended professional learning.  Skype sessions, Canvas courses, face-to-face meetings will be offered to teachers, as well as in-person training for teachers as we make this district-wide transition over the next 3-4 years.  </w:t>
            </w:r>
          </w:p>
        </w:tc>
        <w:tc>
          <w:tcPr>
            <w:tcW w:w="2486" w:type="dxa"/>
          </w:tcPr>
          <w:p w14:paraId="177AF592" w14:textId="57A74C8E" w:rsidR="004B26CA" w:rsidRPr="00BC388F" w:rsidRDefault="004B26CA" w:rsidP="004B26CA">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2563" w:type="dxa"/>
          </w:tcPr>
          <w:p w14:paraId="632B9F41" w14:textId="0A790700" w:rsidR="004B26CA" w:rsidRPr="00BC388F" w:rsidRDefault="004B26CA" w:rsidP="004B26CA">
            <w:pPr>
              <w:rPr>
                <w:rFonts w:ascii="Times New Roman" w:hAnsi="Times New Roman" w:cs="Times New Roman"/>
              </w:rPr>
            </w:pPr>
            <w:r>
              <w:rPr>
                <w:rFonts w:ascii="Times New Roman" w:hAnsi="Times New Roman" w:cs="Times New Roman"/>
              </w:rPr>
              <w:t xml:space="preserve">Ongoing </w:t>
            </w:r>
          </w:p>
        </w:tc>
        <w:tc>
          <w:tcPr>
            <w:tcW w:w="2145" w:type="dxa"/>
          </w:tcPr>
          <w:p w14:paraId="1B8969D1" w14:textId="77777777" w:rsidR="004B26CA" w:rsidRPr="00BC388F" w:rsidRDefault="004B26CA" w:rsidP="004B26CA">
            <w:pPr>
              <w:rPr>
                <w:rFonts w:ascii="Times New Roman" w:hAnsi="Times New Roman" w:cs="Times New Roman"/>
              </w:rPr>
            </w:pPr>
          </w:p>
        </w:tc>
      </w:tr>
      <w:tr w:rsidR="004B26CA" w:rsidRPr="00BC388F" w14:paraId="1758D237" w14:textId="77777777" w:rsidTr="004B26CA">
        <w:trPr>
          <w:trHeight w:val="2656"/>
        </w:trPr>
        <w:tc>
          <w:tcPr>
            <w:tcW w:w="3044" w:type="dxa"/>
            <w:vMerge/>
          </w:tcPr>
          <w:p w14:paraId="6B630189" w14:textId="77777777" w:rsidR="004B26CA" w:rsidRPr="00BC388F" w:rsidRDefault="004B26CA" w:rsidP="004B26CA">
            <w:pPr>
              <w:rPr>
                <w:rFonts w:ascii="Times New Roman" w:hAnsi="Times New Roman" w:cs="Times New Roman"/>
              </w:rPr>
            </w:pPr>
          </w:p>
        </w:tc>
        <w:tc>
          <w:tcPr>
            <w:tcW w:w="1998" w:type="dxa"/>
            <w:vMerge/>
          </w:tcPr>
          <w:p w14:paraId="503ED96F" w14:textId="77777777" w:rsidR="004B26CA" w:rsidRPr="00BC388F" w:rsidRDefault="004B26CA" w:rsidP="004B26CA">
            <w:pPr>
              <w:rPr>
                <w:rFonts w:ascii="Times New Roman" w:hAnsi="Times New Roman" w:cs="Times New Roman"/>
              </w:rPr>
            </w:pPr>
          </w:p>
        </w:tc>
        <w:tc>
          <w:tcPr>
            <w:tcW w:w="6606" w:type="dxa"/>
          </w:tcPr>
          <w:p w14:paraId="08D0D81E" w14:textId="77777777" w:rsidR="004B26CA" w:rsidRDefault="004B26CA" w:rsidP="004B26CA">
            <w:pPr>
              <w:rPr>
                <w:rFonts w:ascii="Times New Roman" w:hAnsi="Times New Roman" w:cs="Times New Roman"/>
                <w:b/>
                <w:i/>
              </w:rPr>
            </w:pPr>
            <w:r>
              <w:rPr>
                <w:rFonts w:ascii="Times New Roman" w:hAnsi="Times New Roman" w:cs="Times New Roman"/>
                <w:b/>
                <w:i/>
              </w:rPr>
              <w:t>Activity- Continued Professional Development Support of teachers pertaining to PLC work, RTI work, Effective Instructional Strategies, Student Engagement, and Guaranteed and Viable Aligned  Curriculum Support</w:t>
            </w:r>
          </w:p>
          <w:p w14:paraId="1628610D" w14:textId="7CEF406A" w:rsidR="004B26CA" w:rsidRPr="004B26CA" w:rsidRDefault="004B26CA" w:rsidP="004B26CA">
            <w:pPr>
              <w:rPr>
                <w:rFonts w:ascii="Times New Roman" w:hAnsi="Times New Roman" w:cs="Times New Roman"/>
              </w:rPr>
            </w:pPr>
            <w:r>
              <w:rPr>
                <w:rFonts w:ascii="Times New Roman" w:hAnsi="Times New Roman" w:cs="Times New Roman"/>
              </w:rPr>
              <w:t>LSS team, in partnership with school leadership teams, will continue to stay at the forefront of research on best practices for continuous improvement in all areas of teaching and learning.  Whether it be professional outsourcing, or internal support, we will work to provide whatever PD is necessary to support our team.</w:t>
            </w:r>
          </w:p>
        </w:tc>
        <w:tc>
          <w:tcPr>
            <w:tcW w:w="2486" w:type="dxa"/>
          </w:tcPr>
          <w:p w14:paraId="261FEE84" w14:textId="1B5CF94C" w:rsidR="004B26CA" w:rsidRPr="00BC388F" w:rsidRDefault="004B26CA" w:rsidP="004B26CA">
            <w:pPr>
              <w:rPr>
                <w:rFonts w:ascii="Times New Roman" w:hAnsi="Times New Roman" w:cs="Times New Roman"/>
              </w:rPr>
            </w:pPr>
            <w:r>
              <w:rPr>
                <w:rFonts w:ascii="Times New Roman" w:hAnsi="Times New Roman" w:cs="Times New Roman"/>
                <w:sz w:val="22"/>
              </w:rPr>
              <w:t>STAR scores, KPREP data, CERT, ongoing classroom formative assessments</w:t>
            </w:r>
          </w:p>
        </w:tc>
        <w:tc>
          <w:tcPr>
            <w:tcW w:w="2563" w:type="dxa"/>
          </w:tcPr>
          <w:p w14:paraId="320DF9AC" w14:textId="65F58E25" w:rsidR="004B26CA" w:rsidRPr="00BC388F" w:rsidRDefault="004B26CA" w:rsidP="004B26CA">
            <w:pPr>
              <w:rPr>
                <w:rFonts w:ascii="Times New Roman" w:hAnsi="Times New Roman" w:cs="Times New Roman"/>
              </w:rPr>
            </w:pPr>
            <w:r>
              <w:rPr>
                <w:rFonts w:ascii="Times New Roman" w:hAnsi="Times New Roman" w:cs="Times New Roman"/>
              </w:rPr>
              <w:t>Ongoing</w:t>
            </w:r>
          </w:p>
        </w:tc>
        <w:tc>
          <w:tcPr>
            <w:tcW w:w="2145" w:type="dxa"/>
          </w:tcPr>
          <w:p w14:paraId="5D300C68" w14:textId="40648AF7" w:rsidR="004B26CA" w:rsidRPr="00BC388F" w:rsidRDefault="004B26CA" w:rsidP="004B26CA">
            <w:pPr>
              <w:rPr>
                <w:rFonts w:ascii="Times New Roman" w:hAnsi="Times New Roman" w:cs="Times New Roman"/>
              </w:rPr>
            </w:pPr>
            <w:r>
              <w:rPr>
                <w:rFonts w:ascii="Times New Roman" w:hAnsi="Times New Roman" w:cs="Times New Roman"/>
              </w:rPr>
              <w:t>200,000</w:t>
            </w:r>
          </w:p>
        </w:tc>
      </w:tr>
    </w:tbl>
    <w:p w14:paraId="5D44B0B0" w14:textId="2F3B42CE" w:rsidR="004B26CA" w:rsidRPr="00BC388F" w:rsidRDefault="004B26CA" w:rsidP="004B26CA">
      <w:pPr>
        <w:rPr>
          <w:rFonts w:ascii="Times New Roman" w:hAnsi="Times New Roman" w:cs="Times New Roman"/>
          <w:b/>
        </w:rPr>
      </w:pPr>
    </w:p>
    <w:sectPr w:rsidR="004B26CA"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B2791"/>
    <w:multiLevelType w:val="hybridMultilevel"/>
    <w:tmpl w:val="472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D2405"/>
    <w:rsid w:val="000E5B04"/>
    <w:rsid w:val="000F6DD7"/>
    <w:rsid w:val="001321D2"/>
    <w:rsid w:val="00150697"/>
    <w:rsid w:val="00161C8A"/>
    <w:rsid w:val="001653B2"/>
    <w:rsid w:val="00170A1E"/>
    <w:rsid w:val="00194D7A"/>
    <w:rsid w:val="00196752"/>
    <w:rsid w:val="001D42DB"/>
    <w:rsid w:val="00201B75"/>
    <w:rsid w:val="00201D16"/>
    <w:rsid w:val="00232FAD"/>
    <w:rsid w:val="002427EE"/>
    <w:rsid w:val="00290128"/>
    <w:rsid w:val="002975CF"/>
    <w:rsid w:val="002B1715"/>
    <w:rsid w:val="002B7E88"/>
    <w:rsid w:val="002D3300"/>
    <w:rsid w:val="002D4646"/>
    <w:rsid w:val="002D5293"/>
    <w:rsid w:val="002E154D"/>
    <w:rsid w:val="003015B8"/>
    <w:rsid w:val="00316077"/>
    <w:rsid w:val="0031729B"/>
    <w:rsid w:val="00365247"/>
    <w:rsid w:val="003756CC"/>
    <w:rsid w:val="00396492"/>
    <w:rsid w:val="003A79FD"/>
    <w:rsid w:val="003B6638"/>
    <w:rsid w:val="003C51E2"/>
    <w:rsid w:val="003C63F6"/>
    <w:rsid w:val="00404508"/>
    <w:rsid w:val="00460464"/>
    <w:rsid w:val="004B26CA"/>
    <w:rsid w:val="004D2A9A"/>
    <w:rsid w:val="004D399D"/>
    <w:rsid w:val="004F23D3"/>
    <w:rsid w:val="0051749A"/>
    <w:rsid w:val="00535696"/>
    <w:rsid w:val="005611E9"/>
    <w:rsid w:val="00576A29"/>
    <w:rsid w:val="00576DDC"/>
    <w:rsid w:val="00580597"/>
    <w:rsid w:val="005B58EE"/>
    <w:rsid w:val="005F719B"/>
    <w:rsid w:val="006010D7"/>
    <w:rsid w:val="006016DD"/>
    <w:rsid w:val="00620A30"/>
    <w:rsid w:val="00631E29"/>
    <w:rsid w:val="00641D52"/>
    <w:rsid w:val="00661C46"/>
    <w:rsid w:val="00666A37"/>
    <w:rsid w:val="006E36CB"/>
    <w:rsid w:val="006E427B"/>
    <w:rsid w:val="00713EF3"/>
    <w:rsid w:val="007146CC"/>
    <w:rsid w:val="007374F3"/>
    <w:rsid w:val="007701EF"/>
    <w:rsid w:val="0077183E"/>
    <w:rsid w:val="00773987"/>
    <w:rsid w:val="00773A8A"/>
    <w:rsid w:val="00780227"/>
    <w:rsid w:val="00783A11"/>
    <w:rsid w:val="007A2BB7"/>
    <w:rsid w:val="007A5FE8"/>
    <w:rsid w:val="007A6FEA"/>
    <w:rsid w:val="007B4995"/>
    <w:rsid w:val="007E14A2"/>
    <w:rsid w:val="007E7D39"/>
    <w:rsid w:val="008019C8"/>
    <w:rsid w:val="0084315D"/>
    <w:rsid w:val="00852535"/>
    <w:rsid w:val="0087492E"/>
    <w:rsid w:val="00880FDF"/>
    <w:rsid w:val="00881BF9"/>
    <w:rsid w:val="00883040"/>
    <w:rsid w:val="008969B9"/>
    <w:rsid w:val="008B3A26"/>
    <w:rsid w:val="008C221E"/>
    <w:rsid w:val="008D02E6"/>
    <w:rsid w:val="008E33EB"/>
    <w:rsid w:val="008F78C5"/>
    <w:rsid w:val="00905B4B"/>
    <w:rsid w:val="009133B3"/>
    <w:rsid w:val="009417E3"/>
    <w:rsid w:val="009438E5"/>
    <w:rsid w:val="00953BDA"/>
    <w:rsid w:val="00953FCA"/>
    <w:rsid w:val="00954BDD"/>
    <w:rsid w:val="0097149C"/>
    <w:rsid w:val="0099149C"/>
    <w:rsid w:val="009C4A29"/>
    <w:rsid w:val="009E13FE"/>
    <w:rsid w:val="009F76B2"/>
    <w:rsid w:val="00A0413C"/>
    <w:rsid w:val="00A1567A"/>
    <w:rsid w:val="00A30BE8"/>
    <w:rsid w:val="00A325E1"/>
    <w:rsid w:val="00A43B24"/>
    <w:rsid w:val="00A6659D"/>
    <w:rsid w:val="00A714B9"/>
    <w:rsid w:val="00A81C01"/>
    <w:rsid w:val="00AA7189"/>
    <w:rsid w:val="00AE7075"/>
    <w:rsid w:val="00B031EA"/>
    <w:rsid w:val="00B25D40"/>
    <w:rsid w:val="00B83FA1"/>
    <w:rsid w:val="00B92B66"/>
    <w:rsid w:val="00B97F9C"/>
    <w:rsid w:val="00BA65C2"/>
    <w:rsid w:val="00BC02EC"/>
    <w:rsid w:val="00BC388F"/>
    <w:rsid w:val="00BE6F9C"/>
    <w:rsid w:val="00BF5E43"/>
    <w:rsid w:val="00C104A7"/>
    <w:rsid w:val="00C12030"/>
    <w:rsid w:val="00C14366"/>
    <w:rsid w:val="00C26294"/>
    <w:rsid w:val="00C42A12"/>
    <w:rsid w:val="00C50E9F"/>
    <w:rsid w:val="00C548F6"/>
    <w:rsid w:val="00C62953"/>
    <w:rsid w:val="00C62D16"/>
    <w:rsid w:val="00C743E0"/>
    <w:rsid w:val="00C75649"/>
    <w:rsid w:val="00C84BEC"/>
    <w:rsid w:val="00C91DDA"/>
    <w:rsid w:val="00C951A6"/>
    <w:rsid w:val="00CB2AD4"/>
    <w:rsid w:val="00CC0F0E"/>
    <w:rsid w:val="00CD6B15"/>
    <w:rsid w:val="00CF7AC2"/>
    <w:rsid w:val="00D028A6"/>
    <w:rsid w:val="00D229FC"/>
    <w:rsid w:val="00D95B14"/>
    <w:rsid w:val="00DA2A0B"/>
    <w:rsid w:val="00DC0676"/>
    <w:rsid w:val="00DC723B"/>
    <w:rsid w:val="00DC7775"/>
    <w:rsid w:val="00DF07A2"/>
    <w:rsid w:val="00DF4B61"/>
    <w:rsid w:val="00E16C07"/>
    <w:rsid w:val="00E21DE1"/>
    <w:rsid w:val="00E27B8D"/>
    <w:rsid w:val="00E83761"/>
    <w:rsid w:val="00E84FA7"/>
    <w:rsid w:val="00E9766F"/>
    <w:rsid w:val="00EA2F04"/>
    <w:rsid w:val="00EA37FC"/>
    <w:rsid w:val="00EB5082"/>
    <w:rsid w:val="00ED2FAB"/>
    <w:rsid w:val="00EE1609"/>
    <w:rsid w:val="00EE17B9"/>
    <w:rsid w:val="00EF0566"/>
    <w:rsid w:val="00EF1D12"/>
    <w:rsid w:val="00F23B32"/>
    <w:rsid w:val="00F25F7B"/>
    <w:rsid w:val="00F270C3"/>
    <w:rsid w:val="00F36E26"/>
    <w:rsid w:val="00F5068A"/>
    <w:rsid w:val="00F90C82"/>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fontTable" Target="fontTable.xm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791C4EB0-8A8A-4EF1-9976-4C229A1B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Watson, Jenny</cp:lastModifiedBy>
  <cp:revision>2</cp:revision>
  <cp:lastPrinted>2018-11-27T22:04:00Z</cp:lastPrinted>
  <dcterms:created xsi:type="dcterms:W3CDTF">2019-02-07T19:34:00Z</dcterms:created>
  <dcterms:modified xsi:type="dcterms:W3CDTF">2019-02-07T19:34:00Z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