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9350"/>
      </w:tblGrid>
      <w:tr w:rsidR="00850C81" w:rsidRPr="00A100EE" w:rsidTr="00AF159D">
        <w:tc>
          <w:tcPr>
            <w:tcW w:w="10435" w:type="dxa"/>
            <w:shd w:val="clear" w:color="auto" w:fill="999999"/>
          </w:tcPr>
          <w:p w:rsidR="00040711" w:rsidRPr="00A100EE" w:rsidRDefault="006B6792" w:rsidP="00040711">
            <w:pPr>
              <w:rPr>
                <w:rFonts w:ascii="Arial" w:hAnsi="Arial" w:cs="Arial"/>
                <w:b/>
                <w:u w:val="single"/>
              </w:rPr>
            </w:pPr>
            <w:bookmarkStart w:id="0" w:name="_GoBack"/>
            <w:bookmarkEnd w:id="0"/>
            <w:r w:rsidRPr="00A100EE">
              <w:rPr>
                <w:rFonts w:ascii="Arial" w:hAnsi="Arial" w:cs="Arial"/>
                <w:b/>
              </w:rPr>
              <w:t>Policy</w:t>
            </w:r>
            <w:r w:rsidR="00100440" w:rsidRPr="00A100EE">
              <w:rPr>
                <w:rFonts w:ascii="Arial" w:hAnsi="Arial" w:cs="Arial"/>
                <w:b/>
              </w:rPr>
              <w:t xml:space="preserve">: </w:t>
            </w:r>
            <w:r w:rsidR="004D3AD9" w:rsidRPr="00A100EE">
              <w:rPr>
                <w:rFonts w:ascii="Arial" w:hAnsi="Arial" w:cs="Arial"/>
                <w:b/>
                <w:u w:val="single"/>
              </w:rPr>
              <w:t>Writing Policy</w:t>
            </w:r>
          </w:p>
          <w:p w:rsidR="00850C81" w:rsidRPr="00A100EE" w:rsidRDefault="00850C81" w:rsidP="00100440">
            <w:pPr>
              <w:jc w:val="center"/>
              <w:rPr>
                <w:rFonts w:ascii="Arial" w:hAnsi="Arial" w:cs="Arial"/>
                <w:b/>
              </w:rPr>
            </w:pPr>
          </w:p>
        </w:tc>
      </w:tr>
    </w:tbl>
    <w:p w:rsidR="00117B7F" w:rsidRPr="00A100EE" w:rsidRDefault="00117B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50C81" w:rsidRPr="00A100EE" w:rsidTr="00AF159D">
        <w:tc>
          <w:tcPr>
            <w:tcW w:w="10435" w:type="dxa"/>
            <w:shd w:val="clear" w:color="auto" w:fill="auto"/>
          </w:tcPr>
          <w:p w:rsidR="00FC6509" w:rsidRPr="00A100EE" w:rsidRDefault="00850C81" w:rsidP="006E1F6D">
            <w:pPr>
              <w:rPr>
                <w:rFonts w:ascii="Arial" w:hAnsi="Arial" w:cs="Arial"/>
              </w:rPr>
            </w:pPr>
            <w:r w:rsidRPr="00A100EE">
              <w:rPr>
                <w:rFonts w:ascii="Arial" w:hAnsi="Arial" w:cs="Arial"/>
                <w:u w:val="single"/>
              </w:rPr>
              <w:t>Purpose</w:t>
            </w:r>
            <w:r w:rsidR="00100440" w:rsidRPr="00A100EE">
              <w:rPr>
                <w:rFonts w:ascii="Arial" w:hAnsi="Arial" w:cs="Arial"/>
                <w:u w:val="single"/>
              </w:rPr>
              <w:t xml:space="preserve"> of the policy</w:t>
            </w:r>
            <w:r w:rsidRPr="00A100EE">
              <w:rPr>
                <w:rFonts w:ascii="Arial" w:hAnsi="Arial" w:cs="Arial"/>
                <w:u w:val="single"/>
              </w:rPr>
              <w:t>:</w:t>
            </w:r>
            <w:r w:rsidR="00040711" w:rsidRPr="00A100EE">
              <w:rPr>
                <w:rFonts w:ascii="Arial" w:hAnsi="Arial" w:cs="Arial"/>
              </w:rPr>
              <w:t xml:space="preserve"> </w:t>
            </w:r>
            <w:r w:rsidR="004D3AD9" w:rsidRPr="00A100EE">
              <w:rPr>
                <w:rFonts w:ascii="Arial" w:hAnsi="Arial" w:cs="Arial"/>
                <w:color w:val="000000"/>
              </w:rPr>
              <w:t xml:space="preserve">The objective of the Gallatin County </w:t>
            </w:r>
            <w:r w:rsidR="006E1F6D">
              <w:rPr>
                <w:rFonts w:ascii="Arial" w:hAnsi="Arial" w:cs="Arial"/>
                <w:color w:val="000000"/>
              </w:rPr>
              <w:t>Upper Elementary</w:t>
            </w:r>
            <w:r w:rsidR="004D3AD9" w:rsidRPr="00A100EE">
              <w:rPr>
                <w:rFonts w:ascii="Arial" w:hAnsi="Arial" w:cs="Arial"/>
                <w:color w:val="000000"/>
              </w:rPr>
              <w:t xml:space="preserve"> School writing policy is to provide multiple opportunities to develop complex communication skills for a variety of purposes and use a variety of language resources.</w:t>
            </w:r>
          </w:p>
        </w:tc>
      </w:tr>
    </w:tbl>
    <w:p w:rsidR="00850C81" w:rsidRPr="00A100EE" w:rsidRDefault="00850C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50C81" w:rsidRPr="00A100EE" w:rsidTr="00AF159D">
        <w:tc>
          <w:tcPr>
            <w:tcW w:w="10525" w:type="dxa"/>
            <w:shd w:val="clear" w:color="auto" w:fill="auto"/>
          </w:tcPr>
          <w:p w:rsidR="00C21400" w:rsidRPr="00A100EE" w:rsidRDefault="00100440" w:rsidP="004D3AD9">
            <w:pPr>
              <w:rPr>
                <w:rFonts w:ascii="Arial" w:hAnsi="Arial" w:cs="Arial"/>
              </w:rPr>
            </w:pPr>
            <w:r w:rsidRPr="00A100EE">
              <w:rPr>
                <w:rFonts w:ascii="Arial" w:hAnsi="Arial" w:cs="Arial"/>
                <w:u w:val="single"/>
              </w:rPr>
              <w:t>Details of the policy</w:t>
            </w:r>
            <w:r w:rsidR="00850C81" w:rsidRPr="00A100EE">
              <w:rPr>
                <w:rFonts w:ascii="Arial" w:hAnsi="Arial" w:cs="Arial"/>
                <w:u w:val="single"/>
              </w:rPr>
              <w:t>:</w:t>
            </w:r>
            <w:r w:rsidR="00C21400" w:rsidRPr="00A100EE">
              <w:rPr>
                <w:rFonts w:ascii="Arial" w:hAnsi="Arial" w:cs="Arial"/>
              </w:rPr>
              <w:t xml:space="preserve"> </w:t>
            </w:r>
          </w:p>
          <w:p w:rsidR="004D3AD9" w:rsidRPr="00AA1C7A" w:rsidRDefault="004D3AD9" w:rsidP="004D3AD9">
            <w:pPr>
              <w:pStyle w:val="ListParagraph"/>
              <w:numPr>
                <w:ilvl w:val="0"/>
                <w:numId w:val="9"/>
              </w:numPr>
              <w:rPr>
                <w:rFonts w:ascii="Arial" w:eastAsia="Times New Roman" w:hAnsi="Arial" w:cs="Arial"/>
                <w:b/>
                <w:szCs w:val="24"/>
              </w:rPr>
            </w:pPr>
            <w:r w:rsidRPr="00A100EE">
              <w:rPr>
                <w:rFonts w:ascii="Arial" w:eastAsia="Times New Roman" w:hAnsi="Arial" w:cs="Arial"/>
                <w:b/>
                <w:color w:val="000000"/>
                <w:szCs w:val="24"/>
              </w:rPr>
              <w:t>Writing Program Criteria for Students</w:t>
            </w:r>
          </w:p>
          <w:p w:rsidR="00AA1C7A" w:rsidRPr="00A100EE" w:rsidRDefault="00AA1C7A" w:rsidP="00AA1C7A">
            <w:pPr>
              <w:pStyle w:val="ListParagraph"/>
              <w:ind w:left="360"/>
              <w:rPr>
                <w:rFonts w:ascii="Arial" w:eastAsia="Times New Roman" w:hAnsi="Arial" w:cs="Arial"/>
                <w:b/>
                <w:szCs w:val="24"/>
              </w:rPr>
            </w:pPr>
          </w:p>
          <w:p w:rsidR="004D3AD9" w:rsidRPr="004D3AD9" w:rsidRDefault="004D3AD9" w:rsidP="004D3AD9">
            <w:pPr>
              <w:numPr>
                <w:ilvl w:val="0"/>
                <w:numId w:val="7"/>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Engage in three categories of writing:  writing to learn, writing to demonstrate learning to the teacher, and writing for publication.</w:t>
            </w:r>
          </w:p>
          <w:p w:rsidR="004D3AD9" w:rsidRDefault="004D3AD9" w:rsidP="004D3AD9">
            <w:pPr>
              <w:numPr>
                <w:ilvl w:val="0"/>
                <w:numId w:val="7"/>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Experience authentic, meaningful writing at all grade levels:</w:t>
            </w:r>
          </w:p>
          <w:p w:rsidR="002E38FB" w:rsidRPr="00C23AF6" w:rsidRDefault="004D3AD9" w:rsidP="00C23AF6">
            <w:pPr>
              <w:pStyle w:val="ListParagraph"/>
              <w:numPr>
                <w:ilvl w:val="0"/>
                <w:numId w:val="12"/>
              </w:numPr>
              <w:textAlignment w:val="baseline"/>
              <w:rPr>
                <w:rFonts w:ascii="Arial" w:eastAsia="Times New Roman" w:hAnsi="Arial" w:cs="Arial"/>
                <w:color w:val="000000"/>
              </w:rPr>
            </w:pPr>
            <w:r w:rsidRPr="00C23AF6">
              <w:rPr>
                <w:rFonts w:ascii="Arial" w:eastAsia="Times New Roman" w:hAnsi="Arial" w:cs="Arial"/>
                <w:color w:val="000000"/>
              </w:rPr>
              <w:t>Writing for a variety of purposes</w:t>
            </w:r>
          </w:p>
          <w:p w:rsidR="004D3AD9" w:rsidRPr="00C23AF6" w:rsidRDefault="004D3AD9" w:rsidP="00C23AF6">
            <w:pPr>
              <w:pStyle w:val="ListParagraph"/>
              <w:numPr>
                <w:ilvl w:val="0"/>
                <w:numId w:val="12"/>
              </w:numPr>
              <w:textAlignment w:val="baseline"/>
              <w:rPr>
                <w:rFonts w:ascii="Arial" w:eastAsia="Times New Roman" w:hAnsi="Arial" w:cs="Arial"/>
                <w:color w:val="000000"/>
              </w:rPr>
            </w:pPr>
            <w:r w:rsidRPr="00C23AF6">
              <w:rPr>
                <w:rFonts w:ascii="Arial" w:eastAsia="Times New Roman" w:hAnsi="Arial" w:cs="Arial"/>
                <w:color w:val="000000"/>
              </w:rPr>
              <w:t>Writing for a variety of audiences</w:t>
            </w:r>
          </w:p>
          <w:p w:rsidR="004D3AD9" w:rsidRPr="00C23AF6" w:rsidRDefault="004D3AD9" w:rsidP="00C23AF6">
            <w:pPr>
              <w:pStyle w:val="ListParagraph"/>
              <w:numPr>
                <w:ilvl w:val="0"/>
                <w:numId w:val="12"/>
              </w:numPr>
              <w:textAlignment w:val="baseline"/>
              <w:rPr>
                <w:rFonts w:ascii="Arial" w:eastAsia="Times New Roman" w:hAnsi="Arial" w:cs="Arial"/>
                <w:color w:val="000000"/>
              </w:rPr>
            </w:pPr>
            <w:r w:rsidRPr="00C23AF6">
              <w:rPr>
                <w:rFonts w:ascii="Arial" w:eastAsia="Times New Roman" w:hAnsi="Arial" w:cs="Arial"/>
                <w:color w:val="000000"/>
              </w:rPr>
              <w:t>Experiences that reveal ownership and independent thinking</w:t>
            </w:r>
          </w:p>
          <w:p w:rsidR="002E38FB" w:rsidRPr="00C23AF6" w:rsidRDefault="004D3AD9" w:rsidP="00C23AF6">
            <w:pPr>
              <w:pStyle w:val="ListParagraph"/>
              <w:numPr>
                <w:ilvl w:val="0"/>
                <w:numId w:val="12"/>
              </w:numPr>
              <w:textAlignment w:val="baseline"/>
              <w:rPr>
                <w:rFonts w:ascii="Arial" w:eastAsia="Times New Roman" w:hAnsi="Arial" w:cs="Arial"/>
                <w:color w:val="000000"/>
              </w:rPr>
            </w:pPr>
            <w:r w:rsidRPr="00C23AF6">
              <w:rPr>
                <w:rFonts w:ascii="Arial" w:eastAsia="Times New Roman" w:hAnsi="Arial" w:cs="Arial"/>
                <w:color w:val="000000"/>
              </w:rPr>
              <w:t xml:space="preserve">Writing in which students draw on their own experiences, learning, reading, </w:t>
            </w:r>
            <w:r w:rsidR="002E38FB" w:rsidRPr="00C23AF6">
              <w:rPr>
                <w:rFonts w:ascii="Arial" w:eastAsia="Times New Roman" w:hAnsi="Arial" w:cs="Arial"/>
                <w:color w:val="000000"/>
              </w:rPr>
              <w:t xml:space="preserve"> </w:t>
            </w:r>
          </w:p>
          <w:p w:rsidR="004D3AD9" w:rsidRPr="004D3AD9" w:rsidRDefault="00C23AF6" w:rsidP="002E38FB">
            <w:pPr>
              <w:ind w:left="420"/>
              <w:textAlignment w:val="baseline"/>
              <w:rPr>
                <w:rFonts w:ascii="Arial" w:eastAsia="Times New Roman" w:hAnsi="Arial" w:cs="Arial"/>
                <w:color w:val="000000"/>
                <w:lang w:eastAsia="en-US"/>
              </w:rPr>
            </w:pPr>
            <w:r>
              <w:rPr>
                <w:rFonts w:ascii="Arial" w:eastAsia="Times New Roman" w:hAnsi="Arial" w:cs="Arial"/>
                <w:color w:val="000000"/>
                <w:lang w:eastAsia="en-US"/>
              </w:rPr>
              <w:t xml:space="preserve">           </w:t>
            </w:r>
            <w:r w:rsidR="004D3AD9" w:rsidRPr="00A100EE">
              <w:rPr>
                <w:rFonts w:ascii="Arial" w:eastAsia="Times New Roman" w:hAnsi="Arial" w:cs="Arial"/>
                <w:color w:val="000000"/>
                <w:lang w:eastAsia="en-US"/>
              </w:rPr>
              <w:t>and inquiry to complete writing tasks</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Experience the writing process at all grade levels to produce finished pieces by planning, drafting, revising, editing,</w:t>
            </w:r>
            <w:r w:rsidR="00985B76">
              <w:rPr>
                <w:rFonts w:ascii="Arial" w:eastAsia="Times New Roman" w:hAnsi="Arial" w:cs="Arial"/>
                <w:color w:val="000000"/>
                <w:lang w:eastAsia="en-US"/>
              </w:rPr>
              <w:t xml:space="preserve"> self-assessing, reflecting </w:t>
            </w:r>
            <w:r w:rsidRPr="004D3AD9">
              <w:rPr>
                <w:rFonts w:ascii="Arial" w:eastAsia="Times New Roman" w:hAnsi="Arial" w:cs="Arial"/>
                <w:color w:val="000000"/>
                <w:lang w:eastAsia="en-US"/>
              </w:rPr>
              <w:t>and publishing.</w:t>
            </w:r>
          </w:p>
          <w:p w:rsidR="004D3AD9" w:rsidRPr="00C94A54" w:rsidRDefault="004D3AD9" w:rsidP="004D3AD9">
            <w:pPr>
              <w:numPr>
                <w:ilvl w:val="0"/>
                <w:numId w:val="8"/>
              </w:numPr>
              <w:textAlignment w:val="baseline"/>
              <w:rPr>
                <w:rFonts w:ascii="Arial" w:eastAsia="Times New Roman" w:hAnsi="Arial" w:cs="Arial"/>
                <w:color w:val="000000"/>
                <w:lang w:eastAsia="en-US"/>
              </w:rPr>
            </w:pPr>
            <w:r w:rsidRPr="00C94A54">
              <w:rPr>
                <w:rFonts w:ascii="Arial" w:eastAsia="Times New Roman" w:hAnsi="Arial" w:cs="Arial"/>
                <w:color w:val="000000"/>
                <w:lang w:eastAsia="en-US"/>
              </w:rPr>
              <w:t>Be provided consistent and timely feedback throughout the writing process to guide and improve writing skills.</w:t>
            </w:r>
          </w:p>
          <w:p w:rsidR="004D3AD9" w:rsidRPr="00C94A54" w:rsidRDefault="004D3AD9" w:rsidP="004D3AD9">
            <w:pPr>
              <w:numPr>
                <w:ilvl w:val="0"/>
                <w:numId w:val="8"/>
              </w:numPr>
              <w:textAlignment w:val="baseline"/>
              <w:rPr>
                <w:rFonts w:ascii="Arial" w:eastAsia="Times New Roman" w:hAnsi="Arial" w:cs="Arial"/>
                <w:color w:val="000000"/>
                <w:lang w:eastAsia="en-US"/>
              </w:rPr>
            </w:pPr>
            <w:r w:rsidRPr="00C94A54">
              <w:rPr>
                <w:rFonts w:ascii="Arial" w:eastAsia="Times New Roman" w:hAnsi="Arial" w:cs="Arial"/>
                <w:color w:val="000000"/>
                <w:lang w:eastAsia="en-US"/>
              </w:rPr>
              <w:t>Experience writing in both on-demand and writing-over-time situations.</w:t>
            </w:r>
          </w:p>
          <w:p w:rsidR="004D3AD9" w:rsidRPr="00C94A54" w:rsidRDefault="004D3AD9" w:rsidP="004D3AD9">
            <w:pPr>
              <w:numPr>
                <w:ilvl w:val="0"/>
                <w:numId w:val="8"/>
              </w:numPr>
              <w:textAlignment w:val="baseline"/>
              <w:rPr>
                <w:rFonts w:ascii="Arial" w:eastAsia="Times New Roman" w:hAnsi="Arial" w:cs="Arial"/>
                <w:color w:val="000000"/>
                <w:lang w:eastAsia="en-US"/>
              </w:rPr>
            </w:pPr>
            <w:r w:rsidRPr="00C94A54">
              <w:rPr>
                <w:rFonts w:ascii="Arial" w:eastAsia="Times New Roman" w:hAnsi="Arial" w:cs="Arial"/>
                <w:color w:val="000000"/>
                <w:lang w:eastAsia="en-US"/>
              </w:rPr>
              <w:t>Write as a natural outcome of the content being studied in all curriculum areas.  </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Read and analyze a variety of print and non-print materials (e.g. 2D and 3D artwork, photographs, electronic text, graphics, illustrations, web images, maps, multimedia) including persuasive, literary, informational, and practical/workplace</w:t>
            </w:r>
            <w:r w:rsidR="00C94A54">
              <w:rPr>
                <w:rFonts w:ascii="Arial" w:eastAsia="Times New Roman" w:hAnsi="Arial" w:cs="Arial"/>
                <w:color w:val="000000"/>
                <w:lang w:eastAsia="en-US"/>
              </w:rPr>
              <w:t xml:space="preserve"> materials</w:t>
            </w:r>
            <w:r w:rsidRPr="004D3AD9">
              <w:rPr>
                <w:rFonts w:ascii="Arial" w:eastAsia="Times New Roman" w:hAnsi="Arial" w:cs="Arial"/>
                <w:color w:val="000000"/>
                <w:lang w:eastAsia="en-US"/>
              </w:rPr>
              <w:t>.</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Learn about and use appropriate resources for writing (e.g. personal interview</w:t>
            </w:r>
            <w:r w:rsidR="00A10C2F">
              <w:rPr>
                <w:rFonts w:ascii="Arial" w:eastAsia="Times New Roman" w:hAnsi="Arial" w:cs="Arial"/>
                <w:color w:val="000000"/>
                <w:lang w:eastAsia="en-US"/>
              </w:rPr>
              <w:t>s</w:t>
            </w:r>
            <w:r w:rsidRPr="004D3AD9">
              <w:rPr>
                <w:rFonts w:ascii="Arial" w:eastAsia="Times New Roman" w:hAnsi="Arial" w:cs="Arial"/>
                <w:color w:val="000000"/>
                <w:lang w:eastAsia="en-US"/>
              </w:rPr>
              <w:t>, observations, print materials, and technology) driven by different instructional purposes with different audiences for the student to consider.</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Be provided with intentionally scheduled time within the instructional day for writing instruction and experiences while also experiencing learning opportunities that occur naturally across content areas to explore ideas and design products.  </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Apply appropriate writing skills to oral communication.</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Engage in real work and creative communication appropriate for meeting Kentucky Academic Standards.</w:t>
            </w:r>
          </w:p>
          <w:p w:rsidR="004D3AD9" w:rsidRPr="004D3AD9" w:rsidRDefault="004D3AD9" w:rsidP="004D3AD9">
            <w:pPr>
              <w:numPr>
                <w:ilvl w:val="0"/>
                <w:numId w:val="8"/>
              </w:numPr>
              <w:textAlignment w:val="baseline"/>
              <w:rPr>
                <w:rFonts w:ascii="Arial" w:eastAsia="Times New Roman" w:hAnsi="Arial" w:cs="Arial"/>
                <w:color w:val="000000"/>
                <w:lang w:eastAsia="en-US"/>
              </w:rPr>
            </w:pPr>
            <w:r w:rsidRPr="004D3AD9">
              <w:rPr>
                <w:rFonts w:ascii="Arial" w:eastAsia="Times New Roman" w:hAnsi="Arial" w:cs="Arial"/>
                <w:color w:val="000000"/>
                <w:lang w:eastAsia="en-US"/>
              </w:rPr>
              <w:t>Apply technology as a tool throughout the writing process.</w:t>
            </w:r>
          </w:p>
          <w:p w:rsidR="004D3AD9" w:rsidRDefault="004D3AD9" w:rsidP="004D3AD9">
            <w:pPr>
              <w:rPr>
                <w:rFonts w:ascii="Arial" w:eastAsia="Times New Roman" w:hAnsi="Arial" w:cs="Arial"/>
                <w:lang w:eastAsia="en-US"/>
              </w:rPr>
            </w:pPr>
          </w:p>
          <w:p w:rsidR="008B7FE2" w:rsidRDefault="008B7FE2" w:rsidP="004D3AD9">
            <w:pPr>
              <w:rPr>
                <w:rFonts w:ascii="Arial" w:eastAsia="Times New Roman" w:hAnsi="Arial" w:cs="Arial"/>
                <w:lang w:eastAsia="en-US"/>
              </w:rPr>
            </w:pPr>
          </w:p>
          <w:p w:rsidR="008B7FE2" w:rsidRDefault="008B7FE2" w:rsidP="004D3AD9">
            <w:pPr>
              <w:rPr>
                <w:rFonts w:ascii="Arial" w:eastAsia="Times New Roman" w:hAnsi="Arial" w:cs="Arial"/>
                <w:lang w:eastAsia="en-US"/>
              </w:rPr>
            </w:pPr>
          </w:p>
          <w:p w:rsidR="008B7FE2" w:rsidRDefault="008B7FE2" w:rsidP="004D3AD9">
            <w:pPr>
              <w:rPr>
                <w:rFonts w:ascii="Arial" w:eastAsia="Times New Roman" w:hAnsi="Arial" w:cs="Arial"/>
                <w:lang w:eastAsia="en-US"/>
              </w:rPr>
            </w:pPr>
          </w:p>
          <w:p w:rsidR="008B7FE2" w:rsidRDefault="008B7FE2" w:rsidP="004D3AD9">
            <w:pPr>
              <w:rPr>
                <w:rFonts w:ascii="Arial" w:eastAsia="Times New Roman" w:hAnsi="Arial" w:cs="Arial"/>
                <w:lang w:eastAsia="en-US"/>
              </w:rPr>
            </w:pPr>
          </w:p>
          <w:p w:rsidR="008B7FE2" w:rsidRDefault="008B7FE2" w:rsidP="004D3AD9">
            <w:pPr>
              <w:rPr>
                <w:rFonts w:ascii="Arial" w:eastAsia="Times New Roman" w:hAnsi="Arial" w:cs="Arial"/>
                <w:lang w:eastAsia="en-US"/>
              </w:rPr>
            </w:pPr>
          </w:p>
          <w:p w:rsidR="008B7FE2" w:rsidRDefault="008B7FE2" w:rsidP="004D3AD9">
            <w:pPr>
              <w:rPr>
                <w:rFonts w:ascii="Arial" w:eastAsia="Times New Roman" w:hAnsi="Arial" w:cs="Arial"/>
                <w:lang w:eastAsia="en-US"/>
              </w:rPr>
            </w:pPr>
          </w:p>
          <w:p w:rsidR="008B7FE2" w:rsidRPr="004D3AD9" w:rsidRDefault="008B7FE2" w:rsidP="004D3AD9">
            <w:pPr>
              <w:rPr>
                <w:rFonts w:ascii="Arial" w:eastAsia="Times New Roman" w:hAnsi="Arial" w:cs="Arial"/>
                <w:lang w:eastAsia="en-US"/>
              </w:rPr>
            </w:pPr>
          </w:p>
          <w:p w:rsidR="004D3AD9" w:rsidRPr="008B7FE2" w:rsidRDefault="004D3AD9" w:rsidP="008B7FE2">
            <w:pPr>
              <w:pStyle w:val="ListParagraph"/>
              <w:numPr>
                <w:ilvl w:val="0"/>
                <w:numId w:val="9"/>
              </w:numPr>
              <w:rPr>
                <w:rFonts w:ascii="Arial" w:eastAsia="Times New Roman" w:hAnsi="Arial" w:cs="Arial"/>
                <w:b/>
                <w:szCs w:val="24"/>
              </w:rPr>
            </w:pPr>
            <w:r w:rsidRPr="008B7FE2">
              <w:rPr>
                <w:rFonts w:ascii="Arial" w:eastAsia="Times New Roman" w:hAnsi="Arial" w:cs="Arial"/>
                <w:b/>
                <w:color w:val="000000"/>
                <w:szCs w:val="24"/>
              </w:rPr>
              <w:t>Writing Guidelines for Teachers:</w:t>
            </w:r>
          </w:p>
          <w:p w:rsidR="004D3AD9" w:rsidRPr="004D3AD9" w:rsidRDefault="004D3AD9" w:rsidP="004D3AD9">
            <w:pPr>
              <w:rPr>
                <w:rFonts w:ascii="Arial" w:eastAsia="Times New Roman" w:hAnsi="Arial" w:cs="Arial"/>
                <w:lang w:eastAsia="en-US"/>
              </w:rPr>
            </w:pPr>
          </w:p>
          <w:p w:rsidR="004D3AD9" w:rsidRPr="00A100EE" w:rsidRDefault="004D3AD9" w:rsidP="004D3AD9">
            <w:pPr>
              <w:pStyle w:val="ListParagraph"/>
              <w:numPr>
                <w:ilvl w:val="2"/>
                <w:numId w:val="8"/>
              </w:numPr>
              <w:tabs>
                <w:tab w:val="clear" w:pos="1800"/>
                <w:tab w:val="num" w:pos="510"/>
              </w:tabs>
              <w:ind w:left="420"/>
              <w:rPr>
                <w:rFonts w:ascii="Arial" w:eastAsia="Times New Roman" w:hAnsi="Arial" w:cs="Arial"/>
                <w:szCs w:val="24"/>
              </w:rPr>
            </w:pPr>
            <w:r w:rsidRPr="00A100EE">
              <w:rPr>
                <w:rFonts w:ascii="Arial" w:eastAsia="Times New Roman" w:hAnsi="Arial" w:cs="Arial"/>
                <w:color w:val="000000"/>
                <w:szCs w:val="24"/>
              </w:rPr>
              <w:t>All teachers should be providing cognitive literacy opportunities for students to:</w:t>
            </w:r>
          </w:p>
          <w:p w:rsidR="004D3AD9" w:rsidRPr="00A100EE" w:rsidRDefault="00554A2B"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w</w:t>
            </w:r>
            <w:r w:rsidR="004D3AD9" w:rsidRPr="00A100EE">
              <w:rPr>
                <w:rFonts w:ascii="Arial" w:eastAsia="Times New Roman" w:hAnsi="Arial" w:cs="Arial"/>
                <w:color w:val="000000"/>
                <w:szCs w:val="24"/>
              </w:rPr>
              <w:t>rite in</w:t>
            </w:r>
            <w:r w:rsidR="00C86CFF">
              <w:rPr>
                <w:rFonts w:ascii="Arial" w:eastAsia="Times New Roman" w:hAnsi="Arial" w:cs="Arial"/>
                <w:color w:val="000000"/>
                <w:szCs w:val="24"/>
              </w:rPr>
              <w:t xml:space="preserve"> order to elaborate and clarify</w:t>
            </w:r>
          </w:p>
          <w:p w:rsidR="004D3AD9" w:rsidRPr="00A100EE" w:rsidRDefault="00C86CFF"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support ideas with examples</w:t>
            </w:r>
          </w:p>
          <w:p w:rsidR="004D3AD9" w:rsidRPr="00A100EE" w:rsidRDefault="00C86CFF"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paraphrase and summarize</w:t>
            </w:r>
          </w:p>
          <w:p w:rsidR="004D3AD9" w:rsidRPr="00A100EE" w:rsidRDefault="00C86CFF"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synthesize information</w:t>
            </w:r>
          </w:p>
          <w:p w:rsidR="004D3AD9" w:rsidRPr="00A100EE" w:rsidRDefault="00C86CFF"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find the main idea or theme</w:t>
            </w:r>
          </w:p>
          <w:p w:rsidR="004D3AD9" w:rsidRPr="00A100EE" w:rsidRDefault="00C86CFF"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determine importance</w:t>
            </w:r>
          </w:p>
          <w:p w:rsidR="004D3AD9" w:rsidRPr="00A100EE" w:rsidRDefault="00C86CFF"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compare and contrast</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work with pr</w:t>
            </w:r>
            <w:r w:rsidR="00C86CFF">
              <w:rPr>
                <w:rFonts w:ascii="Arial" w:eastAsia="Times New Roman" w:hAnsi="Arial" w:cs="Arial"/>
                <w:color w:val="000000"/>
                <w:szCs w:val="24"/>
              </w:rPr>
              <w:t>oblem/solution and cause/effect</w:t>
            </w:r>
            <w:r w:rsidRPr="00A100EE">
              <w:rPr>
                <w:rFonts w:ascii="Arial" w:eastAsia="Times New Roman" w:hAnsi="Arial" w:cs="Arial"/>
                <w:color w:val="000000"/>
                <w:szCs w:val="24"/>
              </w:rPr>
              <w:t xml:space="preserve">  </w:t>
            </w:r>
          </w:p>
          <w:p w:rsidR="004D3AD9" w:rsidRPr="00A100EE" w:rsidRDefault="004D3AD9" w:rsidP="004D3AD9">
            <w:pPr>
              <w:rPr>
                <w:rFonts w:ascii="Arial" w:eastAsia="Times New Roman" w:hAnsi="Arial" w:cs="Arial"/>
              </w:rPr>
            </w:pPr>
          </w:p>
          <w:p w:rsidR="004D3AD9" w:rsidRPr="00A100EE" w:rsidRDefault="004D3AD9" w:rsidP="004D3AD9">
            <w:pPr>
              <w:pStyle w:val="ListParagraph"/>
              <w:numPr>
                <w:ilvl w:val="3"/>
                <w:numId w:val="8"/>
              </w:numPr>
              <w:tabs>
                <w:tab w:val="clear" w:pos="2520"/>
                <w:tab w:val="num" w:pos="2160"/>
              </w:tabs>
              <w:ind w:left="420"/>
              <w:rPr>
                <w:rFonts w:ascii="Arial" w:eastAsia="Times New Roman" w:hAnsi="Arial" w:cs="Arial"/>
                <w:szCs w:val="24"/>
              </w:rPr>
            </w:pPr>
            <w:r w:rsidRPr="00A100EE">
              <w:rPr>
                <w:rFonts w:ascii="Arial" w:eastAsia="Times New Roman" w:hAnsi="Arial" w:cs="Arial"/>
                <w:color w:val="000000"/>
                <w:szCs w:val="24"/>
              </w:rPr>
              <w:t>This type of writing may produce:</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graphic organizers</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 xml:space="preserve">short or long writing </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journaling</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 xml:space="preserve">PowerPoints  </w:t>
            </w:r>
          </w:p>
          <w:p w:rsidR="004D3AD9" w:rsidRPr="00A100EE" w:rsidRDefault="004D3AD9" w:rsidP="004D3AD9">
            <w:pPr>
              <w:pStyle w:val="ListParagraph"/>
              <w:ind w:left="780"/>
              <w:rPr>
                <w:rFonts w:ascii="Arial" w:eastAsia="Times New Roman" w:hAnsi="Arial" w:cs="Arial"/>
                <w:szCs w:val="24"/>
              </w:rPr>
            </w:pPr>
          </w:p>
          <w:p w:rsidR="004D3AD9" w:rsidRPr="00A100EE" w:rsidRDefault="004D3AD9" w:rsidP="004D3AD9">
            <w:pPr>
              <w:pStyle w:val="ListParagraph"/>
              <w:numPr>
                <w:ilvl w:val="3"/>
                <w:numId w:val="8"/>
              </w:numPr>
              <w:tabs>
                <w:tab w:val="clear" w:pos="2520"/>
                <w:tab w:val="num" w:pos="2160"/>
              </w:tabs>
              <w:ind w:left="420"/>
              <w:rPr>
                <w:rFonts w:ascii="Arial" w:eastAsia="Times New Roman" w:hAnsi="Arial" w:cs="Arial"/>
                <w:szCs w:val="24"/>
              </w:rPr>
            </w:pPr>
            <w:r w:rsidRPr="00A100EE">
              <w:rPr>
                <w:rFonts w:ascii="Arial" w:eastAsia="Times New Roman" w:hAnsi="Arial" w:cs="Arial"/>
                <w:color w:val="000000"/>
                <w:szCs w:val="24"/>
              </w:rPr>
              <w:t>Teachers should utilize writing to dig deeper into the content in order to:</w:t>
            </w:r>
          </w:p>
          <w:p w:rsidR="004D3AD9" w:rsidRPr="00A100EE" w:rsidRDefault="00554A2B" w:rsidP="004D3AD9">
            <w:pPr>
              <w:pStyle w:val="ListParagraph"/>
              <w:numPr>
                <w:ilvl w:val="4"/>
                <w:numId w:val="8"/>
              </w:numPr>
              <w:ind w:left="780"/>
              <w:rPr>
                <w:rFonts w:ascii="Arial" w:eastAsia="Times New Roman" w:hAnsi="Arial" w:cs="Arial"/>
                <w:szCs w:val="24"/>
              </w:rPr>
            </w:pPr>
            <w:r>
              <w:rPr>
                <w:rFonts w:ascii="Arial" w:eastAsia="Times New Roman" w:hAnsi="Arial" w:cs="Arial"/>
                <w:color w:val="000000"/>
                <w:szCs w:val="24"/>
              </w:rPr>
              <w:t>f</w:t>
            </w:r>
            <w:r w:rsidR="004D3AD9" w:rsidRPr="00A100EE">
              <w:rPr>
                <w:rFonts w:ascii="Arial" w:eastAsia="Times New Roman" w:hAnsi="Arial" w:cs="Arial"/>
                <w:color w:val="000000"/>
                <w:szCs w:val="24"/>
              </w:rPr>
              <w:t>ormatively assess students</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provide higher level learning opportunities</w:t>
            </w:r>
          </w:p>
          <w:p w:rsidR="004D3AD9" w:rsidRPr="00A100EE" w:rsidRDefault="004D3AD9" w:rsidP="004D3AD9">
            <w:pPr>
              <w:pStyle w:val="ListParagraph"/>
              <w:numPr>
                <w:ilvl w:val="4"/>
                <w:numId w:val="8"/>
              </w:numPr>
              <w:ind w:left="780"/>
              <w:rPr>
                <w:rFonts w:ascii="Arial" w:eastAsia="Times New Roman" w:hAnsi="Arial" w:cs="Arial"/>
                <w:szCs w:val="24"/>
              </w:rPr>
            </w:pPr>
            <w:r w:rsidRPr="00A100EE">
              <w:rPr>
                <w:rFonts w:ascii="Arial" w:eastAsia="Times New Roman" w:hAnsi="Arial" w:cs="Arial"/>
                <w:color w:val="000000"/>
                <w:szCs w:val="24"/>
              </w:rPr>
              <w:t>allow students time to reflect and process the new information</w:t>
            </w:r>
          </w:p>
          <w:p w:rsidR="004D3AD9" w:rsidRPr="004D3AD9" w:rsidRDefault="004D3AD9" w:rsidP="004D3AD9">
            <w:pPr>
              <w:rPr>
                <w:rFonts w:ascii="Arial" w:eastAsia="Times New Roman" w:hAnsi="Arial" w:cs="Arial"/>
                <w:lang w:eastAsia="en-US"/>
              </w:rPr>
            </w:pPr>
          </w:p>
          <w:p w:rsidR="004D3AD9" w:rsidRPr="00FA3A84" w:rsidRDefault="004D3AD9" w:rsidP="004D3AD9">
            <w:pPr>
              <w:pStyle w:val="ListParagraph"/>
              <w:numPr>
                <w:ilvl w:val="0"/>
                <w:numId w:val="9"/>
              </w:numPr>
              <w:rPr>
                <w:rFonts w:ascii="Arial" w:eastAsia="Times New Roman" w:hAnsi="Arial" w:cs="Arial"/>
                <w:b/>
                <w:szCs w:val="24"/>
              </w:rPr>
            </w:pPr>
            <w:r w:rsidRPr="00FA3A84">
              <w:rPr>
                <w:rFonts w:ascii="Arial" w:eastAsia="Times New Roman" w:hAnsi="Arial" w:cs="Arial"/>
                <w:b/>
                <w:color w:val="000000"/>
                <w:szCs w:val="24"/>
              </w:rPr>
              <w:t>Guidelines by Grade Level:</w:t>
            </w:r>
          </w:p>
          <w:p w:rsidR="004D3AD9" w:rsidRPr="00FA3A84" w:rsidRDefault="004D3AD9" w:rsidP="004D3AD9">
            <w:pPr>
              <w:rPr>
                <w:rFonts w:ascii="Arial" w:eastAsia="Times New Roman" w:hAnsi="Arial" w:cs="Arial"/>
                <w:b/>
                <w:color w:val="000000"/>
              </w:rPr>
            </w:pPr>
          </w:p>
          <w:p w:rsidR="00A100EE" w:rsidRPr="00FA3A84" w:rsidRDefault="00A100EE" w:rsidP="00A100EE">
            <w:pPr>
              <w:pStyle w:val="ListParagraph"/>
              <w:numPr>
                <w:ilvl w:val="0"/>
                <w:numId w:val="11"/>
              </w:numPr>
              <w:rPr>
                <w:rFonts w:ascii="Arial" w:eastAsia="Times New Roman" w:hAnsi="Arial" w:cs="Arial"/>
                <w:szCs w:val="24"/>
              </w:rPr>
            </w:pPr>
            <w:r w:rsidRPr="00FA3A84">
              <w:rPr>
                <w:rFonts w:ascii="Arial" w:eastAsia="Times New Roman" w:hAnsi="Arial" w:cs="Arial"/>
                <w:szCs w:val="24"/>
              </w:rPr>
              <w:t>In English Language Arts classes, each grade level will have a different focus:</w:t>
            </w:r>
          </w:p>
          <w:p w:rsidR="00A100EE" w:rsidRPr="00FA3A84" w:rsidRDefault="00056197" w:rsidP="00A100EE">
            <w:pPr>
              <w:pStyle w:val="ListParagraph"/>
              <w:numPr>
                <w:ilvl w:val="1"/>
                <w:numId w:val="11"/>
              </w:numPr>
              <w:rPr>
                <w:rFonts w:ascii="Arial" w:eastAsia="Times New Roman" w:hAnsi="Arial" w:cs="Arial"/>
                <w:szCs w:val="24"/>
              </w:rPr>
            </w:pPr>
            <w:r w:rsidRPr="00FA3A84">
              <w:rPr>
                <w:rFonts w:ascii="Arial" w:eastAsia="Times New Roman" w:hAnsi="Arial" w:cs="Arial"/>
                <w:szCs w:val="24"/>
              </w:rPr>
              <w:t>3</w:t>
            </w:r>
            <w:r w:rsidRPr="00FA3A84">
              <w:rPr>
                <w:rFonts w:ascii="Arial" w:eastAsia="Times New Roman" w:hAnsi="Arial" w:cs="Arial"/>
                <w:szCs w:val="24"/>
                <w:vertAlign w:val="superscript"/>
              </w:rPr>
              <w:t>rd</w:t>
            </w:r>
            <w:r w:rsidRPr="00FA3A84">
              <w:rPr>
                <w:rFonts w:ascii="Arial" w:eastAsia="Times New Roman" w:hAnsi="Arial" w:cs="Arial"/>
                <w:szCs w:val="24"/>
              </w:rPr>
              <w:t xml:space="preserve"> </w:t>
            </w:r>
            <w:r w:rsidR="00A100EE" w:rsidRPr="00FA3A84">
              <w:rPr>
                <w:rFonts w:ascii="Arial" w:eastAsia="Times New Roman" w:hAnsi="Arial" w:cs="Arial"/>
                <w:szCs w:val="24"/>
              </w:rPr>
              <w:t xml:space="preserve">grade will </w:t>
            </w:r>
            <w:r w:rsidR="00A100EE" w:rsidRPr="00FA3A84">
              <w:rPr>
                <w:rFonts w:ascii="Arial" w:eastAsia="Times New Roman" w:hAnsi="Arial" w:cs="Arial"/>
                <w:color w:val="000000"/>
                <w:szCs w:val="24"/>
              </w:rPr>
              <w:t>have an e</w:t>
            </w:r>
            <w:r w:rsidR="00785660">
              <w:rPr>
                <w:rFonts w:ascii="Arial" w:eastAsia="Times New Roman" w:hAnsi="Arial" w:cs="Arial"/>
                <w:color w:val="000000"/>
                <w:szCs w:val="24"/>
              </w:rPr>
              <w:t>mphasis on c</w:t>
            </w:r>
            <w:r w:rsidR="00A100EE" w:rsidRPr="00FA3A84">
              <w:rPr>
                <w:rFonts w:ascii="Arial" w:eastAsia="Times New Roman" w:hAnsi="Arial" w:cs="Arial"/>
                <w:color w:val="000000"/>
                <w:szCs w:val="24"/>
              </w:rPr>
              <w:t>onventions including spelling, punctuation, word choice</w:t>
            </w:r>
          </w:p>
          <w:p w:rsidR="00A100EE" w:rsidRPr="00FA3A84" w:rsidRDefault="00F30A6D" w:rsidP="00A100EE">
            <w:pPr>
              <w:pStyle w:val="ListParagraph"/>
              <w:numPr>
                <w:ilvl w:val="1"/>
                <w:numId w:val="11"/>
              </w:numPr>
              <w:rPr>
                <w:rFonts w:ascii="Arial" w:eastAsia="Times New Roman" w:hAnsi="Arial" w:cs="Arial"/>
                <w:szCs w:val="24"/>
              </w:rPr>
            </w:pPr>
            <w:r w:rsidRPr="00FA3A84">
              <w:rPr>
                <w:rFonts w:ascii="Arial" w:eastAsia="Times New Roman" w:hAnsi="Arial" w:cs="Arial"/>
                <w:color w:val="000000"/>
                <w:szCs w:val="24"/>
              </w:rPr>
              <w:t>4</w:t>
            </w:r>
            <w:r w:rsidRPr="00FA3A84">
              <w:rPr>
                <w:rFonts w:ascii="Arial" w:eastAsia="Times New Roman" w:hAnsi="Arial" w:cs="Arial"/>
                <w:color w:val="000000"/>
                <w:szCs w:val="24"/>
                <w:vertAlign w:val="superscript"/>
              </w:rPr>
              <w:t>th</w:t>
            </w:r>
            <w:r w:rsidRPr="00FA3A84">
              <w:rPr>
                <w:rFonts w:ascii="Arial" w:eastAsia="Times New Roman" w:hAnsi="Arial" w:cs="Arial"/>
                <w:color w:val="000000"/>
                <w:szCs w:val="24"/>
              </w:rPr>
              <w:t xml:space="preserve"> </w:t>
            </w:r>
            <w:r w:rsidR="000D433D" w:rsidRPr="00FA3A84">
              <w:rPr>
                <w:rFonts w:ascii="Arial" w:eastAsia="Times New Roman" w:hAnsi="Arial" w:cs="Arial"/>
                <w:color w:val="000000"/>
                <w:szCs w:val="24"/>
              </w:rPr>
              <w:t xml:space="preserve">grade will focus on spelling, </w:t>
            </w:r>
            <w:r w:rsidR="00A100EE" w:rsidRPr="00FA3A84">
              <w:rPr>
                <w:rFonts w:ascii="Arial" w:eastAsia="Times New Roman" w:hAnsi="Arial" w:cs="Arial"/>
                <w:color w:val="000000"/>
                <w:szCs w:val="24"/>
              </w:rPr>
              <w:t>sentence structure</w:t>
            </w:r>
            <w:r w:rsidR="000D433D" w:rsidRPr="00FA3A84">
              <w:rPr>
                <w:rFonts w:ascii="Arial" w:eastAsia="Times New Roman" w:hAnsi="Arial" w:cs="Arial"/>
                <w:color w:val="000000"/>
                <w:szCs w:val="24"/>
              </w:rPr>
              <w:t>, paragraph writing, vocabulary and grammar conventions</w:t>
            </w:r>
          </w:p>
          <w:p w:rsidR="00A100EE" w:rsidRPr="00FA3A84" w:rsidRDefault="00F30A6D" w:rsidP="00A100EE">
            <w:pPr>
              <w:pStyle w:val="ListParagraph"/>
              <w:numPr>
                <w:ilvl w:val="1"/>
                <w:numId w:val="11"/>
              </w:numPr>
              <w:rPr>
                <w:rFonts w:ascii="Arial" w:eastAsia="Times New Roman" w:hAnsi="Arial" w:cs="Arial"/>
                <w:szCs w:val="24"/>
              </w:rPr>
            </w:pPr>
            <w:r w:rsidRPr="00FA3A84">
              <w:rPr>
                <w:rFonts w:ascii="Arial" w:eastAsia="Times New Roman" w:hAnsi="Arial" w:cs="Arial"/>
                <w:color w:val="000000"/>
                <w:szCs w:val="24"/>
              </w:rPr>
              <w:t>5</w:t>
            </w:r>
            <w:r w:rsidR="00A100EE" w:rsidRPr="00FA3A84">
              <w:rPr>
                <w:rFonts w:ascii="Arial" w:eastAsia="Times New Roman" w:hAnsi="Arial" w:cs="Arial"/>
                <w:color w:val="000000"/>
                <w:szCs w:val="24"/>
                <w:vertAlign w:val="superscript"/>
              </w:rPr>
              <w:t>th</w:t>
            </w:r>
            <w:r w:rsidR="00A100EE" w:rsidRPr="00FA3A84">
              <w:rPr>
                <w:rFonts w:ascii="Arial" w:eastAsia="Times New Roman" w:hAnsi="Arial" w:cs="Arial"/>
                <w:color w:val="000000"/>
                <w:szCs w:val="24"/>
              </w:rPr>
              <w:t xml:space="preserve"> grade will</w:t>
            </w:r>
            <w:r w:rsidR="00F22B04" w:rsidRPr="00FA3A84">
              <w:rPr>
                <w:rFonts w:ascii="Arial" w:eastAsia="Times New Roman" w:hAnsi="Arial" w:cs="Arial"/>
                <w:color w:val="000000"/>
                <w:szCs w:val="24"/>
              </w:rPr>
              <w:t xml:space="preserve"> focus on building five paragraph essay’s including a thesis statement</w:t>
            </w:r>
          </w:p>
          <w:p w:rsidR="00A100EE" w:rsidRPr="00FA3A84" w:rsidRDefault="00A100EE" w:rsidP="004D3AD9">
            <w:pPr>
              <w:rPr>
                <w:rFonts w:ascii="Arial" w:eastAsia="Times New Roman" w:hAnsi="Arial" w:cs="Arial"/>
                <w:color w:val="000000"/>
                <w:lang w:eastAsia="en-US"/>
              </w:rPr>
            </w:pPr>
          </w:p>
          <w:p w:rsidR="00A100EE" w:rsidRPr="00FA3A84" w:rsidRDefault="00A100EE" w:rsidP="00A100EE">
            <w:pPr>
              <w:pStyle w:val="ListParagraph"/>
              <w:numPr>
                <w:ilvl w:val="0"/>
                <w:numId w:val="11"/>
              </w:numPr>
              <w:rPr>
                <w:rFonts w:ascii="Arial" w:eastAsia="Times New Roman" w:hAnsi="Arial" w:cs="Arial"/>
              </w:rPr>
            </w:pPr>
            <w:r w:rsidRPr="00FA3A84">
              <w:rPr>
                <w:rFonts w:ascii="Arial" w:eastAsia="Times New Roman" w:hAnsi="Arial" w:cs="Arial"/>
                <w:szCs w:val="24"/>
              </w:rPr>
              <w:t>In English Language Arts classes,</w:t>
            </w:r>
            <w:r w:rsidRPr="00FA3A84">
              <w:rPr>
                <w:rFonts w:ascii="Arial" w:eastAsia="Times New Roman" w:hAnsi="Arial" w:cs="Arial"/>
                <w:color w:val="000000"/>
              </w:rPr>
              <w:t xml:space="preserve"> each grade level will write a full piece of writing each quarter of the school year with one piece of writing being a publishable piece. These are the required writing pieces:</w:t>
            </w:r>
          </w:p>
          <w:p w:rsidR="004D3AD9" w:rsidRPr="00FA3A84" w:rsidRDefault="00056197" w:rsidP="00A100EE">
            <w:pPr>
              <w:pStyle w:val="ListParagraph"/>
              <w:numPr>
                <w:ilvl w:val="1"/>
                <w:numId w:val="11"/>
              </w:numPr>
              <w:rPr>
                <w:rFonts w:ascii="Arial" w:eastAsia="Times New Roman" w:hAnsi="Arial" w:cs="Arial"/>
              </w:rPr>
            </w:pPr>
            <w:r w:rsidRPr="00FA3A84">
              <w:rPr>
                <w:rFonts w:ascii="Arial" w:eastAsia="Times New Roman" w:hAnsi="Arial" w:cs="Arial"/>
                <w:color w:val="000000"/>
              </w:rPr>
              <w:t>3</w:t>
            </w:r>
            <w:r w:rsidRPr="00FA3A84">
              <w:rPr>
                <w:rFonts w:ascii="Arial" w:eastAsia="Times New Roman" w:hAnsi="Arial" w:cs="Arial"/>
                <w:color w:val="000000"/>
                <w:vertAlign w:val="superscript"/>
              </w:rPr>
              <w:t>rd</w:t>
            </w:r>
            <w:r w:rsidRPr="00FA3A84">
              <w:rPr>
                <w:rFonts w:ascii="Arial" w:eastAsia="Times New Roman" w:hAnsi="Arial" w:cs="Arial"/>
                <w:color w:val="000000"/>
              </w:rPr>
              <w:t xml:space="preserve"> </w:t>
            </w:r>
            <w:r w:rsidR="00A100EE" w:rsidRPr="00FA3A84">
              <w:rPr>
                <w:rFonts w:ascii="Arial" w:eastAsia="Times New Roman" w:hAnsi="Arial" w:cs="Arial"/>
                <w:color w:val="000000"/>
              </w:rPr>
              <w:t xml:space="preserve">grade: </w:t>
            </w:r>
            <w:r w:rsidRPr="00FA3A84">
              <w:rPr>
                <w:rFonts w:ascii="Arial" w:eastAsia="Times New Roman" w:hAnsi="Arial" w:cs="Arial"/>
                <w:color w:val="000000"/>
              </w:rPr>
              <w:t>Narrative, Opinion, and Informative</w:t>
            </w:r>
            <w:r w:rsidR="004D3AD9" w:rsidRPr="00FA3A84">
              <w:rPr>
                <w:rFonts w:ascii="Arial" w:eastAsia="Times New Roman" w:hAnsi="Arial" w:cs="Arial"/>
                <w:color w:val="000000"/>
              </w:rPr>
              <w:t xml:space="preserve"> </w:t>
            </w:r>
          </w:p>
          <w:p w:rsidR="004D3AD9" w:rsidRPr="00245091" w:rsidRDefault="00F30A6D" w:rsidP="00EC196E">
            <w:pPr>
              <w:pStyle w:val="ListParagraph"/>
              <w:numPr>
                <w:ilvl w:val="1"/>
                <w:numId w:val="11"/>
              </w:numPr>
              <w:rPr>
                <w:rFonts w:ascii="Arial" w:eastAsia="Times New Roman" w:hAnsi="Arial" w:cs="Arial"/>
                <w:szCs w:val="24"/>
              </w:rPr>
            </w:pPr>
            <w:r w:rsidRPr="00245091">
              <w:rPr>
                <w:rFonts w:ascii="Arial" w:eastAsia="Times New Roman" w:hAnsi="Arial" w:cs="Arial"/>
                <w:color w:val="000000"/>
                <w:szCs w:val="24"/>
              </w:rPr>
              <w:t>4</w:t>
            </w:r>
            <w:r w:rsidRPr="00245091">
              <w:rPr>
                <w:rFonts w:ascii="Arial" w:eastAsia="Times New Roman" w:hAnsi="Arial" w:cs="Arial"/>
                <w:color w:val="000000"/>
                <w:szCs w:val="24"/>
                <w:vertAlign w:val="superscript"/>
              </w:rPr>
              <w:t>th</w:t>
            </w:r>
            <w:r w:rsidRPr="00245091">
              <w:rPr>
                <w:rFonts w:ascii="Arial" w:eastAsia="Times New Roman" w:hAnsi="Arial" w:cs="Arial"/>
                <w:color w:val="000000"/>
                <w:szCs w:val="24"/>
              </w:rPr>
              <w:t xml:space="preserve"> g</w:t>
            </w:r>
            <w:r w:rsidR="004D3AD9" w:rsidRPr="00245091">
              <w:rPr>
                <w:rFonts w:ascii="Arial" w:eastAsia="Times New Roman" w:hAnsi="Arial" w:cs="Arial"/>
                <w:color w:val="000000"/>
                <w:szCs w:val="24"/>
              </w:rPr>
              <w:t>rade:</w:t>
            </w:r>
            <w:r w:rsidR="000D433D" w:rsidRPr="00245091">
              <w:rPr>
                <w:rFonts w:ascii="Arial" w:eastAsia="Times New Roman" w:hAnsi="Arial" w:cs="Arial"/>
                <w:color w:val="000000"/>
                <w:szCs w:val="24"/>
              </w:rPr>
              <w:t xml:space="preserve"> </w:t>
            </w:r>
            <w:r w:rsidR="00245091" w:rsidRPr="00245091">
              <w:rPr>
                <w:rFonts w:ascii="Arial" w:eastAsia="Times New Roman" w:hAnsi="Arial" w:cs="Arial"/>
                <w:color w:val="000000"/>
                <w:szCs w:val="24"/>
              </w:rPr>
              <w:t>Narrative</w:t>
            </w:r>
            <w:r w:rsidR="000D433D" w:rsidRPr="00245091">
              <w:rPr>
                <w:rFonts w:ascii="Arial" w:eastAsia="Times New Roman" w:hAnsi="Arial" w:cs="Arial"/>
                <w:color w:val="000000"/>
                <w:szCs w:val="24"/>
              </w:rPr>
              <w:t>,</w:t>
            </w:r>
            <w:r w:rsidR="006A5E29" w:rsidRPr="00245091">
              <w:rPr>
                <w:rFonts w:ascii="Arial" w:eastAsia="Times New Roman" w:hAnsi="Arial" w:cs="Arial"/>
                <w:color w:val="000000"/>
                <w:szCs w:val="24"/>
              </w:rPr>
              <w:t xml:space="preserve"> Opinion</w:t>
            </w:r>
            <w:r w:rsidR="000D433D" w:rsidRPr="00245091">
              <w:rPr>
                <w:rFonts w:ascii="Arial" w:eastAsia="Times New Roman" w:hAnsi="Arial" w:cs="Arial"/>
                <w:color w:val="000000"/>
                <w:szCs w:val="24"/>
              </w:rPr>
              <w:t xml:space="preserve">, </w:t>
            </w:r>
            <w:r w:rsidR="005D6335">
              <w:rPr>
                <w:rFonts w:ascii="Arial" w:eastAsia="Times New Roman" w:hAnsi="Arial" w:cs="Arial"/>
                <w:color w:val="000000"/>
                <w:szCs w:val="24"/>
              </w:rPr>
              <w:t xml:space="preserve">and </w:t>
            </w:r>
            <w:r w:rsidR="000D433D" w:rsidRPr="00245091">
              <w:rPr>
                <w:rFonts w:ascii="Arial" w:eastAsia="Times New Roman" w:hAnsi="Arial" w:cs="Arial"/>
                <w:color w:val="000000"/>
                <w:szCs w:val="24"/>
              </w:rPr>
              <w:t xml:space="preserve">Self-Reflection </w:t>
            </w:r>
          </w:p>
          <w:p w:rsidR="004D3AD9" w:rsidRPr="00FA3A84" w:rsidRDefault="00F30A6D" w:rsidP="009E2F07">
            <w:pPr>
              <w:pStyle w:val="ListParagraph"/>
              <w:numPr>
                <w:ilvl w:val="1"/>
                <w:numId w:val="11"/>
              </w:numPr>
              <w:rPr>
                <w:rFonts w:ascii="Arial" w:eastAsia="Times New Roman" w:hAnsi="Arial" w:cs="Arial"/>
                <w:szCs w:val="24"/>
              </w:rPr>
            </w:pPr>
            <w:r w:rsidRPr="00FA3A84">
              <w:rPr>
                <w:rFonts w:ascii="Arial" w:eastAsia="Times New Roman" w:hAnsi="Arial" w:cs="Arial"/>
                <w:color w:val="000000"/>
                <w:szCs w:val="24"/>
              </w:rPr>
              <w:t>5</w:t>
            </w:r>
            <w:r w:rsidRPr="00FA3A84">
              <w:rPr>
                <w:rFonts w:ascii="Arial" w:eastAsia="Times New Roman" w:hAnsi="Arial" w:cs="Arial"/>
                <w:color w:val="000000"/>
                <w:szCs w:val="24"/>
                <w:vertAlign w:val="superscript"/>
              </w:rPr>
              <w:t>th</w:t>
            </w:r>
            <w:r w:rsidRPr="00FA3A84">
              <w:rPr>
                <w:rFonts w:ascii="Arial" w:eastAsia="Times New Roman" w:hAnsi="Arial" w:cs="Arial"/>
                <w:color w:val="000000"/>
                <w:szCs w:val="24"/>
              </w:rPr>
              <w:t xml:space="preserve"> g</w:t>
            </w:r>
            <w:r w:rsidR="004D3AD9" w:rsidRPr="00FA3A84">
              <w:rPr>
                <w:rFonts w:ascii="Arial" w:eastAsia="Times New Roman" w:hAnsi="Arial" w:cs="Arial"/>
                <w:color w:val="000000"/>
                <w:szCs w:val="24"/>
              </w:rPr>
              <w:t>rade:</w:t>
            </w:r>
            <w:r w:rsidR="00A100EE" w:rsidRPr="00FA3A84">
              <w:rPr>
                <w:rFonts w:ascii="Arial" w:eastAsia="Times New Roman" w:hAnsi="Arial" w:cs="Arial"/>
                <w:color w:val="000000"/>
                <w:szCs w:val="24"/>
              </w:rPr>
              <w:t xml:space="preserve"> </w:t>
            </w:r>
            <w:r w:rsidR="005D6335">
              <w:rPr>
                <w:rFonts w:ascii="Arial" w:eastAsia="Times New Roman" w:hAnsi="Arial" w:cs="Arial"/>
                <w:color w:val="000000"/>
                <w:szCs w:val="24"/>
              </w:rPr>
              <w:t>Narrative</w:t>
            </w:r>
            <w:r w:rsidR="004D3AD9" w:rsidRPr="00FA3A84">
              <w:rPr>
                <w:rFonts w:ascii="Arial" w:eastAsia="Times New Roman" w:hAnsi="Arial" w:cs="Arial"/>
                <w:color w:val="000000"/>
                <w:szCs w:val="24"/>
              </w:rPr>
              <w:t>,</w:t>
            </w:r>
            <w:r w:rsidR="00685884" w:rsidRPr="00FA3A84">
              <w:rPr>
                <w:rFonts w:ascii="Arial" w:eastAsia="Times New Roman" w:hAnsi="Arial" w:cs="Arial"/>
                <w:color w:val="000000"/>
                <w:szCs w:val="24"/>
              </w:rPr>
              <w:t xml:space="preserve"> Opinion</w:t>
            </w:r>
            <w:r w:rsidR="009909CD">
              <w:rPr>
                <w:rFonts w:ascii="Arial" w:eastAsia="Times New Roman" w:hAnsi="Arial" w:cs="Arial"/>
                <w:color w:val="000000"/>
                <w:szCs w:val="24"/>
              </w:rPr>
              <w:t>,</w:t>
            </w:r>
            <w:r w:rsidR="004D3AD9" w:rsidRPr="00FA3A84">
              <w:rPr>
                <w:rFonts w:ascii="Arial" w:eastAsia="Times New Roman" w:hAnsi="Arial" w:cs="Arial"/>
                <w:color w:val="000000"/>
                <w:szCs w:val="24"/>
              </w:rPr>
              <w:t xml:space="preserve"> </w:t>
            </w:r>
            <w:r w:rsidR="00A100EE" w:rsidRPr="00FA3A84">
              <w:rPr>
                <w:rFonts w:ascii="Arial" w:eastAsia="Times New Roman" w:hAnsi="Arial" w:cs="Arial"/>
                <w:color w:val="000000"/>
                <w:szCs w:val="24"/>
              </w:rPr>
              <w:t xml:space="preserve">and </w:t>
            </w:r>
            <w:r w:rsidR="005D6335">
              <w:rPr>
                <w:rFonts w:ascii="Arial" w:eastAsia="Times New Roman" w:hAnsi="Arial" w:cs="Arial"/>
                <w:color w:val="000000"/>
                <w:szCs w:val="24"/>
              </w:rPr>
              <w:t>Informative</w:t>
            </w:r>
          </w:p>
          <w:p w:rsidR="00A100EE" w:rsidRPr="00FA3A84" w:rsidRDefault="00A100EE" w:rsidP="00A100EE">
            <w:pPr>
              <w:rPr>
                <w:rFonts w:ascii="Arial" w:eastAsia="Times New Roman" w:hAnsi="Arial" w:cs="Arial"/>
              </w:rPr>
            </w:pPr>
          </w:p>
          <w:p w:rsidR="00A100EE" w:rsidRPr="00FA3A84" w:rsidRDefault="004D3AD9" w:rsidP="00A100EE">
            <w:pPr>
              <w:pStyle w:val="ListParagraph"/>
              <w:numPr>
                <w:ilvl w:val="0"/>
                <w:numId w:val="11"/>
              </w:numPr>
              <w:rPr>
                <w:rFonts w:ascii="Arial" w:eastAsia="Times New Roman" w:hAnsi="Arial" w:cs="Arial"/>
              </w:rPr>
            </w:pPr>
            <w:r w:rsidRPr="00FA3A84">
              <w:rPr>
                <w:rFonts w:ascii="Arial" w:eastAsia="Times New Roman" w:hAnsi="Arial" w:cs="Arial"/>
                <w:color w:val="000000"/>
              </w:rPr>
              <w:t>From other content areas</w:t>
            </w:r>
            <w:r w:rsidR="00A100EE" w:rsidRPr="00FA3A84">
              <w:rPr>
                <w:rFonts w:ascii="Arial" w:eastAsia="Times New Roman" w:hAnsi="Arial" w:cs="Arial"/>
                <w:color w:val="000000"/>
              </w:rPr>
              <w:t xml:space="preserve"> students at each grade level will</w:t>
            </w:r>
            <w:r w:rsidRPr="00FA3A84">
              <w:rPr>
                <w:rFonts w:ascii="Arial" w:eastAsia="Times New Roman" w:hAnsi="Arial" w:cs="Arial"/>
                <w:color w:val="000000"/>
              </w:rPr>
              <w:t>: </w:t>
            </w:r>
          </w:p>
          <w:p w:rsidR="00A100EE" w:rsidRPr="00FA3A84" w:rsidRDefault="00A100EE" w:rsidP="00A100EE">
            <w:pPr>
              <w:pStyle w:val="ListParagraph"/>
              <w:numPr>
                <w:ilvl w:val="1"/>
                <w:numId w:val="11"/>
              </w:numPr>
              <w:ind w:left="870"/>
              <w:rPr>
                <w:rFonts w:ascii="Arial" w:eastAsia="Times New Roman" w:hAnsi="Arial" w:cs="Arial"/>
              </w:rPr>
            </w:pPr>
            <w:r w:rsidRPr="00FA3A84">
              <w:rPr>
                <w:rFonts w:ascii="Arial" w:eastAsia="Times New Roman" w:hAnsi="Arial" w:cs="Arial"/>
                <w:color w:val="000000"/>
              </w:rPr>
              <w:lastRenderedPageBreak/>
              <w:t xml:space="preserve">Write </w:t>
            </w:r>
            <w:r w:rsidR="004D3AD9" w:rsidRPr="00FA3A84">
              <w:rPr>
                <w:rFonts w:ascii="Arial" w:eastAsia="Times New Roman" w:hAnsi="Arial" w:cs="Arial"/>
                <w:color w:val="000000"/>
              </w:rPr>
              <w:t>one piece per content area per semester</w:t>
            </w:r>
          </w:p>
          <w:p w:rsidR="00A100EE" w:rsidRPr="00FA3A84" w:rsidRDefault="000D433D" w:rsidP="00A100EE">
            <w:pPr>
              <w:pStyle w:val="ListParagraph"/>
              <w:numPr>
                <w:ilvl w:val="1"/>
                <w:numId w:val="11"/>
              </w:numPr>
              <w:ind w:left="870"/>
              <w:rPr>
                <w:rFonts w:ascii="Arial" w:eastAsia="Times New Roman" w:hAnsi="Arial" w:cs="Arial"/>
              </w:rPr>
            </w:pPr>
            <w:r w:rsidRPr="00FA3A84">
              <w:rPr>
                <w:rFonts w:ascii="Arial" w:eastAsia="Times New Roman" w:hAnsi="Arial" w:cs="Arial"/>
                <w:color w:val="000000"/>
              </w:rPr>
              <w:t xml:space="preserve">Complete short answers and </w:t>
            </w:r>
            <w:r w:rsidR="00560118">
              <w:rPr>
                <w:rFonts w:ascii="Arial" w:eastAsia="Times New Roman" w:hAnsi="Arial" w:cs="Arial"/>
                <w:color w:val="000000"/>
              </w:rPr>
              <w:t>constructed/</w:t>
            </w:r>
            <w:r w:rsidRPr="00FA3A84">
              <w:rPr>
                <w:rFonts w:ascii="Arial" w:eastAsia="Times New Roman" w:hAnsi="Arial" w:cs="Arial"/>
                <w:color w:val="000000"/>
              </w:rPr>
              <w:t>extended responses</w:t>
            </w:r>
          </w:p>
          <w:p w:rsidR="006B6792" w:rsidRPr="00FA3A84" w:rsidRDefault="00A100EE" w:rsidP="00BC1107">
            <w:pPr>
              <w:pStyle w:val="ListParagraph"/>
              <w:numPr>
                <w:ilvl w:val="1"/>
                <w:numId w:val="11"/>
              </w:numPr>
              <w:ind w:left="870"/>
              <w:rPr>
                <w:rFonts w:ascii="Arial" w:eastAsia="Times New Roman" w:hAnsi="Arial" w:cs="Arial"/>
              </w:rPr>
            </w:pPr>
            <w:r w:rsidRPr="00FA3A84">
              <w:rPr>
                <w:rFonts w:ascii="Arial" w:eastAsia="Times New Roman" w:hAnsi="Arial" w:cs="Arial"/>
                <w:color w:val="000000"/>
              </w:rPr>
              <w:t>M</w:t>
            </w:r>
            <w:r w:rsidR="004D3AD9" w:rsidRPr="00FA3A84">
              <w:rPr>
                <w:rFonts w:ascii="Arial" w:eastAsia="Times New Roman" w:hAnsi="Arial" w:cs="Arial"/>
                <w:color w:val="000000"/>
              </w:rPr>
              <w:t>ath will submit word problems with annotated problem and thorough answer i</w:t>
            </w:r>
            <w:r w:rsidRPr="00FA3A84">
              <w:rPr>
                <w:rFonts w:ascii="Arial" w:eastAsia="Times New Roman" w:hAnsi="Arial" w:cs="Arial"/>
                <w:color w:val="000000"/>
              </w:rPr>
              <w:t>ncluding units when appropriate</w:t>
            </w:r>
          </w:p>
          <w:p w:rsidR="00155830" w:rsidRPr="00A100EE" w:rsidRDefault="00155830" w:rsidP="005E7FEC">
            <w:pPr>
              <w:ind w:left="300"/>
              <w:rPr>
                <w:rFonts w:ascii="Arial" w:hAnsi="Arial" w:cs="Arial"/>
              </w:rPr>
            </w:pPr>
          </w:p>
        </w:tc>
      </w:tr>
      <w:tr w:rsidR="00553230" w:rsidRPr="00A100EE" w:rsidTr="00AF159D">
        <w:tc>
          <w:tcPr>
            <w:tcW w:w="10525" w:type="dxa"/>
            <w:shd w:val="clear" w:color="auto" w:fill="auto"/>
          </w:tcPr>
          <w:p w:rsidR="00553230" w:rsidRPr="00A100EE" w:rsidRDefault="00553230" w:rsidP="004D3AD9">
            <w:pPr>
              <w:rPr>
                <w:rFonts w:ascii="Arial" w:hAnsi="Arial" w:cs="Arial"/>
                <w:u w:val="single"/>
              </w:rPr>
            </w:pPr>
          </w:p>
        </w:tc>
      </w:tr>
    </w:tbl>
    <w:p w:rsidR="00850C81" w:rsidRPr="00A100EE" w:rsidRDefault="00850C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50C81" w:rsidRPr="00A100EE" w:rsidTr="00AF159D">
        <w:tc>
          <w:tcPr>
            <w:tcW w:w="10525" w:type="dxa"/>
            <w:shd w:val="clear" w:color="auto" w:fill="auto"/>
          </w:tcPr>
          <w:p w:rsidR="00850C81" w:rsidRPr="00A100EE" w:rsidRDefault="00850C81">
            <w:pPr>
              <w:rPr>
                <w:rFonts w:ascii="Arial" w:hAnsi="Arial" w:cs="Arial"/>
              </w:rPr>
            </w:pPr>
            <w:r w:rsidRPr="00A100EE">
              <w:rPr>
                <w:rFonts w:ascii="Arial" w:hAnsi="Arial" w:cs="Arial"/>
              </w:rPr>
              <w:t>First Reading</w:t>
            </w:r>
            <w:r w:rsidR="00100440" w:rsidRPr="00A100EE">
              <w:rPr>
                <w:rFonts w:ascii="Arial" w:hAnsi="Arial" w:cs="Arial"/>
              </w:rPr>
              <w:t xml:space="preserve"> Date</w:t>
            </w:r>
            <w:r w:rsidR="00E46C41" w:rsidRPr="00A100EE">
              <w:rPr>
                <w:rFonts w:ascii="Arial" w:hAnsi="Arial" w:cs="Arial"/>
              </w:rPr>
              <w:t xml:space="preserve">:  </w:t>
            </w:r>
            <w:r w:rsidR="00207F2E">
              <w:rPr>
                <w:rFonts w:ascii="Arial" w:hAnsi="Arial" w:cs="Arial"/>
              </w:rPr>
              <w:t>1/7/2019</w:t>
            </w:r>
          </w:p>
          <w:p w:rsidR="00850C81" w:rsidRPr="00A100EE" w:rsidRDefault="00850C81" w:rsidP="00A100EE">
            <w:pPr>
              <w:rPr>
                <w:rFonts w:ascii="Arial" w:hAnsi="Arial" w:cs="Arial"/>
              </w:rPr>
            </w:pPr>
            <w:r w:rsidRPr="00A100EE">
              <w:rPr>
                <w:rFonts w:ascii="Arial" w:hAnsi="Arial" w:cs="Arial"/>
              </w:rPr>
              <w:t>Second Reading</w:t>
            </w:r>
            <w:r w:rsidR="00FA583C" w:rsidRPr="00A100EE">
              <w:rPr>
                <w:rFonts w:ascii="Arial" w:hAnsi="Arial" w:cs="Arial"/>
              </w:rPr>
              <w:t xml:space="preserve"> and Approval</w:t>
            </w:r>
            <w:r w:rsidR="00100440" w:rsidRPr="00A100EE">
              <w:rPr>
                <w:rFonts w:ascii="Arial" w:hAnsi="Arial" w:cs="Arial"/>
              </w:rPr>
              <w:t xml:space="preserve"> Date</w:t>
            </w:r>
            <w:r w:rsidR="00FA583C" w:rsidRPr="00A100EE">
              <w:rPr>
                <w:rFonts w:ascii="Arial" w:hAnsi="Arial" w:cs="Arial"/>
              </w:rPr>
              <w:t xml:space="preserve">:  </w:t>
            </w:r>
            <w:r w:rsidR="001C46BB">
              <w:rPr>
                <w:rFonts w:ascii="Arial" w:hAnsi="Arial" w:cs="Arial"/>
              </w:rPr>
              <w:t>1/14/2019</w:t>
            </w:r>
          </w:p>
        </w:tc>
      </w:tr>
    </w:tbl>
    <w:p w:rsidR="00850C81" w:rsidRPr="00A100EE" w:rsidRDefault="00850C81" w:rsidP="00C21400">
      <w:pPr>
        <w:rPr>
          <w:rFonts w:ascii="Arial" w:hAnsi="Arial" w:cs="Arial"/>
        </w:rPr>
      </w:pPr>
    </w:p>
    <w:sectPr w:rsidR="00850C81" w:rsidRPr="00A100EE" w:rsidSect="00D000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3F7" w:rsidRDefault="008953F7" w:rsidP="009544C1">
      <w:r>
        <w:separator/>
      </w:r>
    </w:p>
  </w:endnote>
  <w:endnote w:type="continuationSeparator" w:id="0">
    <w:p w:rsidR="008953F7" w:rsidRDefault="008953F7" w:rsidP="0095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3F7" w:rsidRDefault="008953F7" w:rsidP="009544C1">
      <w:r>
        <w:separator/>
      </w:r>
    </w:p>
  </w:footnote>
  <w:footnote w:type="continuationSeparator" w:id="0">
    <w:p w:rsidR="008953F7" w:rsidRDefault="008953F7" w:rsidP="00954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17E"/>
    <w:multiLevelType w:val="hybridMultilevel"/>
    <w:tmpl w:val="262236D0"/>
    <w:lvl w:ilvl="0" w:tplc="B8AE6C66">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F7B8A"/>
    <w:multiLevelType w:val="hybridMultilevel"/>
    <w:tmpl w:val="CF0A60E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112E5507"/>
    <w:multiLevelType w:val="hybridMultilevel"/>
    <w:tmpl w:val="FDD0A0B6"/>
    <w:lvl w:ilvl="0" w:tplc="AA8C2CFA">
      <w:start w:val="1"/>
      <w:numFmt w:val="upperLetter"/>
      <w:lvlText w:val="%1."/>
      <w:lvlJc w:val="left"/>
      <w:pPr>
        <w:tabs>
          <w:tab w:val="num" w:pos="660"/>
        </w:tabs>
        <w:ind w:left="660" w:hanging="360"/>
      </w:pPr>
      <w:rPr>
        <w:rFonts w:hint="default"/>
      </w:rPr>
    </w:lvl>
    <w:lvl w:ilvl="1" w:tplc="74E87382">
      <w:start w:val="1"/>
      <w:numFmt w:val="decimal"/>
      <w:lvlText w:val="%2."/>
      <w:lvlJc w:val="left"/>
      <w:pPr>
        <w:tabs>
          <w:tab w:val="num" w:pos="1380"/>
        </w:tabs>
        <w:ind w:left="1380" w:hanging="360"/>
      </w:pPr>
      <w:rPr>
        <w:rFonts w:hint="default"/>
      </w:rPr>
    </w:lvl>
    <w:lvl w:ilvl="2" w:tplc="F1944D5E">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116A55B2"/>
    <w:multiLevelType w:val="hybridMultilevel"/>
    <w:tmpl w:val="0F080A82"/>
    <w:lvl w:ilvl="0" w:tplc="4DB232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72D87"/>
    <w:multiLevelType w:val="hybridMultilevel"/>
    <w:tmpl w:val="E592D3F8"/>
    <w:lvl w:ilvl="0" w:tplc="334077A8">
      <w:start w:val="1"/>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A62B5"/>
    <w:multiLevelType w:val="hybridMultilevel"/>
    <w:tmpl w:val="229AD7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F75776"/>
    <w:multiLevelType w:val="hybridMultilevel"/>
    <w:tmpl w:val="36085546"/>
    <w:lvl w:ilvl="0" w:tplc="27DEE8CA">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EE2ECE"/>
    <w:multiLevelType w:val="hybridMultilevel"/>
    <w:tmpl w:val="BC1CF6E2"/>
    <w:lvl w:ilvl="0" w:tplc="75302474">
      <w:start w:val="1"/>
      <w:numFmt w:val="decimal"/>
      <w:lvlText w:val="%1."/>
      <w:lvlJc w:val="left"/>
      <w:pPr>
        <w:ind w:left="360" w:hanging="360"/>
      </w:pPr>
      <w:rPr>
        <w:rFonts w:ascii="Arial" w:hAnsi="Arial" w:cs="Arial" w:hint="default"/>
        <w:color w:val="00000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524D41"/>
    <w:multiLevelType w:val="hybridMultilevel"/>
    <w:tmpl w:val="1EFC31C6"/>
    <w:lvl w:ilvl="0" w:tplc="EE00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551E22"/>
    <w:multiLevelType w:val="hybridMultilevel"/>
    <w:tmpl w:val="0CE290EA"/>
    <w:lvl w:ilvl="0" w:tplc="C4BCF5E6">
      <w:numFmt w:val="bullet"/>
      <w:lvlText w:val="-"/>
      <w:lvlJc w:val="left"/>
      <w:pPr>
        <w:ind w:left="2520" w:hanging="360"/>
      </w:pPr>
      <w:rPr>
        <w:rFonts w:ascii="Calibri" w:eastAsia="Calibr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62B04034"/>
    <w:multiLevelType w:val="multilevel"/>
    <w:tmpl w:val="3B0A70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upperLetter"/>
      <w:lvlText w:val="%5)"/>
      <w:lvlJc w:val="left"/>
      <w:pPr>
        <w:ind w:left="3240" w:hanging="360"/>
      </w:pPr>
      <w:rPr>
        <w:rFonts w:ascii="Arial" w:hAnsi="Arial" w:cs="Arial" w:hint="default"/>
        <w:color w:val="000000"/>
      </w:rPr>
    </w:lvl>
    <w:lvl w:ilvl="5">
      <w:start w:val="1"/>
      <w:numFmt w:val="low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6"/>
  </w:num>
  <w:num w:numId="4">
    <w:abstractNumId w:val="9"/>
  </w:num>
  <w:num w:numId="5">
    <w:abstractNumId w:val="8"/>
  </w:num>
  <w:num w:numId="6">
    <w:abstractNumId w:val="5"/>
  </w:num>
  <w:num w:numId="7">
    <w:abstractNumId w:val="10"/>
  </w:num>
  <w:num w:numId="8">
    <w:abstractNumId w:val="10"/>
    <w:lvlOverride w:ilvl="1">
      <w:lvl w:ilvl="1">
        <w:numFmt w:val="lowerLetter"/>
        <w:lvlText w:val="%2."/>
        <w:lvlJc w:val="left"/>
      </w:lvl>
    </w:lvlOverride>
  </w:num>
  <w:num w:numId="9">
    <w:abstractNumId w:val="4"/>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39"/>
    <w:rsid w:val="000122C1"/>
    <w:rsid w:val="00040711"/>
    <w:rsid w:val="000541B7"/>
    <w:rsid w:val="00056197"/>
    <w:rsid w:val="00070427"/>
    <w:rsid w:val="000D433D"/>
    <w:rsid w:val="00100440"/>
    <w:rsid w:val="00117B7F"/>
    <w:rsid w:val="0012748D"/>
    <w:rsid w:val="00155830"/>
    <w:rsid w:val="0017009A"/>
    <w:rsid w:val="001C46BB"/>
    <w:rsid w:val="001C7067"/>
    <w:rsid w:val="001D56DE"/>
    <w:rsid w:val="001E0F71"/>
    <w:rsid w:val="00207F2E"/>
    <w:rsid w:val="0021680C"/>
    <w:rsid w:val="00226F7F"/>
    <w:rsid w:val="00245091"/>
    <w:rsid w:val="00254627"/>
    <w:rsid w:val="002E38FB"/>
    <w:rsid w:val="00313B90"/>
    <w:rsid w:val="00393CB1"/>
    <w:rsid w:val="003C13AA"/>
    <w:rsid w:val="003F1C4A"/>
    <w:rsid w:val="0047654F"/>
    <w:rsid w:val="004D3AD9"/>
    <w:rsid w:val="005116C5"/>
    <w:rsid w:val="005158F0"/>
    <w:rsid w:val="00553230"/>
    <w:rsid w:val="00554A2B"/>
    <w:rsid w:val="00560118"/>
    <w:rsid w:val="005653CA"/>
    <w:rsid w:val="00571207"/>
    <w:rsid w:val="005D6335"/>
    <w:rsid w:val="005E7FEC"/>
    <w:rsid w:val="006123F2"/>
    <w:rsid w:val="00614374"/>
    <w:rsid w:val="00631568"/>
    <w:rsid w:val="00644939"/>
    <w:rsid w:val="006739E1"/>
    <w:rsid w:val="00685884"/>
    <w:rsid w:val="006A5E29"/>
    <w:rsid w:val="006B6792"/>
    <w:rsid w:val="006D5DC6"/>
    <w:rsid w:val="006E1F6D"/>
    <w:rsid w:val="00754816"/>
    <w:rsid w:val="007723B1"/>
    <w:rsid w:val="00785660"/>
    <w:rsid w:val="00850C81"/>
    <w:rsid w:val="008565F3"/>
    <w:rsid w:val="00884342"/>
    <w:rsid w:val="008953F7"/>
    <w:rsid w:val="008B7FE2"/>
    <w:rsid w:val="00926B6C"/>
    <w:rsid w:val="009544C1"/>
    <w:rsid w:val="0096480E"/>
    <w:rsid w:val="00985B76"/>
    <w:rsid w:val="009909CD"/>
    <w:rsid w:val="00A100EE"/>
    <w:rsid w:val="00A10C2F"/>
    <w:rsid w:val="00A3656A"/>
    <w:rsid w:val="00A92022"/>
    <w:rsid w:val="00AA1C7A"/>
    <w:rsid w:val="00AE701F"/>
    <w:rsid w:val="00AF159D"/>
    <w:rsid w:val="00B33177"/>
    <w:rsid w:val="00B423A4"/>
    <w:rsid w:val="00B74D43"/>
    <w:rsid w:val="00BC1107"/>
    <w:rsid w:val="00BD1B30"/>
    <w:rsid w:val="00C21400"/>
    <w:rsid w:val="00C23AF6"/>
    <w:rsid w:val="00C64F25"/>
    <w:rsid w:val="00C67E91"/>
    <w:rsid w:val="00C86CFF"/>
    <w:rsid w:val="00C94A54"/>
    <w:rsid w:val="00CA6B4B"/>
    <w:rsid w:val="00D000C1"/>
    <w:rsid w:val="00DC6619"/>
    <w:rsid w:val="00DE426B"/>
    <w:rsid w:val="00E22FED"/>
    <w:rsid w:val="00E326A9"/>
    <w:rsid w:val="00E46C41"/>
    <w:rsid w:val="00E73D07"/>
    <w:rsid w:val="00E76533"/>
    <w:rsid w:val="00E8195B"/>
    <w:rsid w:val="00ED3B90"/>
    <w:rsid w:val="00EE1A15"/>
    <w:rsid w:val="00F22B04"/>
    <w:rsid w:val="00F30A6D"/>
    <w:rsid w:val="00F53F11"/>
    <w:rsid w:val="00FA3A84"/>
    <w:rsid w:val="00FA583C"/>
    <w:rsid w:val="00FB37B1"/>
    <w:rsid w:val="00FC6509"/>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1ACF05-E8BF-4018-8C45-9DC3A1C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509"/>
    <w:pPr>
      <w:ind w:left="720"/>
      <w:contextualSpacing/>
    </w:pPr>
    <w:rPr>
      <w:rFonts w:eastAsia="Calibri"/>
      <w:szCs w:val="22"/>
      <w:lang w:eastAsia="en-US"/>
    </w:rPr>
  </w:style>
  <w:style w:type="paragraph" w:styleId="BalloonText">
    <w:name w:val="Balloon Text"/>
    <w:basedOn w:val="Normal"/>
    <w:link w:val="BalloonTextChar"/>
    <w:rsid w:val="00884342"/>
    <w:rPr>
      <w:rFonts w:ascii="Segoe UI" w:hAnsi="Segoe UI" w:cs="Segoe UI"/>
      <w:sz w:val="18"/>
      <w:szCs w:val="18"/>
    </w:rPr>
  </w:style>
  <w:style w:type="character" w:customStyle="1" w:styleId="BalloonTextChar">
    <w:name w:val="Balloon Text Char"/>
    <w:link w:val="BalloonText"/>
    <w:rsid w:val="00884342"/>
    <w:rPr>
      <w:rFonts w:ascii="Segoe UI" w:hAnsi="Segoe UI" w:cs="Segoe UI"/>
      <w:sz w:val="18"/>
      <w:szCs w:val="18"/>
      <w:lang w:eastAsia="ja-JP"/>
    </w:rPr>
  </w:style>
  <w:style w:type="paragraph" w:styleId="NormalWeb">
    <w:name w:val="Normal (Web)"/>
    <w:basedOn w:val="Normal"/>
    <w:uiPriority w:val="99"/>
    <w:unhideWhenUsed/>
    <w:rsid w:val="004D3AD9"/>
    <w:pPr>
      <w:spacing w:before="100" w:beforeAutospacing="1" w:after="100" w:afterAutospacing="1"/>
    </w:pPr>
    <w:rPr>
      <w:rFonts w:eastAsia="Times New Roman"/>
      <w:lang w:eastAsia="en-US"/>
    </w:rPr>
  </w:style>
  <w:style w:type="character" w:customStyle="1" w:styleId="apple-tab-span">
    <w:name w:val="apple-tab-span"/>
    <w:basedOn w:val="DefaultParagraphFont"/>
    <w:rsid w:val="004D3AD9"/>
  </w:style>
  <w:style w:type="paragraph" w:styleId="Header">
    <w:name w:val="header"/>
    <w:basedOn w:val="Normal"/>
    <w:link w:val="HeaderChar"/>
    <w:rsid w:val="009544C1"/>
    <w:pPr>
      <w:tabs>
        <w:tab w:val="center" w:pos="4680"/>
        <w:tab w:val="right" w:pos="9360"/>
      </w:tabs>
    </w:pPr>
  </w:style>
  <w:style w:type="character" w:customStyle="1" w:styleId="HeaderChar">
    <w:name w:val="Header Char"/>
    <w:basedOn w:val="DefaultParagraphFont"/>
    <w:link w:val="Header"/>
    <w:rsid w:val="009544C1"/>
    <w:rPr>
      <w:sz w:val="24"/>
      <w:szCs w:val="24"/>
      <w:lang w:eastAsia="ja-JP"/>
    </w:rPr>
  </w:style>
  <w:style w:type="paragraph" w:styleId="Footer">
    <w:name w:val="footer"/>
    <w:basedOn w:val="Normal"/>
    <w:link w:val="FooterChar"/>
    <w:rsid w:val="009544C1"/>
    <w:pPr>
      <w:tabs>
        <w:tab w:val="center" w:pos="4680"/>
        <w:tab w:val="right" w:pos="9360"/>
      </w:tabs>
    </w:pPr>
  </w:style>
  <w:style w:type="character" w:customStyle="1" w:styleId="FooterChar">
    <w:name w:val="Footer Char"/>
    <w:basedOn w:val="DefaultParagraphFont"/>
    <w:link w:val="Footer"/>
    <w:rsid w:val="009544C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B4FA-E8D2-4E6A-B321-FE497873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Class Sponsorship                                                    26</vt:lpstr>
    </vt:vector>
  </TitlesOfParts>
  <Company>GCHS</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Sponsorship                                                    26</dc:title>
  <dc:subject/>
  <dc:creator>Biddle, Jennifer M.</dc:creator>
  <cp:keywords/>
  <cp:lastModifiedBy>Glenn, Marty</cp:lastModifiedBy>
  <cp:revision>2</cp:revision>
  <cp:lastPrinted>2019-01-03T19:32:00Z</cp:lastPrinted>
  <dcterms:created xsi:type="dcterms:W3CDTF">2019-01-15T17:53:00Z</dcterms:created>
  <dcterms:modified xsi:type="dcterms:W3CDTF">2019-01-15T17:53:00Z</dcterms:modified>
</cp:coreProperties>
</file>