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FF" w:rsidRDefault="00B27672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MEETING DATES FOR 2019 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672" w:rsidRDefault="00B27672" w:rsidP="00B27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 Meeting Dates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>28 (already set, adjusted due to MLK Jr. Day)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*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Thursday, Adjusted due to fiscal year closeout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</w:t>
      </w:r>
      <w:r>
        <w:rPr>
          <w:rFonts w:ascii="Times New Roman" w:hAnsi="Times New Roman" w:cs="Times New Roman"/>
          <w:sz w:val="24"/>
          <w:szCs w:val="24"/>
        </w:rPr>
        <w:tab/>
        <w:t>27 *Date modified due to MLK Jr Day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672" w:rsidRP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7672" w:rsidRPr="00B2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2"/>
    <w:rsid w:val="000E6D49"/>
    <w:rsid w:val="00156BF8"/>
    <w:rsid w:val="005C43FF"/>
    <w:rsid w:val="00781DDC"/>
    <w:rsid w:val="00B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1C20-0071-4B84-B61F-67BBFD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2</cp:revision>
  <cp:lastPrinted>2018-11-19T21:28:00Z</cp:lastPrinted>
  <dcterms:created xsi:type="dcterms:W3CDTF">2018-12-18T14:08:00Z</dcterms:created>
  <dcterms:modified xsi:type="dcterms:W3CDTF">2018-12-18T14:08:00Z</dcterms:modified>
</cp:coreProperties>
</file>