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9934" w14:textId="77777777" w:rsidR="00064135" w:rsidRPr="008F0F5B" w:rsidRDefault="00E77087" w:rsidP="00064135">
      <w:pPr>
        <w:jc w:val="center"/>
        <w:rPr>
          <w:b/>
        </w:rPr>
      </w:pPr>
      <w:r>
        <w:rPr>
          <w:b/>
        </w:rPr>
        <w:t xml:space="preserve">Telecommunications Equipment </w:t>
      </w:r>
      <w:r w:rsidR="00E52B8E" w:rsidRPr="008F0F5B">
        <w:rPr>
          <w:b/>
        </w:rPr>
        <w:t>Agreement</w:t>
      </w:r>
      <w:r w:rsidR="00064135" w:rsidRPr="008F0F5B">
        <w:rPr>
          <w:b/>
        </w:rPr>
        <w:t xml:space="preserve"> between</w:t>
      </w:r>
    </w:p>
    <w:p w14:paraId="0ABC63C5" w14:textId="77777777" w:rsidR="005D691E" w:rsidRPr="008F0F5B" w:rsidRDefault="005D691E" w:rsidP="005D691E">
      <w:pPr>
        <w:jc w:val="center"/>
        <w:rPr>
          <w:b/>
        </w:rPr>
      </w:pPr>
      <w:r w:rsidRPr="008F0F5B">
        <w:rPr>
          <w:b/>
        </w:rPr>
        <w:t xml:space="preserve">Louisville Gas and Electric Company and Kentucky Utilities Company </w:t>
      </w:r>
    </w:p>
    <w:p w14:paraId="784C240D" w14:textId="77777777" w:rsidR="005D691E" w:rsidRPr="008F0F5B" w:rsidRDefault="005D691E" w:rsidP="005D691E">
      <w:pPr>
        <w:jc w:val="center"/>
        <w:rPr>
          <w:b/>
        </w:rPr>
      </w:pPr>
      <w:r w:rsidRPr="008F0F5B">
        <w:rPr>
          <w:b/>
        </w:rPr>
        <w:t xml:space="preserve">and </w:t>
      </w:r>
    </w:p>
    <w:p w14:paraId="1C0FFC5D" w14:textId="77777777" w:rsidR="005D691E" w:rsidRPr="008F0F5B" w:rsidRDefault="00E77087" w:rsidP="005D691E">
      <w:pPr>
        <w:jc w:val="center"/>
        <w:rPr>
          <w:b/>
        </w:rPr>
      </w:pPr>
      <w:r>
        <w:rPr>
          <w:b/>
        </w:rPr>
        <w:t xml:space="preserve">Kentucky </w:t>
      </w:r>
      <w:r w:rsidR="005D691E" w:rsidRPr="008F0F5B">
        <w:rPr>
          <w:b/>
        </w:rPr>
        <w:t xml:space="preserve">Municipal </w:t>
      </w:r>
      <w:r>
        <w:rPr>
          <w:b/>
        </w:rPr>
        <w:t>Energy</w:t>
      </w:r>
      <w:r w:rsidR="005D691E" w:rsidRPr="008F0F5B">
        <w:rPr>
          <w:b/>
        </w:rPr>
        <w:t xml:space="preserve"> Agency </w:t>
      </w:r>
    </w:p>
    <w:p w14:paraId="2C513628" w14:textId="77777777" w:rsidR="00064135" w:rsidRPr="008F0F5B" w:rsidRDefault="00064135" w:rsidP="00064135">
      <w:pPr>
        <w:rPr>
          <w:b/>
        </w:rPr>
      </w:pPr>
    </w:p>
    <w:p w14:paraId="4297631D" w14:textId="15DC6C25" w:rsidR="005D691E" w:rsidRDefault="00064135" w:rsidP="00064135">
      <w:r>
        <w:t xml:space="preserve">This </w:t>
      </w:r>
      <w:r w:rsidR="00E77087">
        <w:t xml:space="preserve">Telecommunications Equipment </w:t>
      </w:r>
      <w:r w:rsidR="00E52B8E">
        <w:t xml:space="preserve">Agreement </w:t>
      </w:r>
      <w:r>
        <w:t xml:space="preserve">(the </w:t>
      </w:r>
      <w:r w:rsidR="005D691E">
        <w:t>“</w:t>
      </w:r>
      <w:r w:rsidR="008C3B40">
        <w:t>Agreement”</w:t>
      </w:r>
      <w:r>
        <w:t xml:space="preserve">) is made and entered </w:t>
      </w:r>
      <w:r w:rsidRPr="008A3144">
        <w:t xml:space="preserve">into </w:t>
      </w:r>
      <w:r w:rsidR="005D691E" w:rsidRPr="008A3144">
        <w:t xml:space="preserve">this </w:t>
      </w:r>
      <w:r w:rsidR="008A0CE9">
        <w:rPr>
          <w:u w:val="single"/>
        </w:rPr>
        <w:t xml:space="preserve">    </w:t>
      </w:r>
      <w:r w:rsidR="008A0CE9" w:rsidRPr="008A3144">
        <w:t xml:space="preserve"> </w:t>
      </w:r>
      <w:r w:rsidR="005D691E" w:rsidRPr="008A3144">
        <w:t xml:space="preserve">day of </w:t>
      </w:r>
      <w:r w:rsidR="000F578A">
        <w:t>____</w:t>
      </w:r>
      <w:r w:rsidR="005D691E" w:rsidRPr="008A3144">
        <w:t>, 20</w:t>
      </w:r>
      <w:r w:rsidR="000F578A">
        <w:t>__</w:t>
      </w:r>
      <w:r w:rsidR="005D691E" w:rsidRPr="008A3144">
        <w:t>,</w:t>
      </w:r>
      <w:r w:rsidRPr="008A3144">
        <w:t xml:space="preserve"> by and between </w:t>
      </w:r>
      <w:r w:rsidR="005D691E" w:rsidRPr="008A3144">
        <w:t>Louisville Gas and Electric Company</w:t>
      </w:r>
      <w:r w:rsidR="005818CA" w:rsidRPr="008A3144">
        <w:t xml:space="preserve"> </w:t>
      </w:r>
      <w:r w:rsidR="00310792" w:rsidRPr="008A3144">
        <w:t>(“LG&amp;E”)</w:t>
      </w:r>
      <w:r w:rsidR="00E52B8E" w:rsidRPr="008A3144">
        <w:t xml:space="preserve"> and </w:t>
      </w:r>
      <w:r w:rsidR="00880B04" w:rsidRPr="008A3144">
        <w:t>Kentucky Utilities Company</w:t>
      </w:r>
      <w:r w:rsidR="00880B04">
        <w:t xml:space="preserve"> (</w:t>
      </w:r>
      <w:r w:rsidR="00310792">
        <w:t xml:space="preserve">“KU,” </w:t>
      </w:r>
      <w:r w:rsidR="00E52B8E">
        <w:t>collectively</w:t>
      </w:r>
      <w:r w:rsidR="00310792">
        <w:t xml:space="preserve"> with LG&amp;E</w:t>
      </w:r>
      <w:r w:rsidR="00E52B8E">
        <w:t xml:space="preserve">, </w:t>
      </w:r>
      <w:r w:rsidR="005D691E" w:rsidRPr="005D691E">
        <w:t>“LG&amp;E/KU”)</w:t>
      </w:r>
      <w:r w:rsidR="005D691E">
        <w:t xml:space="preserve"> and </w:t>
      </w:r>
      <w:r w:rsidR="00E77087">
        <w:t>Kentucky</w:t>
      </w:r>
      <w:r w:rsidR="00E77087" w:rsidRPr="005D691E">
        <w:t xml:space="preserve"> </w:t>
      </w:r>
      <w:r w:rsidR="005D691E" w:rsidRPr="005D691E">
        <w:t xml:space="preserve">Municipal </w:t>
      </w:r>
      <w:r w:rsidR="00E77087">
        <w:t>Energy</w:t>
      </w:r>
      <w:r w:rsidR="005D691E" w:rsidRPr="005D691E">
        <w:t xml:space="preserve"> Agency</w:t>
      </w:r>
      <w:r w:rsidR="005D691E">
        <w:t xml:space="preserve"> (“</w:t>
      </w:r>
      <w:r w:rsidR="00E77087">
        <w:t>K</w:t>
      </w:r>
      <w:r w:rsidR="006C0194">
        <w:t>Y</w:t>
      </w:r>
      <w:r w:rsidR="00E77087">
        <w:t>MEA</w:t>
      </w:r>
      <w:r w:rsidR="005D691E">
        <w:t>”)</w:t>
      </w:r>
      <w:r w:rsidR="00880B04">
        <w:t xml:space="preserve">. </w:t>
      </w:r>
      <w:r w:rsidR="00F24B56">
        <w:t xml:space="preserve"> LG&amp;E/KU and K</w:t>
      </w:r>
      <w:r w:rsidR="006C0194">
        <w:t>Y</w:t>
      </w:r>
      <w:r w:rsidR="00F24B56">
        <w:t>MEA are sometimes referred to in this Agreement individually as a “</w:t>
      </w:r>
      <w:r w:rsidR="00F24B56" w:rsidRPr="00F24B56">
        <w:rPr>
          <w:u w:val="single"/>
        </w:rPr>
        <w:t>Party</w:t>
      </w:r>
      <w:r w:rsidR="00F24B56">
        <w:t>” and, collectively, as the “</w:t>
      </w:r>
      <w:r w:rsidR="00F24B56" w:rsidRPr="00F24B56">
        <w:rPr>
          <w:u w:val="single"/>
        </w:rPr>
        <w:t>Parties</w:t>
      </w:r>
      <w:r w:rsidR="00F24B56">
        <w:t>.”</w:t>
      </w:r>
    </w:p>
    <w:p w14:paraId="44C22D6C" w14:textId="77777777" w:rsidR="00064135" w:rsidRDefault="00064135" w:rsidP="00064135"/>
    <w:p w14:paraId="68555290" w14:textId="77777777" w:rsidR="00064135" w:rsidRPr="00993C24" w:rsidRDefault="00064135" w:rsidP="00993C24">
      <w:pPr>
        <w:jc w:val="center"/>
        <w:rPr>
          <w:b/>
        </w:rPr>
      </w:pPr>
      <w:r w:rsidRPr="00993C24">
        <w:rPr>
          <w:b/>
        </w:rPr>
        <w:t>RECITALS</w:t>
      </w:r>
    </w:p>
    <w:p w14:paraId="2C4D3F59" w14:textId="77777777" w:rsidR="00064135" w:rsidRDefault="00064135" w:rsidP="00064135"/>
    <w:p w14:paraId="2A83F56D" w14:textId="77777777" w:rsidR="00DF6CF9" w:rsidRDefault="00064135" w:rsidP="00064135">
      <w:r>
        <w:t xml:space="preserve">WHEREAS, </w:t>
      </w:r>
      <w:r w:rsidR="005335A6" w:rsidRPr="005D691E">
        <w:t>LG&amp;E/KU</w:t>
      </w:r>
      <w:r w:rsidR="005335A6">
        <w:t xml:space="preserve"> </w:t>
      </w:r>
      <w:r w:rsidR="00BF4808">
        <w:t>are investor-owned utilities</w:t>
      </w:r>
      <w:r w:rsidR="00F0412B">
        <w:t xml:space="preserve"> engaged in the transmission of electric energy, operation of its transmission system, and generation and sale of electricity at wholesale;</w:t>
      </w:r>
      <w:r w:rsidR="00F443BA">
        <w:t xml:space="preserve"> and </w:t>
      </w:r>
      <w:r w:rsidR="00DF6CF9">
        <w:t xml:space="preserve"> </w:t>
      </w:r>
    </w:p>
    <w:p w14:paraId="236B2400" w14:textId="77777777" w:rsidR="00064135" w:rsidRDefault="00064135" w:rsidP="00064135"/>
    <w:p w14:paraId="6050DFD3" w14:textId="442D9165" w:rsidR="007C7727" w:rsidRDefault="00064135" w:rsidP="007C7727">
      <w:r>
        <w:t>WHEREAS,</w:t>
      </w:r>
      <w:r w:rsidR="00F0412B">
        <w:t xml:space="preserve"> </w:t>
      </w:r>
      <w:r w:rsidR="00E77087">
        <w:t>K</w:t>
      </w:r>
      <w:r w:rsidR="006C0194">
        <w:t>Y</w:t>
      </w:r>
      <w:r w:rsidR="00E77087">
        <w:t>MEA</w:t>
      </w:r>
      <w:r>
        <w:t xml:space="preserve"> </w:t>
      </w:r>
      <w:r w:rsidR="007C7727">
        <w:t>is a</w:t>
      </w:r>
      <w:r w:rsidR="00E77087">
        <w:t xml:space="preserve"> joint public agency established pursuant to Sections 65.210 to 65.300 of the Kentucky Revised Statutes, whose current municipal customers include the Barbourville Utility Commission, the City of Bardwell, the City of Berea, the Benham Power Board, the Corbin City Utilities Commission, the City of Falmouth, the Frankfort Plant Board, the City of Madisonville, Owensboro Municipal Utilities, the City of Paris and the City of Providence</w:t>
      </w:r>
      <w:r w:rsidR="007C7727">
        <w:t>; and</w:t>
      </w:r>
    </w:p>
    <w:p w14:paraId="19A79AF7" w14:textId="77777777" w:rsidR="00064135" w:rsidRDefault="00064135" w:rsidP="00064135"/>
    <w:p w14:paraId="4DF0AC21" w14:textId="7822A595" w:rsidR="001A6B00" w:rsidRDefault="00064135" w:rsidP="00064135">
      <w:r w:rsidRPr="00670501">
        <w:t>WH</w:t>
      </w:r>
      <w:r w:rsidR="0042755B" w:rsidRPr="00670501">
        <w:t xml:space="preserve">EREAS, </w:t>
      </w:r>
      <w:r w:rsidR="00F24B56">
        <w:t>K</w:t>
      </w:r>
      <w:r w:rsidR="006C0194">
        <w:t>Y</w:t>
      </w:r>
      <w:r w:rsidR="00F24B56">
        <w:t xml:space="preserve">MEA has requested that LG&amp;E/KU undertake the purchase and installation of telecommunications equipment to facilitate the transition of the Barbourville City Utility Commission, the City of Bardwell, the City of Berea, the Corbin City Utilities Commission, the City of Falmouth, the Frankfort Plant Board, the City of Madisonville, and the City of Providence from wholesale full requirements </w:t>
      </w:r>
      <w:r w:rsidR="000A6215">
        <w:t xml:space="preserve">customers of KU to </w:t>
      </w:r>
      <w:r w:rsidR="006C0194">
        <w:t xml:space="preserve">KYMEA delivery points </w:t>
      </w:r>
      <w:r w:rsidR="000A6215">
        <w:t xml:space="preserve">taking service under the </w:t>
      </w:r>
      <w:r w:rsidR="00F24B56">
        <w:t>LG&amp;E/KU Joint Pro Forma Open Access Transmission Tariff</w:t>
      </w:r>
      <w:r w:rsidR="00214AAE">
        <w:t xml:space="preserve"> (“OATT”) </w:t>
      </w:r>
      <w:r w:rsidR="000A6215">
        <w:t>a</w:t>
      </w:r>
      <w:r w:rsidR="000A6215" w:rsidRPr="001039EB">
        <w:t xml:space="preserve">nd/or </w:t>
      </w:r>
      <w:r w:rsidR="001039EB" w:rsidRPr="001039EB">
        <w:t>a wholesale distribution service agreement</w:t>
      </w:r>
      <w:r w:rsidR="00C03A89" w:rsidRPr="00670501">
        <w:t xml:space="preserve">; </w:t>
      </w:r>
      <w:r w:rsidR="00EE3962" w:rsidRPr="00670501">
        <w:t>and</w:t>
      </w:r>
    </w:p>
    <w:p w14:paraId="250842E2" w14:textId="77777777" w:rsidR="00C57737" w:rsidRDefault="00C57737" w:rsidP="00064135"/>
    <w:p w14:paraId="48FAAA39" w14:textId="35469841" w:rsidR="00C57737" w:rsidRPr="00670501" w:rsidRDefault="00C57737" w:rsidP="00064135">
      <w:r>
        <w:t>WHEREAS, LG&amp;E/KU has offered, and K</w:t>
      </w:r>
      <w:r w:rsidR="006C0194">
        <w:t>Y</w:t>
      </w:r>
      <w:r>
        <w:t xml:space="preserve">MEA has agreed, to replace the existing </w:t>
      </w:r>
      <w:r w:rsidR="00EC4137">
        <w:t>s</w:t>
      </w:r>
      <w:r w:rsidR="00EC4137" w:rsidRPr="00D27506">
        <w:t>upervisory control and data acquisition</w:t>
      </w:r>
      <w:r w:rsidR="00EC4137">
        <w:t xml:space="preserve"> (“SCADA”) </w:t>
      </w:r>
      <w:r>
        <w:t xml:space="preserve">radio equipment </w:t>
      </w:r>
      <w:r w:rsidR="00C56E89">
        <w:t xml:space="preserve">with cellular communications </w:t>
      </w:r>
      <w:r>
        <w:t xml:space="preserve">at the four Paris delivery points to </w:t>
      </w:r>
      <w:r w:rsidR="00C56E89">
        <w:t>obtain a standard telecommunication solution for all K</w:t>
      </w:r>
      <w:r w:rsidR="006C0194">
        <w:t>Y</w:t>
      </w:r>
      <w:r w:rsidR="00C56E89">
        <w:t xml:space="preserve">MEA delivery points.  </w:t>
      </w:r>
      <w:r w:rsidR="0052557F">
        <w:t xml:space="preserve"> </w:t>
      </w:r>
      <w:r w:rsidR="00C56E89">
        <w:t xml:space="preserve"> </w:t>
      </w:r>
    </w:p>
    <w:p w14:paraId="5361298B" w14:textId="77777777" w:rsidR="00064135" w:rsidRPr="00670501" w:rsidRDefault="00064135" w:rsidP="00064135"/>
    <w:p w14:paraId="5183955C" w14:textId="77777777" w:rsidR="00896A2F" w:rsidRDefault="00064135" w:rsidP="00064135">
      <w:r w:rsidRPr="00670501">
        <w:t xml:space="preserve">WHEREAS, </w:t>
      </w:r>
      <w:r w:rsidR="00F24B56">
        <w:t>the Parties are entering into this Agreement to memorialize the Parties’ mut</w:t>
      </w:r>
      <w:r w:rsidR="00E33330">
        <w:t>ual agreement as to the costs associated with the purchase and installation of telecommunications equipment</w:t>
      </w:r>
      <w:r w:rsidR="00522D94">
        <w:t>, and LG&amp;E/KU proje</w:t>
      </w:r>
      <w:bookmarkStart w:id="0" w:name="_GoBack"/>
      <w:bookmarkEnd w:id="0"/>
      <w:r w:rsidR="00522D94">
        <w:t>ct management labor associated with the transition initiative</w:t>
      </w:r>
      <w:r w:rsidR="00F503A4">
        <w:t>.</w:t>
      </w:r>
      <w:r w:rsidR="00D93DD5">
        <w:t xml:space="preserve"> </w:t>
      </w:r>
    </w:p>
    <w:p w14:paraId="4005B86C" w14:textId="77777777" w:rsidR="00064135" w:rsidRDefault="00064135" w:rsidP="00F83310"/>
    <w:p w14:paraId="3680E472" w14:textId="704BBC7E" w:rsidR="003340A0" w:rsidRDefault="003340A0" w:rsidP="003340A0">
      <w:r>
        <w:t xml:space="preserve">NOW, THEREFORE, </w:t>
      </w:r>
      <w:r w:rsidR="00DB23FB">
        <w:t xml:space="preserve">LG&amp;E/KU and </w:t>
      </w:r>
      <w:r w:rsidR="00E33330">
        <w:t>K</w:t>
      </w:r>
      <w:r w:rsidR="006C0194">
        <w:t>Y</w:t>
      </w:r>
      <w:r w:rsidR="00E33330">
        <w:t xml:space="preserve">MEA </w:t>
      </w:r>
      <w:r>
        <w:t>agree as follows:</w:t>
      </w:r>
    </w:p>
    <w:p w14:paraId="09C8C1C2" w14:textId="77777777" w:rsidR="003340A0" w:rsidRDefault="003340A0" w:rsidP="003340A0"/>
    <w:p w14:paraId="75BDE8DE" w14:textId="01826486" w:rsidR="000E4221" w:rsidRDefault="000E4221" w:rsidP="00A17103">
      <w:pPr>
        <w:pStyle w:val="ListParagraph"/>
        <w:numPr>
          <w:ilvl w:val="0"/>
          <w:numId w:val="11"/>
        </w:numPr>
      </w:pPr>
      <w:r>
        <w:t xml:space="preserve">The work to be performed </w:t>
      </w:r>
      <w:r w:rsidR="00DD372C">
        <w:t>by LG&amp;E/KU</w:t>
      </w:r>
      <w:r w:rsidR="008A3144">
        <w:t xml:space="preserve"> (in accordance with Good Utility Practice) </w:t>
      </w:r>
      <w:r>
        <w:t xml:space="preserve">pursuant to this Agreement </w:t>
      </w:r>
      <w:r w:rsidR="00DD372C">
        <w:t xml:space="preserve">(referred to herein as the “Work”) </w:t>
      </w:r>
      <w:r w:rsidR="00D8298A">
        <w:t>is detailed in the Detail o</w:t>
      </w:r>
      <w:r w:rsidR="001039EB">
        <w:t>f</w:t>
      </w:r>
      <w:r w:rsidR="00D8298A">
        <w:t xml:space="preserve"> Work provided in the Appendix A to this Agreement.  This Work </w:t>
      </w:r>
      <w:r>
        <w:t>consists of acquiring, installing</w:t>
      </w:r>
      <w:r w:rsidR="000E021C">
        <w:t>, testing</w:t>
      </w:r>
      <w:r w:rsidR="006C0194">
        <w:t>, documenting,</w:t>
      </w:r>
      <w:r w:rsidR="00B07688">
        <w:t xml:space="preserve"> and </w:t>
      </w:r>
      <w:r w:rsidR="001C638A">
        <w:t xml:space="preserve">initial </w:t>
      </w:r>
      <w:r w:rsidR="00B07688">
        <w:t>troubleshooting (as necessary)</w:t>
      </w:r>
      <w:r w:rsidR="000E021C">
        <w:t xml:space="preserve"> </w:t>
      </w:r>
      <w:r w:rsidR="001C638A">
        <w:t xml:space="preserve">of </w:t>
      </w:r>
      <w:r w:rsidR="000E021C">
        <w:lastRenderedPageBreak/>
        <w:t xml:space="preserve">telecommunications equipment for the </w:t>
      </w:r>
      <w:r w:rsidR="00BA0F8D">
        <w:t xml:space="preserve">twenty-two </w:t>
      </w:r>
      <w:r w:rsidR="000E021C">
        <w:t>delivery points</w:t>
      </w:r>
      <w:r w:rsidR="001039EB">
        <w:t xml:space="preserve"> </w:t>
      </w:r>
      <w:r w:rsidR="00EC4137">
        <w:t>and</w:t>
      </w:r>
      <w:r w:rsidR="001039EB">
        <w:t xml:space="preserve"> </w:t>
      </w:r>
      <w:r w:rsidR="00B07688">
        <w:t xml:space="preserve">all </w:t>
      </w:r>
      <w:r w:rsidR="00EC4137">
        <w:t xml:space="preserve">associated </w:t>
      </w:r>
      <w:r w:rsidR="00B07688">
        <w:t>project management labor</w:t>
      </w:r>
      <w:r w:rsidR="00A36579">
        <w:t xml:space="preserve">.  </w:t>
      </w:r>
      <w:r w:rsidR="00A17103">
        <w:t xml:space="preserve">LG&amp;E/KU </w:t>
      </w:r>
      <w:r w:rsidR="00A17103" w:rsidRPr="00A17103">
        <w:rPr>
          <w:color w:val="000000"/>
        </w:rPr>
        <w:t xml:space="preserve">shall plan, schedule, and perform the Work and </w:t>
      </w:r>
      <w:r w:rsidR="00A17103">
        <w:t xml:space="preserve">LG&amp;E/KU </w:t>
      </w:r>
      <w:r w:rsidR="00A17103" w:rsidRPr="00A17103">
        <w:rPr>
          <w:color w:val="000000"/>
        </w:rPr>
        <w:t>shall solely determine the manner and method of the Work</w:t>
      </w:r>
      <w:r w:rsidR="00EE4966">
        <w:rPr>
          <w:color w:val="000000"/>
        </w:rPr>
        <w:t>’s completion</w:t>
      </w:r>
      <w:r w:rsidR="00B463CD">
        <w:rPr>
          <w:color w:val="000000"/>
        </w:rPr>
        <w:t xml:space="preserve">, which may include utilizing contractors to perform all or any part of the Work. </w:t>
      </w:r>
    </w:p>
    <w:p w14:paraId="119B9219" w14:textId="77777777" w:rsidR="003340A0" w:rsidRDefault="003340A0" w:rsidP="003340A0"/>
    <w:p w14:paraId="18408FE4" w14:textId="248B2789" w:rsidR="003340A0" w:rsidRDefault="00EC4137" w:rsidP="002E195C">
      <w:pPr>
        <w:pStyle w:val="ListParagraph"/>
        <w:numPr>
          <w:ilvl w:val="0"/>
          <w:numId w:val="11"/>
        </w:numPr>
      </w:pPr>
      <w:r>
        <w:t xml:space="preserve">As detailed in Appendix A to this Agreement, </w:t>
      </w:r>
      <w:r w:rsidR="000E021C">
        <w:t>K</w:t>
      </w:r>
      <w:r w:rsidR="006C0194">
        <w:t>Y</w:t>
      </w:r>
      <w:r w:rsidR="000E021C">
        <w:t xml:space="preserve">MEA </w:t>
      </w:r>
      <w:r w:rsidR="003340A0">
        <w:t xml:space="preserve">shall pay for all costs </w:t>
      </w:r>
      <w:r>
        <w:t xml:space="preserve">associated with the Work at eighteen of the twenty-two delivery points. LG&amp;E/KU shall perform the Work at the four Paris delivery points at LG&amp;E/KU’s expense. </w:t>
      </w:r>
    </w:p>
    <w:p w14:paraId="7FDCEA40" w14:textId="77777777" w:rsidR="003340A0" w:rsidRDefault="003340A0" w:rsidP="003340A0"/>
    <w:p w14:paraId="5913A3F1" w14:textId="562E5ABC" w:rsidR="003340A0" w:rsidRDefault="000E690D" w:rsidP="00A22726">
      <w:pPr>
        <w:pStyle w:val="ListParagraph"/>
        <w:numPr>
          <w:ilvl w:val="0"/>
          <w:numId w:val="11"/>
        </w:numPr>
      </w:pPr>
      <w:r>
        <w:t>LG</w:t>
      </w:r>
      <w:r w:rsidRPr="00946BB7">
        <w:t>&amp;E/KU’s</w:t>
      </w:r>
      <w:r w:rsidR="003340A0" w:rsidRPr="00946BB7">
        <w:t xml:space="preserve"> initial estimate of the cost</w:t>
      </w:r>
      <w:r w:rsidR="006C4C47" w:rsidRPr="00946BB7">
        <w:t>s</w:t>
      </w:r>
      <w:r w:rsidRPr="00946BB7">
        <w:t xml:space="preserve"> </w:t>
      </w:r>
      <w:r w:rsidR="007D0032" w:rsidRPr="00946BB7">
        <w:t>to be charged to K</w:t>
      </w:r>
      <w:r w:rsidR="006C0194">
        <w:t>Y</w:t>
      </w:r>
      <w:r w:rsidR="007D0032" w:rsidRPr="00946BB7">
        <w:t>MEA</w:t>
      </w:r>
      <w:r w:rsidR="00837E15" w:rsidRPr="00946BB7">
        <w:t xml:space="preserve"> </w:t>
      </w:r>
      <w:r w:rsidR="007D0032" w:rsidRPr="00946BB7">
        <w:t xml:space="preserve">for the </w:t>
      </w:r>
      <w:r w:rsidR="00BD7286" w:rsidRPr="00946BB7">
        <w:t xml:space="preserve">Work </w:t>
      </w:r>
      <w:r w:rsidR="0056689F" w:rsidRPr="00946BB7">
        <w:t xml:space="preserve">is </w:t>
      </w:r>
      <w:r w:rsidR="002E2DC9" w:rsidRPr="00946BB7">
        <w:t>one</w:t>
      </w:r>
      <w:r w:rsidR="00595D8C" w:rsidRPr="00946BB7">
        <w:t xml:space="preserve"> hundred and </w:t>
      </w:r>
      <w:r w:rsidR="00FD0044" w:rsidRPr="00946BB7">
        <w:t>sixty</w:t>
      </w:r>
      <w:r w:rsidR="00FD0044">
        <w:t xml:space="preserve"> </w:t>
      </w:r>
      <w:r w:rsidR="00595D8C">
        <w:t>thousand</w:t>
      </w:r>
      <w:r w:rsidR="00FD0044">
        <w:t xml:space="preserve"> </w:t>
      </w:r>
      <w:r w:rsidR="0054216E">
        <w:t xml:space="preserve">nine hundred </w:t>
      </w:r>
      <w:r w:rsidR="00E2031E">
        <w:t xml:space="preserve">five hundred </w:t>
      </w:r>
      <w:r w:rsidR="00595D8C">
        <w:t>dollars ($</w:t>
      </w:r>
      <w:r w:rsidR="00A5163A">
        <w:t>1</w:t>
      </w:r>
      <w:r w:rsidR="00FD0044">
        <w:t>6</w:t>
      </w:r>
      <w:r w:rsidR="0054216E">
        <w:t>9</w:t>
      </w:r>
      <w:r w:rsidR="00595D8C">
        <w:t>,</w:t>
      </w:r>
      <w:r w:rsidR="00E2031E">
        <w:t>500</w:t>
      </w:r>
      <w:r w:rsidR="00595D8C">
        <w:t>)</w:t>
      </w:r>
      <w:r w:rsidR="007D0032">
        <w:t>, as reflected in Appendix A</w:t>
      </w:r>
      <w:r w:rsidR="00F503A4">
        <w:t>.</w:t>
      </w:r>
      <w:r w:rsidR="00A22726">
        <w:t xml:space="preserve"> </w:t>
      </w:r>
      <w:r w:rsidR="003340A0">
        <w:t xml:space="preserve">Following execution of this Agreement by both </w:t>
      </w:r>
      <w:r w:rsidR="00A22726">
        <w:t xml:space="preserve">LG&amp;E/KU and </w:t>
      </w:r>
      <w:r w:rsidR="000E021C">
        <w:t>K</w:t>
      </w:r>
      <w:r w:rsidR="006C0194">
        <w:t>Y</w:t>
      </w:r>
      <w:r w:rsidR="000E021C">
        <w:t>MEA</w:t>
      </w:r>
      <w:r w:rsidR="003340A0">
        <w:t xml:space="preserve">, </w:t>
      </w:r>
      <w:r w:rsidR="00504F56">
        <w:t xml:space="preserve">LG&amp;E/KU shall submit </w:t>
      </w:r>
      <w:r w:rsidR="00D210C6">
        <w:t xml:space="preserve">an </w:t>
      </w:r>
      <w:r w:rsidR="00504F56">
        <w:t xml:space="preserve">invoice to </w:t>
      </w:r>
      <w:r w:rsidR="000E021C">
        <w:t>K</w:t>
      </w:r>
      <w:r w:rsidR="006C0194">
        <w:t>Y</w:t>
      </w:r>
      <w:r w:rsidR="000E021C">
        <w:t xml:space="preserve">MEA </w:t>
      </w:r>
      <w:r w:rsidR="00504F56">
        <w:t xml:space="preserve">for </w:t>
      </w:r>
      <w:r w:rsidR="00D210C6">
        <w:t xml:space="preserve">payment </w:t>
      </w:r>
      <w:r w:rsidR="00504F56">
        <w:t xml:space="preserve">of the </w:t>
      </w:r>
      <w:r w:rsidR="007D0032">
        <w:t xml:space="preserve">estimated </w:t>
      </w:r>
      <w:r w:rsidR="00504F56">
        <w:t>costs associated with the Work</w:t>
      </w:r>
      <w:r w:rsidR="00FC6EE1">
        <w:t xml:space="preserve"> for which K</w:t>
      </w:r>
      <w:r w:rsidR="006C0194">
        <w:t>Y</w:t>
      </w:r>
      <w:r w:rsidR="00FC6EE1">
        <w:t>MEA is responsible</w:t>
      </w:r>
      <w:r w:rsidR="00504F56">
        <w:t xml:space="preserve">. </w:t>
      </w:r>
      <w:r w:rsidR="000E021C">
        <w:t>K</w:t>
      </w:r>
      <w:r w:rsidR="009574BA">
        <w:t>Y</w:t>
      </w:r>
      <w:r w:rsidR="000E021C">
        <w:t xml:space="preserve">MEA </w:t>
      </w:r>
      <w:r w:rsidR="00A22726">
        <w:t>shall</w:t>
      </w:r>
      <w:r w:rsidR="003340A0">
        <w:t xml:space="preserve"> </w:t>
      </w:r>
      <w:r w:rsidR="00254058">
        <w:t>remit payments</w:t>
      </w:r>
      <w:r w:rsidR="003340A0">
        <w:t xml:space="preserve"> to </w:t>
      </w:r>
      <w:r w:rsidR="00A22726">
        <w:t xml:space="preserve">LG&amp;E/KU </w:t>
      </w:r>
      <w:r w:rsidR="003340A0">
        <w:t xml:space="preserve">within </w:t>
      </w:r>
      <w:r w:rsidR="00504F56">
        <w:t>thirty</w:t>
      </w:r>
      <w:r w:rsidR="003340A0">
        <w:t xml:space="preserve"> (</w:t>
      </w:r>
      <w:r w:rsidR="00504F56">
        <w:t>30</w:t>
      </w:r>
      <w:r w:rsidR="003340A0">
        <w:t>) days of receipt of an invoice.</w:t>
      </w:r>
    </w:p>
    <w:p w14:paraId="618536C8" w14:textId="77777777" w:rsidR="003340A0" w:rsidRDefault="003340A0" w:rsidP="003340A0"/>
    <w:p w14:paraId="4E937584" w14:textId="1D95B77D" w:rsidR="00254058" w:rsidRDefault="00254058" w:rsidP="002E195C">
      <w:pPr>
        <w:pStyle w:val="ListParagraph"/>
        <w:numPr>
          <w:ilvl w:val="0"/>
          <w:numId w:val="11"/>
        </w:numPr>
      </w:pPr>
      <w:r w:rsidRPr="0068779B">
        <w:t>Within three (3) months</w:t>
      </w:r>
      <w:r>
        <w:t xml:space="preserve"> of completion of the Work, LG&amp;E/KU will provide K</w:t>
      </w:r>
      <w:r w:rsidR="006C0194">
        <w:t>Y</w:t>
      </w:r>
      <w:r>
        <w:t>MEA a detailed summary of the final, actual costs reasonably incurred by LG&amp;E/KU</w:t>
      </w:r>
      <w:r w:rsidR="00FC6EE1">
        <w:t xml:space="preserve"> </w:t>
      </w:r>
      <w:r w:rsidR="007D0032">
        <w:t>for those items listed in Appendix A which are to be charged to K</w:t>
      </w:r>
      <w:r w:rsidR="006C0194">
        <w:t>Y</w:t>
      </w:r>
      <w:r w:rsidR="007D0032">
        <w:t>MEA</w:t>
      </w:r>
      <w:r>
        <w:t>. If the final, actual costs are less than the amount previously paid by K</w:t>
      </w:r>
      <w:r w:rsidR="006C0194">
        <w:t>Y</w:t>
      </w:r>
      <w:r>
        <w:t>MEA, LG&amp;E/KU will promptly refund the difference between such amounts to K</w:t>
      </w:r>
      <w:r w:rsidR="006C0194">
        <w:t>Y</w:t>
      </w:r>
      <w:r>
        <w:t>MEA, together with interest on such refund amount dating back to the date of K</w:t>
      </w:r>
      <w:r w:rsidR="006C0194">
        <w:t>Y</w:t>
      </w:r>
      <w:r>
        <w:t>MEA’s initial payment and calculated in accordance with 18 C.F.R. §35.19a. If the final, actual costs are greater than the amount previously paid by K</w:t>
      </w:r>
      <w:r w:rsidR="006C0194">
        <w:t>Y</w:t>
      </w:r>
      <w:r>
        <w:t>MEA, LG&amp;E/KU will prepare and forward an invoice to K</w:t>
      </w:r>
      <w:r w:rsidR="006C0194">
        <w:t>Y</w:t>
      </w:r>
      <w:r>
        <w:t>MEA for the additional amount owed together with interest on such additional amount dating back to the completion of the Work and calculated in accordance with 18 C.F.R. §35.19a, which K</w:t>
      </w:r>
      <w:r w:rsidR="006C0194">
        <w:t>Y</w:t>
      </w:r>
      <w:r>
        <w:t>MEA shall pay within thirty (30) days of receipt of said invoice.</w:t>
      </w:r>
    </w:p>
    <w:p w14:paraId="0A102126" w14:textId="77777777" w:rsidR="00254058" w:rsidRDefault="00254058" w:rsidP="00D210C6">
      <w:pPr>
        <w:pStyle w:val="ListParagraph"/>
      </w:pPr>
    </w:p>
    <w:p w14:paraId="27D45A44" w14:textId="77777777" w:rsidR="00CF5600" w:rsidRDefault="00B601F6" w:rsidP="00D210C6">
      <w:pPr>
        <w:pStyle w:val="ListParagraph"/>
        <w:numPr>
          <w:ilvl w:val="0"/>
          <w:numId w:val="11"/>
        </w:numPr>
      </w:pPr>
      <w:r>
        <w:t xml:space="preserve">LG&amp;E/KU </w:t>
      </w:r>
      <w:r w:rsidRPr="00A17103">
        <w:rPr>
          <w:color w:val="000000"/>
        </w:rPr>
        <w:t>shall use commercially reasonable efforts to promptly commence and diligently pursue completion of the Work</w:t>
      </w:r>
      <w:r>
        <w:rPr>
          <w:color w:val="000000"/>
        </w:rPr>
        <w:t xml:space="preserve"> </w:t>
      </w:r>
      <w:r w:rsidR="00A12B04">
        <w:rPr>
          <w:color w:val="000000"/>
        </w:rPr>
        <w:t>to facilitate the transition from wholesale full requirements customers of KU to customers</w:t>
      </w:r>
      <w:r w:rsidR="00214AAE">
        <w:rPr>
          <w:color w:val="000000"/>
        </w:rPr>
        <w:t xml:space="preserve"> </w:t>
      </w:r>
      <w:r w:rsidR="00214AAE">
        <w:t>to customers taking service under the OATT a</w:t>
      </w:r>
      <w:r w:rsidR="00214AAE" w:rsidRPr="001039EB">
        <w:t>nd/or a wholesale distribution service agreement</w:t>
      </w:r>
      <w:r w:rsidR="00343F5C">
        <w:rPr>
          <w:color w:val="000000"/>
        </w:rPr>
        <w:t>.</w:t>
      </w:r>
    </w:p>
    <w:p w14:paraId="1897A3AB" w14:textId="77777777" w:rsidR="00CF5600" w:rsidRDefault="00CF5600" w:rsidP="00015365"/>
    <w:p w14:paraId="0C6E9D1C" w14:textId="5A5B4723" w:rsidR="00BA0F8D" w:rsidRPr="00BA0F8D" w:rsidRDefault="00BA0F8D" w:rsidP="002E195C">
      <w:pPr>
        <w:pStyle w:val="ListParagraph"/>
        <w:numPr>
          <w:ilvl w:val="0"/>
          <w:numId w:val="11"/>
        </w:numPr>
      </w:pPr>
      <w:r>
        <w:t>Upon completion of the Work, K</w:t>
      </w:r>
      <w:r w:rsidR="006C0194">
        <w:t>Y</w:t>
      </w:r>
      <w:r>
        <w:t xml:space="preserve">MEA will </w:t>
      </w:r>
      <w:r w:rsidR="007D0032">
        <w:t xml:space="preserve">own </w:t>
      </w:r>
      <w:r w:rsidR="002531F0">
        <w:t xml:space="preserve">the equipment </w:t>
      </w:r>
      <w:r w:rsidR="001E2F5E">
        <w:t xml:space="preserve">that </w:t>
      </w:r>
      <w:r w:rsidR="002531F0">
        <w:t xml:space="preserve">Appendix A </w:t>
      </w:r>
      <w:r w:rsidR="001E2F5E">
        <w:t>identifies as belonging to K</w:t>
      </w:r>
      <w:r w:rsidR="006C0194">
        <w:t>Y</w:t>
      </w:r>
      <w:r w:rsidR="001E2F5E">
        <w:t xml:space="preserve">MEA </w:t>
      </w:r>
      <w:r w:rsidR="007D0032">
        <w:t xml:space="preserve">and </w:t>
      </w:r>
      <w:r w:rsidR="001E2F5E">
        <w:t xml:space="preserve">will </w:t>
      </w:r>
      <w:r>
        <w:t xml:space="preserve">maintain </w:t>
      </w:r>
      <w:r w:rsidR="002531F0">
        <w:t xml:space="preserve">such equipment </w:t>
      </w:r>
      <w:r>
        <w:t xml:space="preserve">at </w:t>
      </w:r>
      <w:r w:rsidR="007D0032">
        <w:t>K</w:t>
      </w:r>
      <w:r w:rsidR="006C0194">
        <w:t>Y</w:t>
      </w:r>
      <w:r w:rsidR="007D0032">
        <w:t>MEA’s</w:t>
      </w:r>
      <w:r>
        <w:t xml:space="preserve"> own expense.</w:t>
      </w:r>
      <w:r w:rsidR="00F41F4B">
        <w:t xml:space="preserve">  LG&amp;E/KU will </w:t>
      </w:r>
      <w:r w:rsidR="002531F0">
        <w:t xml:space="preserve">own the equipment </w:t>
      </w:r>
      <w:r w:rsidR="001E2F5E">
        <w:t xml:space="preserve">that </w:t>
      </w:r>
      <w:r w:rsidR="002531F0">
        <w:t xml:space="preserve">Appendix A </w:t>
      </w:r>
      <w:r w:rsidR="001E2F5E">
        <w:t xml:space="preserve">identifies as belonging to LG&amp;E/KU </w:t>
      </w:r>
      <w:r w:rsidR="002531F0">
        <w:t xml:space="preserve">and </w:t>
      </w:r>
      <w:r w:rsidR="001E2F5E">
        <w:t xml:space="preserve">will </w:t>
      </w:r>
      <w:r w:rsidR="00F41F4B">
        <w:t>maintain</w:t>
      </w:r>
      <w:r w:rsidR="002531F0">
        <w:t xml:space="preserve"> such equipment</w:t>
      </w:r>
      <w:r w:rsidR="00F41F4B">
        <w:t xml:space="preserve"> at the expense of K</w:t>
      </w:r>
      <w:r w:rsidR="006C0194">
        <w:t>Y</w:t>
      </w:r>
      <w:r w:rsidR="00F41F4B">
        <w:t>MEA</w:t>
      </w:r>
      <w:r w:rsidR="002531F0">
        <w:t>.</w:t>
      </w:r>
    </w:p>
    <w:p w14:paraId="0A8DE150" w14:textId="77777777" w:rsidR="00BA0F8D" w:rsidRPr="00BA0F8D" w:rsidRDefault="00BA0F8D" w:rsidP="00BA0F8D">
      <w:pPr>
        <w:pStyle w:val="ListParagraph"/>
        <w:rPr>
          <w:color w:val="000000"/>
        </w:rPr>
      </w:pPr>
    </w:p>
    <w:p w14:paraId="00097F00" w14:textId="150CE293" w:rsidR="000E413B" w:rsidRPr="00447B89" w:rsidRDefault="000E413B" w:rsidP="002E195C">
      <w:pPr>
        <w:pStyle w:val="ListParagraph"/>
        <w:numPr>
          <w:ilvl w:val="0"/>
          <w:numId w:val="11"/>
        </w:numPr>
      </w:pPr>
      <w:r>
        <w:rPr>
          <w:color w:val="000000"/>
        </w:rPr>
        <w:t xml:space="preserve">If </w:t>
      </w:r>
      <w:r w:rsidR="00E541EE">
        <w:rPr>
          <w:color w:val="000000"/>
        </w:rPr>
        <w:t>K</w:t>
      </w:r>
      <w:r w:rsidR="006C0194">
        <w:rPr>
          <w:color w:val="000000"/>
        </w:rPr>
        <w:t>Y</w:t>
      </w:r>
      <w:r w:rsidR="00E541EE">
        <w:rPr>
          <w:color w:val="000000"/>
        </w:rPr>
        <w:t xml:space="preserve">MEA </w:t>
      </w:r>
      <w:r w:rsidR="003C7A3A">
        <w:rPr>
          <w:color w:val="000000"/>
        </w:rPr>
        <w:t>requests the cancellation or indefinite postponement of the Work</w:t>
      </w:r>
      <w:r>
        <w:rPr>
          <w:color w:val="000000"/>
        </w:rPr>
        <w:t xml:space="preserve">, </w:t>
      </w:r>
      <w:r w:rsidR="00E541EE">
        <w:rPr>
          <w:color w:val="000000"/>
        </w:rPr>
        <w:t>K</w:t>
      </w:r>
      <w:r w:rsidR="006C0194">
        <w:rPr>
          <w:color w:val="000000"/>
        </w:rPr>
        <w:t>Y</w:t>
      </w:r>
      <w:r w:rsidR="00E541EE">
        <w:rPr>
          <w:color w:val="000000"/>
        </w:rPr>
        <w:t xml:space="preserve">MEA </w:t>
      </w:r>
      <w:r>
        <w:rPr>
          <w:color w:val="000000"/>
        </w:rPr>
        <w:t xml:space="preserve">agrees to reimburse </w:t>
      </w:r>
      <w:r w:rsidR="003C7A3A">
        <w:rPr>
          <w:color w:val="000000"/>
        </w:rPr>
        <w:t>LG&amp;E/KU</w:t>
      </w:r>
      <w:r>
        <w:rPr>
          <w:color w:val="000000"/>
        </w:rPr>
        <w:t xml:space="preserve"> for all costs expended or obligated at the time </w:t>
      </w:r>
      <w:r w:rsidR="00E541EE">
        <w:rPr>
          <w:color w:val="000000"/>
        </w:rPr>
        <w:t>K</w:t>
      </w:r>
      <w:r w:rsidR="006C0194">
        <w:rPr>
          <w:color w:val="000000"/>
        </w:rPr>
        <w:t>Y</w:t>
      </w:r>
      <w:r w:rsidR="00E541EE">
        <w:rPr>
          <w:color w:val="000000"/>
        </w:rPr>
        <w:t xml:space="preserve">MEA </w:t>
      </w:r>
      <w:r>
        <w:rPr>
          <w:color w:val="000000"/>
        </w:rPr>
        <w:t xml:space="preserve">gives </w:t>
      </w:r>
      <w:r w:rsidR="003C7A3A">
        <w:rPr>
          <w:color w:val="000000"/>
        </w:rPr>
        <w:t>LG&amp;E/KU</w:t>
      </w:r>
      <w:r>
        <w:rPr>
          <w:color w:val="000000"/>
        </w:rPr>
        <w:t xml:space="preserve"> written notice of the cancellation or indefinite postponement. This amount will be deducted from any advance payments and the unused portion returned to </w:t>
      </w:r>
      <w:r w:rsidR="00E541EE">
        <w:rPr>
          <w:color w:val="000000"/>
        </w:rPr>
        <w:t>K</w:t>
      </w:r>
      <w:r w:rsidR="006C0194">
        <w:rPr>
          <w:color w:val="000000"/>
        </w:rPr>
        <w:t>Y</w:t>
      </w:r>
      <w:r w:rsidR="00E541EE">
        <w:rPr>
          <w:color w:val="000000"/>
        </w:rPr>
        <w:t>MEA</w:t>
      </w:r>
      <w:r w:rsidR="0067258C">
        <w:rPr>
          <w:color w:val="000000"/>
        </w:rPr>
        <w:t>.</w:t>
      </w:r>
    </w:p>
    <w:p w14:paraId="0759DAAD" w14:textId="77777777" w:rsidR="00447B89" w:rsidRDefault="00447B89" w:rsidP="00447B89">
      <w:pPr>
        <w:pStyle w:val="ListParagraph"/>
      </w:pPr>
    </w:p>
    <w:p w14:paraId="1D26D0C1" w14:textId="49A9C784" w:rsidR="00447B89" w:rsidRDefault="00845370" w:rsidP="00D210C6">
      <w:pPr>
        <w:pStyle w:val="ListParagraph"/>
        <w:numPr>
          <w:ilvl w:val="0"/>
          <w:numId w:val="11"/>
        </w:numPr>
      </w:pPr>
      <w:r>
        <w:t xml:space="preserve">LG&amp;E/KU </w:t>
      </w:r>
      <w:r w:rsidR="00447B89">
        <w:rPr>
          <w:color w:val="000000"/>
        </w:rPr>
        <w:t xml:space="preserve">shall not be responsible for delays caused by strikes, work stoppage, lockouts, acts of God (including inclement weather), delays attributable to </w:t>
      </w:r>
      <w:r w:rsidR="00E541EE">
        <w:rPr>
          <w:color w:val="000000"/>
        </w:rPr>
        <w:t>K</w:t>
      </w:r>
      <w:r w:rsidR="00210F5B">
        <w:rPr>
          <w:color w:val="000000"/>
        </w:rPr>
        <w:t>Y</w:t>
      </w:r>
      <w:r w:rsidR="00E541EE">
        <w:rPr>
          <w:color w:val="000000"/>
        </w:rPr>
        <w:t xml:space="preserve">MEA </w:t>
      </w:r>
      <w:r w:rsidR="00447B89">
        <w:rPr>
          <w:color w:val="000000"/>
        </w:rPr>
        <w:t xml:space="preserve">or </w:t>
      </w:r>
      <w:r w:rsidR="00E541EE">
        <w:rPr>
          <w:color w:val="000000"/>
        </w:rPr>
        <w:t>K</w:t>
      </w:r>
      <w:r w:rsidR="00210F5B">
        <w:rPr>
          <w:color w:val="000000"/>
        </w:rPr>
        <w:t>Y</w:t>
      </w:r>
      <w:r w:rsidR="00E541EE">
        <w:rPr>
          <w:color w:val="000000"/>
        </w:rPr>
        <w:t>MEA</w:t>
      </w:r>
      <w:r>
        <w:rPr>
          <w:color w:val="000000"/>
        </w:rPr>
        <w:t>’s</w:t>
      </w:r>
      <w:r w:rsidR="00447B89">
        <w:rPr>
          <w:color w:val="000000"/>
        </w:rPr>
        <w:t xml:space="preserve"> </w:t>
      </w:r>
      <w:r w:rsidR="00447B89">
        <w:rPr>
          <w:color w:val="000000"/>
        </w:rPr>
        <w:lastRenderedPageBreak/>
        <w:t xml:space="preserve">employees, agents, contractors or affiliates, other public or private utilities, the permitting or escorting authorities, or by any other cause beyond the control of </w:t>
      </w:r>
      <w:r w:rsidR="00E81CB8">
        <w:t>LG&amp;E/KU</w:t>
      </w:r>
      <w:r w:rsidR="00447B89">
        <w:rPr>
          <w:color w:val="000000"/>
        </w:rPr>
        <w:t xml:space="preserve">; nor will </w:t>
      </w:r>
      <w:r w:rsidR="00E81CB8">
        <w:t xml:space="preserve">LG&amp;E/KU </w:t>
      </w:r>
      <w:r w:rsidR="00447B89">
        <w:rPr>
          <w:color w:val="000000"/>
        </w:rPr>
        <w:t xml:space="preserve">be responsible for delays that </w:t>
      </w:r>
      <w:r w:rsidR="00E81CB8">
        <w:t>LG&amp;E/KU</w:t>
      </w:r>
      <w:r w:rsidR="00447B89">
        <w:rPr>
          <w:color w:val="000000"/>
        </w:rPr>
        <w:t xml:space="preserve">, in </w:t>
      </w:r>
      <w:r w:rsidR="00895875">
        <w:rPr>
          <w:color w:val="000000"/>
        </w:rPr>
        <w:t>their sole discretion, determine</w:t>
      </w:r>
      <w:r w:rsidR="00447B89">
        <w:rPr>
          <w:color w:val="000000"/>
        </w:rPr>
        <w:t xml:space="preserve"> to be necessary for reasons of safety</w:t>
      </w:r>
      <w:r w:rsidR="00073EEA">
        <w:rPr>
          <w:color w:val="000000"/>
        </w:rPr>
        <w:t>,</w:t>
      </w:r>
      <w:r w:rsidR="00447B89">
        <w:rPr>
          <w:color w:val="000000"/>
        </w:rPr>
        <w:t xml:space="preserve"> or system requirements</w:t>
      </w:r>
      <w:r w:rsidR="00073EEA">
        <w:rPr>
          <w:color w:val="000000"/>
        </w:rPr>
        <w:t>,</w:t>
      </w:r>
      <w:r w:rsidR="00447B89">
        <w:rPr>
          <w:color w:val="000000"/>
        </w:rPr>
        <w:t xml:space="preserve"> or both</w:t>
      </w:r>
      <w:r w:rsidR="00E81CB8">
        <w:rPr>
          <w:color w:val="000000"/>
        </w:rPr>
        <w:t xml:space="preserve">. </w:t>
      </w:r>
    </w:p>
    <w:p w14:paraId="75233C31" w14:textId="77777777" w:rsidR="007038C7" w:rsidRDefault="007038C7" w:rsidP="00015365"/>
    <w:p w14:paraId="63C927BF" w14:textId="77777777" w:rsidR="00015365" w:rsidRDefault="00015365" w:rsidP="002E195C">
      <w:pPr>
        <w:pStyle w:val="ListParagraph"/>
        <w:numPr>
          <w:ilvl w:val="0"/>
          <w:numId w:val="11"/>
        </w:numPr>
      </w:pPr>
      <w:r>
        <w:t xml:space="preserve">Each Party </w:t>
      </w:r>
      <w:r w:rsidR="00E211A5">
        <w:t xml:space="preserve">to this Agreement </w:t>
      </w:r>
      <w:r>
        <w:t xml:space="preserve">agrees to fully indemnify and hold the other Party, its members, directors, officers, agents, representatives, employees, affiliates, shareholders and/or assigns, harmless from and against any and all claims, demands, liability, losses, damage, costs or expenses </w:t>
      </w:r>
      <w:r w:rsidR="0047095A">
        <w:t>(including reasonable attorneys’</w:t>
      </w:r>
      <w:r>
        <w:t xml:space="preserve"> fees and other costs of defense), of any nature or kind whatsoever arising out of or otherwise resulting from the </w:t>
      </w:r>
      <w:r w:rsidR="00BD7286">
        <w:t xml:space="preserve">Work </w:t>
      </w:r>
      <w:r>
        <w:t>unless caused by the negligent or willful acts of the other Party, its members, directors, officers, agents, representatives, employees, affiliates, shareholders and/or its assigns to the extent permitted by law.</w:t>
      </w:r>
    </w:p>
    <w:p w14:paraId="3706C5A5" w14:textId="4A7B2081" w:rsidR="00F14411" w:rsidRDefault="00F14411" w:rsidP="00AC5168">
      <w:pPr>
        <w:numPr>
          <w:ilvl w:val="0"/>
          <w:numId w:val="11"/>
        </w:numPr>
        <w:tabs>
          <w:tab w:val="left" w:pos="1512"/>
        </w:tabs>
        <w:spacing w:before="277" w:line="276" w:lineRule="exact"/>
        <w:textAlignment w:val="baseline"/>
        <w:rPr>
          <w:color w:val="000000"/>
          <w:u w:val="single"/>
        </w:rPr>
      </w:pPr>
      <w:r>
        <w:rPr>
          <w:color w:val="000000"/>
        </w:rPr>
        <w:t>This Agreement supersedes all previous representations, negotiations, understandings or agreements</w:t>
      </w:r>
      <w:r w:rsidR="00740AEB">
        <w:rPr>
          <w:color w:val="000000"/>
        </w:rPr>
        <w:t>,</w:t>
      </w:r>
      <w:r>
        <w:rPr>
          <w:color w:val="000000"/>
        </w:rPr>
        <w:t xml:space="preserve"> either written or oral, between LG&amp;E/KU and </w:t>
      </w:r>
      <w:r w:rsidR="00E541EE">
        <w:rPr>
          <w:color w:val="000000"/>
        </w:rPr>
        <w:t>K</w:t>
      </w:r>
      <w:r w:rsidR="00210F5B">
        <w:rPr>
          <w:color w:val="000000"/>
        </w:rPr>
        <w:t>Y</w:t>
      </w:r>
      <w:r w:rsidR="00E541EE">
        <w:rPr>
          <w:color w:val="000000"/>
        </w:rPr>
        <w:t xml:space="preserve">MEA </w:t>
      </w:r>
      <w:r>
        <w:rPr>
          <w:color w:val="000000"/>
        </w:rPr>
        <w:t xml:space="preserve">or their representatives as relating to the Work. This Agreement may not be modified in any manner except by an instrument in writing executed by both LG&amp;E/KU and </w:t>
      </w:r>
      <w:r w:rsidR="00E541EE">
        <w:rPr>
          <w:color w:val="000000"/>
        </w:rPr>
        <w:t>K</w:t>
      </w:r>
      <w:r w:rsidR="00210F5B">
        <w:rPr>
          <w:color w:val="000000"/>
        </w:rPr>
        <w:t>Y</w:t>
      </w:r>
      <w:r w:rsidR="00E541EE">
        <w:rPr>
          <w:color w:val="000000"/>
        </w:rPr>
        <w:t>MEA</w:t>
      </w:r>
      <w:r w:rsidR="008E1BF0">
        <w:rPr>
          <w:color w:val="000000"/>
        </w:rPr>
        <w:t>, and, where necessary and applicable, approved by the relevant state or federal regulatory authority</w:t>
      </w:r>
      <w:r>
        <w:rPr>
          <w:color w:val="000000"/>
        </w:rPr>
        <w:t xml:space="preserve">. In the event any term, covenant or condition herein contained is held to be invalid or void by any court </w:t>
      </w:r>
      <w:r w:rsidR="009621A9">
        <w:rPr>
          <w:color w:val="000000"/>
        </w:rPr>
        <w:t xml:space="preserve">or regulatory body </w:t>
      </w:r>
      <w:r>
        <w:rPr>
          <w:color w:val="000000"/>
        </w:rPr>
        <w:t xml:space="preserve">of competent jurisdiction, the invalidity of such term, covenant or </w:t>
      </w:r>
      <w:r w:rsidR="002B27FF">
        <w:rPr>
          <w:color w:val="000000"/>
        </w:rPr>
        <w:t>condition</w:t>
      </w:r>
      <w:r>
        <w:rPr>
          <w:color w:val="000000"/>
        </w:rPr>
        <w:t xml:space="preserve"> shall in no way affect any other term, covenant or condition herein contained. </w:t>
      </w:r>
      <w:r w:rsidR="004D043F">
        <w:rPr>
          <w:color w:val="000000"/>
        </w:rPr>
        <w:t xml:space="preserve">LG&amp;E/KU and </w:t>
      </w:r>
      <w:r w:rsidR="00E541EE">
        <w:rPr>
          <w:color w:val="000000"/>
        </w:rPr>
        <w:t>K</w:t>
      </w:r>
      <w:r w:rsidR="00210F5B">
        <w:rPr>
          <w:color w:val="000000"/>
        </w:rPr>
        <w:t>Y</w:t>
      </w:r>
      <w:r w:rsidR="00E541EE">
        <w:rPr>
          <w:color w:val="000000"/>
        </w:rPr>
        <w:t xml:space="preserve">MEA </w:t>
      </w:r>
      <w:r>
        <w:rPr>
          <w:color w:val="000000"/>
        </w:rPr>
        <w:t xml:space="preserve">agree that the court </w:t>
      </w:r>
      <w:r w:rsidR="00BB6E87">
        <w:rPr>
          <w:color w:val="000000"/>
        </w:rPr>
        <w:t xml:space="preserve">or regulatory body </w:t>
      </w:r>
      <w:r>
        <w:rPr>
          <w:color w:val="000000"/>
        </w:rPr>
        <w:t>shall attempt to enforce the same as much as legally permis</w:t>
      </w:r>
      <w:r w:rsidR="00AC5168">
        <w:rPr>
          <w:color w:val="000000"/>
        </w:rPr>
        <w:t>sible to effectuate the Parties’</w:t>
      </w:r>
      <w:r>
        <w:rPr>
          <w:color w:val="000000"/>
        </w:rPr>
        <w:t xml:space="preserve"> intent.</w:t>
      </w:r>
    </w:p>
    <w:p w14:paraId="19D91D11" w14:textId="77777777" w:rsidR="00AC5168" w:rsidRPr="00AC5168" w:rsidRDefault="00AC5168" w:rsidP="00AC5168">
      <w:pPr>
        <w:tabs>
          <w:tab w:val="left" w:pos="1512"/>
        </w:tabs>
        <w:spacing w:line="276" w:lineRule="exact"/>
        <w:ind w:left="720"/>
        <w:textAlignment w:val="baseline"/>
        <w:rPr>
          <w:color w:val="000000"/>
          <w:u w:val="single"/>
        </w:rPr>
      </w:pPr>
    </w:p>
    <w:p w14:paraId="393CCBA6" w14:textId="77777777" w:rsidR="00F14411" w:rsidRDefault="00FF2E77" w:rsidP="00F14411">
      <w:pPr>
        <w:pStyle w:val="ListParagraph"/>
        <w:numPr>
          <w:ilvl w:val="0"/>
          <w:numId w:val="11"/>
        </w:numPr>
      </w:pPr>
      <w:r>
        <w:rPr>
          <w:color w:val="000000"/>
          <w:spacing w:val="1"/>
        </w:rPr>
        <w:t xml:space="preserve">This </w:t>
      </w:r>
      <w:r w:rsidR="00F14411">
        <w:rPr>
          <w:color w:val="000000"/>
          <w:spacing w:val="1"/>
        </w:rPr>
        <w:t>writing contains the entire agreement and understanding of t</w:t>
      </w:r>
      <w:r w:rsidR="009A2629">
        <w:rPr>
          <w:color w:val="000000"/>
          <w:spacing w:val="1"/>
        </w:rPr>
        <w:t>he P</w:t>
      </w:r>
      <w:r>
        <w:rPr>
          <w:color w:val="000000"/>
          <w:spacing w:val="1"/>
        </w:rPr>
        <w:t>arties with respect to the W</w:t>
      </w:r>
      <w:r w:rsidR="00F14411">
        <w:rPr>
          <w:color w:val="000000"/>
          <w:spacing w:val="1"/>
        </w:rPr>
        <w:t>ork, and all agreements entered into prior to or contemporaneously with the execution of this Agreement are excluded whether oral or written</w:t>
      </w:r>
      <w:r>
        <w:rPr>
          <w:color w:val="000000"/>
        </w:rPr>
        <w:t>.</w:t>
      </w:r>
    </w:p>
    <w:p w14:paraId="6C5D7B2A" w14:textId="77777777" w:rsidR="00A40C15" w:rsidRDefault="00AC28B5" w:rsidP="00A40C15">
      <w:pPr>
        <w:pStyle w:val="ListParagraph"/>
      </w:pPr>
      <w:r>
        <w:t xml:space="preserve"> </w:t>
      </w:r>
    </w:p>
    <w:p w14:paraId="594AEE9F" w14:textId="77777777" w:rsidR="00A40C15" w:rsidRDefault="00A40C15" w:rsidP="002E195C">
      <w:pPr>
        <w:pStyle w:val="ListParagraph"/>
        <w:numPr>
          <w:ilvl w:val="0"/>
          <w:numId w:val="11"/>
        </w:numPr>
      </w:pPr>
      <w:r>
        <w:rPr>
          <w:color w:val="000000"/>
        </w:rPr>
        <w:t xml:space="preserve">This Agreement shall be governed by and construed in accordance with the laws of the State of </w:t>
      </w:r>
      <w:r w:rsidR="00F503A4">
        <w:rPr>
          <w:color w:val="000000"/>
        </w:rPr>
        <w:t>Kentucky</w:t>
      </w:r>
      <w:r w:rsidR="0090279A">
        <w:rPr>
          <w:color w:val="000000"/>
        </w:rPr>
        <w:t>, except to the extent superseded by federal law and requirements imposed by the Federal Energy Regulatory Commission</w:t>
      </w:r>
      <w:r w:rsidR="000B5967">
        <w:rPr>
          <w:color w:val="000000"/>
        </w:rPr>
        <w:t xml:space="preserve"> (“FERC”)</w:t>
      </w:r>
      <w:r w:rsidR="00F503A4">
        <w:rPr>
          <w:color w:val="000000"/>
        </w:rPr>
        <w:t xml:space="preserve">. </w:t>
      </w:r>
      <w:r>
        <w:rPr>
          <w:color w:val="000000"/>
        </w:rPr>
        <w:t xml:space="preserve"> </w:t>
      </w:r>
    </w:p>
    <w:p w14:paraId="2AB1270D" w14:textId="77777777" w:rsidR="00015365" w:rsidRDefault="00015365" w:rsidP="00F83310"/>
    <w:p w14:paraId="535469A9" w14:textId="77777777" w:rsidR="00210F5B" w:rsidRDefault="00210F5B" w:rsidP="00F83310"/>
    <w:p w14:paraId="3A8FC0E6" w14:textId="77777777" w:rsidR="00210F5B" w:rsidRDefault="00210F5B" w:rsidP="00F83310"/>
    <w:p w14:paraId="5A833D4C" w14:textId="77777777" w:rsidR="00210F5B" w:rsidRDefault="00210F5B" w:rsidP="00F83310"/>
    <w:p w14:paraId="0527CEC7" w14:textId="77777777" w:rsidR="00210F5B" w:rsidRDefault="00210F5B" w:rsidP="00F83310"/>
    <w:p w14:paraId="6D57C7B7" w14:textId="77777777" w:rsidR="00210F5B" w:rsidRDefault="00210F5B" w:rsidP="00F83310"/>
    <w:p w14:paraId="179DDE61" w14:textId="77777777" w:rsidR="00210F5B" w:rsidRDefault="00210F5B" w:rsidP="00F83310"/>
    <w:p w14:paraId="39ABAE32" w14:textId="77777777" w:rsidR="00210F5B" w:rsidRDefault="00210F5B" w:rsidP="00F83310"/>
    <w:p w14:paraId="4E21C0C9" w14:textId="77777777" w:rsidR="00210F5B" w:rsidRDefault="00210F5B" w:rsidP="00F83310"/>
    <w:p w14:paraId="6933D6AA" w14:textId="7F7F8F78" w:rsidR="00015365" w:rsidRDefault="00015365" w:rsidP="00F83310">
      <w:r w:rsidRPr="00015365">
        <w:t xml:space="preserve">IN WITNESS WHEREOF, </w:t>
      </w:r>
      <w:r w:rsidR="002C0FF1">
        <w:t>LG&amp;E/KU</w:t>
      </w:r>
      <w:r w:rsidRPr="00015365">
        <w:t xml:space="preserve"> and </w:t>
      </w:r>
      <w:r w:rsidR="00210F5B">
        <w:t>KYMEA</w:t>
      </w:r>
      <w:r w:rsidR="00210F5B" w:rsidRPr="00015365">
        <w:t xml:space="preserve"> </w:t>
      </w:r>
      <w:r w:rsidRPr="00015365">
        <w:t>have caused this Agreement to be executed by their respective authorized officials.</w:t>
      </w:r>
    </w:p>
    <w:p w14:paraId="04BF39C3" w14:textId="77777777" w:rsidR="002E45AD" w:rsidRDefault="002E45AD" w:rsidP="00F83310"/>
    <w:p w14:paraId="3717A6F0" w14:textId="77777777" w:rsidR="00C36855" w:rsidRDefault="00C36855" w:rsidP="00F83310">
      <w:pPr>
        <w:sectPr w:rsidR="00C36855">
          <w:footerReference w:type="default" r:id="rId11"/>
          <w:pgSz w:w="12240" w:h="15840"/>
          <w:pgMar w:top="1440" w:right="1440" w:bottom="1440" w:left="1440" w:header="720" w:footer="720" w:gutter="0"/>
          <w:cols w:space="720"/>
          <w:docGrid w:linePitch="360"/>
        </w:sectPr>
      </w:pPr>
    </w:p>
    <w:p w14:paraId="216C0866" w14:textId="77777777" w:rsidR="007C3B07" w:rsidRDefault="00DB39B7" w:rsidP="00F83310">
      <w:r>
        <w:t>LG&amp;E/KU</w:t>
      </w:r>
      <w:r>
        <w:tab/>
      </w:r>
    </w:p>
    <w:p w14:paraId="488B0845" w14:textId="77777777" w:rsidR="007C3B07" w:rsidRDefault="007C3B07" w:rsidP="00F83310"/>
    <w:p w14:paraId="18C92964" w14:textId="77777777" w:rsidR="00DB39B7" w:rsidRDefault="00DB39B7" w:rsidP="00DB39B7">
      <w:r>
        <w:lastRenderedPageBreak/>
        <w:t>By: ___________________________</w:t>
      </w:r>
    </w:p>
    <w:p w14:paraId="7845B180" w14:textId="77777777" w:rsidR="007C3B07" w:rsidRDefault="007C3B07" w:rsidP="00F83310"/>
    <w:p w14:paraId="24B762FA" w14:textId="77777777" w:rsidR="00DB39B7" w:rsidRDefault="00DB39B7" w:rsidP="00F83310">
      <w:r>
        <w:t>Name: _________________________</w:t>
      </w:r>
    </w:p>
    <w:p w14:paraId="2A5CE4D1" w14:textId="77777777" w:rsidR="00DB39B7" w:rsidRDefault="00DB39B7" w:rsidP="00F83310"/>
    <w:p w14:paraId="48C2F127" w14:textId="77777777" w:rsidR="00DB39B7" w:rsidRDefault="00DB39B7" w:rsidP="00F83310">
      <w:r>
        <w:t>Title: __________________________</w:t>
      </w:r>
    </w:p>
    <w:p w14:paraId="79AA4D17" w14:textId="77777777" w:rsidR="00035FE2" w:rsidRDefault="00035FE2" w:rsidP="00F83310"/>
    <w:p w14:paraId="155C6917" w14:textId="77777777" w:rsidR="008657DF" w:rsidRDefault="008657DF" w:rsidP="00F83310"/>
    <w:p w14:paraId="1538430B" w14:textId="099C4083" w:rsidR="007C3B07" w:rsidRDefault="00E541EE" w:rsidP="00F83310">
      <w:r>
        <w:t>K</w:t>
      </w:r>
      <w:r w:rsidR="009574BA">
        <w:t>Y</w:t>
      </w:r>
      <w:r>
        <w:t>MEA</w:t>
      </w:r>
    </w:p>
    <w:p w14:paraId="2A70AC81" w14:textId="77777777" w:rsidR="00DB39B7" w:rsidRDefault="00DB39B7" w:rsidP="00F83310"/>
    <w:p w14:paraId="3F968A7C" w14:textId="77777777" w:rsidR="007C3B07" w:rsidRDefault="00DB39B7" w:rsidP="00F83310">
      <w:r>
        <w:t>By: ___________________________</w:t>
      </w:r>
    </w:p>
    <w:p w14:paraId="0D4B84AD" w14:textId="77777777" w:rsidR="007C3B07" w:rsidRDefault="007C3B07" w:rsidP="00F83310"/>
    <w:p w14:paraId="252D9B38" w14:textId="77777777" w:rsidR="00DB39B7" w:rsidRDefault="00DB39B7" w:rsidP="00DB39B7">
      <w:r>
        <w:t>Name: _________________________</w:t>
      </w:r>
    </w:p>
    <w:p w14:paraId="61A879ED" w14:textId="77777777" w:rsidR="00DB39B7" w:rsidRDefault="00DB39B7" w:rsidP="00DB39B7"/>
    <w:p w14:paraId="175A56FC" w14:textId="77777777" w:rsidR="00DB39B7" w:rsidRDefault="00DB39B7" w:rsidP="00DB39B7">
      <w:r>
        <w:t>Title: __________________________</w:t>
      </w:r>
    </w:p>
    <w:p w14:paraId="7FC7CBDF" w14:textId="77777777" w:rsidR="00504F56" w:rsidRDefault="00504F56">
      <w:pPr>
        <w:spacing w:after="240"/>
      </w:pPr>
      <w:r>
        <w:br w:type="page"/>
      </w:r>
    </w:p>
    <w:p w14:paraId="2EE53169" w14:textId="77777777" w:rsidR="00DB39B7" w:rsidRDefault="00DB39B7" w:rsidP="00F83310">
      <w:pPr>
        <w:sectPr w:rsidR="00DB39B7" w:rsidSect="00DB39B7">
          <w:type w:val="continuous"/>
          <w:pgSz w:w="12240" w:h="15840"/>
          <w:pgMar w:top="1440" w:right="1440" w:bottom="1440" w:left="1440" w:header="720" w:footer="720" w:gutter="0"/>
          <w:cols w:num="2" w:space="720"/>
          <w:docGrid w:linePitch="360"/>
        </w:sectPr>
      </w:pPr>
    </w:p>
    <w:p w14:paraId="29A54550" w14:textId="77777777" w:rsidR="002E45AD" w:rsidRDefault="00504F56" w:rsidP="00504F56">
      <w:pPr>
        <w:jc w:val="center"/>
      </w:pPr>
      <w:r>
        <w:rPr>
          <w:b/>
        </w:rPr>
        <w:lastRenderedPageBreak/>
        <w:t>APPENDIX A – DETAIL OF WORK</w:t>
      </w:r>
    </w:p>
    <w:p w14:paraId="4460E26F" w14:textId="77777777" w:rsidR="00504F56" w:rsidRDefault="00504F56" w:rsidP="00504F56">
      <w:pPr>
        <w:jc w:val="center"/>
      </w:pPr>
    </w:p>
    <w:p w14:paraId="53DB8408" w14:textId="77777777" w:rsidR="00AF74B7" w:rsidRDefault="00AF74B7" w:rsidP="00504F56">
      <w:pPr>
        <w:jc w:val="center"/>
      </w:pPr>
    </w:p>
    <w:tbl>
      <w:tblPr>
        <w:tblW w:w="10795" w:type="dxa"/>
        <w:tblInd w:w="445" w:type="dxa"/>
        <w:tblLook w:val="04A0" w:firstRow="1" w:lastRow="0" w:firstColumn="1" w:lastColumn="0" w:noHBand="0" w:noVBand="1"/>
      </w:tblPr>
      <w:tblGrid>
        <w:gridCol w:w="3690"/>
        <w:gridCol w:w="1060"/>
        <w:gridCol w:w="1280"/>
        <w:gridCol w:w="1440"/>
        <w:gridCol w:w="3325"/>
      </w:tblGrid>
      <w:tr w:rsidR="00876D42" w:rsidRPr="008A3144" w14:paraId="687B2CF7" w14:textId="77777777" w:rsidTr="00F41F4B">
        <w:trPr>
          <w:trHeight w:val="583"/>
        </w:trPr>
        <w:tc>
          <w:tcPr>
            <w:tcW w:w="3690"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2764FA3A" w14:textId="77777777" w:rsidR="00876D42" w:rsidRPr="00F41F4B" w:rsidRDefault="00876D42" w:rsidP="00F41F4B">
            <w:pPr>
              <w:jc w:val="center"/>
              <w:rPr>
                <w:bCs/>
                <w:color w:val="000000"/>
                <w:sz w:val="22"/>
                <w:szCs w:val="22"/>
              </w:rPr>
            </w:pPr>
            <w:r w:rsidRPr="008A3144">
              <w:rPr>
                <w:b/>
                <w:bCs/>
                <w:color w:val="000000"/>
                <w:sz w:val="22"/>
                <w:szCs w:val="22"/>
              </w:rPr>
              <w:t>Telecommunications Equipment List</w:t>
            </w:r>
            <w:r w:rsidR="00685643">
              <w:rPr>
                <w:b/>
                <w:bCs/>
                <w:color w:val="000000"/>
                <w:sz w:val="22"/>
                <w:szCs w:val="22"/>
              </w:rPr>
              <w:t xml:space="preserve"> for eighteen delivery points </w:t>
            </w:r>
            <w:r w:rsidR="00685643" w:rsidRPr="00F41F4B">
              <w:rPr>
                <w:bCs/>
                <w:color w:val="000000"/>
                <w:sz w:val="20"/>
                <w:szCs w:val="22"/>
              </w:rPr>
              <w:t>(Barbourville, Bardwell, Berea,  Corbin, Falmouth, Frankfort, Madisonville, and Providence)</w:t>
            </w:r>
          </w:p>
        </w:tc>
        <w:tc>
          <w:tcPr>
            <w:tcW w:w="1060" w:type="dxa"/>
            <w:tcBorders>
              <w:top w:val="single" w:sz="8" w:space="0" w:color="auto"/>
              <w:left w:val="nil"/>
              <w:bottom w:val="single" w:sz="8" w:space="0" w:color="auto"/>
              <w:right w:val="single" w:sz="4" w:space="0" w:color="auto"/>
            </w:tcBorders>
            <w:shd w:val="clear" w:color="000000" w:fill="D9D9D9"/>
            <w:noWrap/>
            <w:vAlign w:val="center"/>
            <w:hideMark/>
          </w:tcPr>
          <w:p w14:paraId="67E05C4F" w14:textId="77777777" w:rsidR="00876D42" w:rsidRPr="008A3144" w:rsidRDefault="00876D42" w:rsidP="00ED3B84">
            <w:pPr>
              <w:jc w:val="center"/>
              <w:rPr>
                <w:b/>
                <w:bCs/>
                <w:color w:val="000000"/>
                <w:sz w:val="22"/>
                <w:szCs w:val="22"/>
              </w:rPr>
            </w:pPr>
            <w:r w:rsidRPr="008A3144">
              <w:rPr>
                <w:b/>
                <w:bCs/>
                <w:color w:val="000000"/>
                <w:sz w:val="22"/>
                <w:szCs w:val="22"/>
              </w:rPr>
              <w:t>Quantity</w:t>
            </w:r>
          </w:p>
        </w:tc>
        <w:tc>
          <w:tcPr>
            <w:tcW w:w="1280" w:type="dxa"/>
            <w:tcBorders>
              <w:top w:val="single" w:sz="8" w:space="0" w:color="auto"/>
              <w:left w:val="nil"/>
              <w:bottom w:val="single" w:sz="8" w:space="0" w:color="auto"/>
              <w:right w:val="single" w:sz="4" w:space="0" w:color="auto"/>
            </w:tcBorders>
            <w:shd w:val="clear" w:color="000000" w:fill="D9D9D9"/>
            <w:vAlign w:val="center"/>
            <w:hideMark/>
          </w:tcPr>
          <w:p w14:paraId="2542295A" w14:textId="77777777" w:rsidR="00876D42" w:rsidRPr="008A3144" w:rsidRDefault="00876D42" w:rsidP="00ED3B84">
            <w:pPr>
              <w:jc w:val="center"/>
              <w:rPr>
                <w:b/>
                <w:bCs/>
                <w:color w:val="000000"/>
                <w:sz w:val="22"/>
                <w:szCs w:val="22"/>
              </w:rPr>
            </w:pPr>
            <w:r w:rsidRPr="008A3144">
              <w:rPr>
                <w:b/>
                <w:bCs/>
                <w:color w:val="000000"/>
                <w:sz w:val="22"/>
                <w:szCs w:val="22"/>
              </w:rPr>
              <w:t xml:space="preserve">Estimated Unit Price </w:t>
            </w:r>
          </w:p>
        </w:tc>
        <w:tc>
          <w:tcPr>
            <w:tcW w:w="1440" w:type="dxa"/>
            <w:tcBorders>
              <w:top w:val="single" w:sz="4" w:space="0" w:color="auto"/>
              <w:left w:val="nil"/>
              <w:bottom w:val="single" w:sz="8" w:space="0" w:color="auto"/>
              <w:right w:val="single" w:sz="4" w:space="0" w:color="auto"/>
            </w:tcBorders>
            <w:shd w:val="clear" w:color="000000" w:fill="D9D9D9"/>
            <w:vAlign w:val="center"/>
            <w:hideMark/>
          </w:tcPr>
          <w:p w14:paraId="763935B0" w14:textId="77777777" w:rsidR="00876D42" w:rsidRPr="008A3144" w:rsidRDefault="00876D42" w:rsidP="00ED3B84">
            <w:pPr>
              <w:jc w:val="center"/>
              <w:rPr>
                <w:b/>
                <w:bCs/>
                <w:color w:val="000000"/>
                <w:sz w:val="22"/>
                <w:szCs w:val="22"/>
              </w:rPr>
            </w:pPr>
            <w:r w:rsidRPr="008A3144">
              <w:rPr>
                <w:b/>
                <w:bCs/>
                <w:color w:val="000000"/>
                <w:sz w:val="22"/>
                <w:szCs w:val="22"/>
              </w:rPr>
              <w:t>Estimated Extended Price</w:t>
            </w:r>
          </w:p>
        </w:tc>
        <w:tc>
          <w:tcPr>
            <w:tcW w:w="3325" w:type="dxa"/>
            <w:tcBorders>
              <w:top w:val="single" w:sz="4" w:space="0" w:color="auto"/>
              <w:left w:val="nil"/>
              <w:bottom w:val="single" w:sz="8" w:space="0" w:color="auto"/>
              <w:right w:val="single" w:sz="4" w:space="0" w:color="auto"/>
            </w:tcBorders>
            <w:shd w:val="clear" w:color="000000" w:fill="D9D9D9"/>
          </w:tcPr>
          <w:p w14:paraId="0BCD9288" w14:textId="77777777" w:rsidR="00876D42" w:rsidRPr="008A3144" w:rsidRDefault="00876D42" w:rsidP="00ED3B84">
            <w:pPr>
              <w:jc w:val="center"/>
              <w:rPr>
                <w:b/>
                <w:bCs/>
                <w:color w:val="000000"/>
                <w:sz w:val="22"/>
                <w:szCs w:val="22"/>
              </w:rPr>
            </w:pPr>
            <w:r>
              <w:rPr>
                <w:b/>
                <w:bCs/>
                <w:color w:val="000000"/>
                <w:sz w:val="22"/>
                <w:szCs w:val="22"/>
              </w:rPr>
              <w:t>Owner of Equipment Upon Completion of the Installation</w:t>
            </w:r>
          </w:p>
        </w:tc>
      </w:tr>
      <w:tr w:rsidR="009E2EF0" w:rsidRPr="008A3144" w14:paraId="6F97C95A"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5878FD75" w14:textId="77777777" w:rsidR="009E2EF0" w:rsidRPr="008A3144" w:rsidRDefault="009E2EF0" w:rsidP="00020E7A">
            <w:pPr>
              <w:jc w:val="center"/>
              <w:rPr>
                <w:color w:val="000000"/>
                <w:sz w:val="22"/>
                <w:szCs w:val="22"/>
              </w:rPr>
            </w:pPr>
            <w:r w:rsidRPr="00020E7A">
              <w:rPr>
                <w:color w:val="000000"/>
                <w:sz w:val="22"/>
                <w:szCs w:val="22"/>
              </w:rPr>
              <w:t>Cellular Modem</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34A069C4" w14:textId="77777777" w:rsidR="009E2EF0" w:rsidRPr="008A3144" w:rsidRDefault="009E2EF0" w:rsidP="00020E7A">
            <w:pPr>
              <w:jc w:val="center"/>
              <w:rPr>
                <w:color w:val="000000"/>
                <w:sz w:val="22"/>
                <w:szCs w:val="22"/>
              </w:rPr>
            </w:pPr>
            <w:r w:rsidRPr="00020E7A">
              <w:rPr>
                <w:color w:val="000000"/>
                <w:sz w:val="22"/>
                <w:szCs w:val="22"/>
              </w:rPr>
              <w:t>16</w:t>
            </w:r>
          </w:p>
        </w:tc>
        <w:tc>
          <w:tcPr>
            <w:tcW w:w="1280" w:type="dxa"/>
            <w:tcBorders>
              <w:top w:val="single" w:sz="4" w:space="0" w:color="auto"/>
              <w:left w:val="nil"/>
              <w:bottom w:val="single" w:sz="4" w:space="0" w:color="auto"/>
              <w:right w:val="nil"/>
            </w:tcBorders>
            <w:shd w:val="clear" w:color="auto" w:fill="auto"/>
            <w:noWrap/>
            <w:vAlign w:val="bottom"/>
          </w:tcPr>
          <w:p w14:paraId="09064C23" w14:textId="77777777" w:rsidR="009E2EF0" w:rsidRPr="008A3144" w:rsidRDefault="009E2EF0" w:rsidP="00020E7A">
            <w:pPr>
              <w:jc w:val="center"/>
              <w:rPr>
                <w:color w:val="000000"/>
                <w:sz w:val="22"/>
                <w:szCs w:val="22"/>
              </w:rPr>
            </w:pPr>
            <w:r w:rsidRPr="00020E7A">
              <w:rPr>
                <w:color w:val="000000"/>
                <w:sz w:val="22"/>
                <w:szCs w:val="22"/>
              </w:rPr>
              <w:t xml:space="preserve"> $750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39C93" w14:textId="77777777" w:rsidR="009E2EF0" w:rsidRPr="008A3144" w:rsidRDefault="009E2EF0" w:rsidP="00020E7A">
            <w:pPr>
              <w:jc w:val="center"/>
              <w:rPr>
                <w:color w:val="000000"/>
                <w:sz w:val="22"/>
                <w:szCs w:val="22"/>
              </w:rPr>
            </w:pPr>
            <w:r>
              <w:rPr>
                <w:color w:val="000000"/>
                <w:sz w:val="22"/>
                <w:szCs w:val="22"/>
              </w:rPr>
              <w:t xml:space="preserve"> $1</w:t>
            </w:r>
            <w:r w:rsidRPr="00020E7A">
              <w:rPr>
                <w:color w:val="000000"/>
                <w:sz w:val="22"/>
                <w:szCs w:val="22"/>
              </w:rPr>
              <w:t>2,000</w:t>
            </w:r>
          </w:p>
        </w:tc>
        <w:tc>
          <w:tcPr>
            <w:tcW w:w="3325" w:type="dxa"/>
            <w:tcBorders>
              <w:top w:val="single" w:sz="4" w:space="0" w:color="auto"/>
              <w:left w:val="single" w:sz="4" w:space="0" w:color="auto"/>
              <w:bottom w:val="single" w:sz="4" w:space="0" w:color="auto"/>
              <w:right w:val="single" w:sz="4" w:space="0" w:color="auto"/>
            </w:tcBorders>
          </w:tcPr>
          <w:p w14:paraId="0CBAA6A5" w14:textId="77777777" w:rsidR="009E2EF0" w:rsidRDefault="009E2EF0" w:rsidP="00020E7A">
            <w:pPr>
              <w:jc w:val="center"/>
              <w:rPr>
                <w:color w:val="000000"/>
                <w:sz w:val="22"/>
                <w:szCs w:val="22"/>
              </w:rPr>
            </w:pPr>
            <w:r>
              <w:rPr>
                <w:color w:val="000000"/>
                <w:sz w:val="22"/>
                <w:szCs w:val="22"/>
              </w:rPr>
              <w:t>KYMEA</w:t>
            </w:r>
          </w:p>
        </w:tc>
      </w:tr>
      <w:tr w:rsidR="009E2EF0" w:rsidRPr="008A3144" w14:paraId="6998C24B"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2D14717D" w14:textId="77777777" w:rsidR="009E2EF0" w:rsidRPr="008A3144" w:rsidRDefault="009E2EF0" w:rsidP="00020E7A">
            <w:pPr>
              <w:jc w:val="center"/>
              <w:rPr>
                <w:color w:val="000000"/>
                <w:sz w:val="22"/>
                <w:szCs w:val="22"/>
              </w:rPr>
            </w:pPr>
            <w:r w:rsidRPr="00020E7A">
              <w:rPr>
                <w:color w:val="000000"/>
                <w:sz w:val="22"/>
                <w:szCs w:val="22"/>
              </w:rPr>
              <w:t>Antenna System</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452A28E" w14:textId="77777777" w:rsidR="009E2EF0" w:rsidRPr="008A3144" w:rsidRDefault="009E2EF0" w:rsidP="00020E7A">
            <w:pPr>
              <w:jc w:val="center"/>
              <w:rPr>
                <w:color w:val="000000"/>
                <w:sz w:val="22"/>
                <w:szCs w:val="22"/>
              </w:rPr>
            </w:pPr>
            <w:r w:rsidRPr="00020E7A">
              <w:rPr>
                <w:color w:val="000000"/>
                <w:sz w:val="22"/>
                <w:szCs w:val="22"/>
              </w:rPr>
              <w:t>16</w:t>
            </w:r>
          </w:p>
        </w:tc>
        <w:tc>
          <w:tcPr>
            <w:tcW w:w="1280" w:type="dxa"/>
            <w:tcBorders>
              <w:top w:val="single" w:sz="4" w:space="0" w:color="auto"/>
              <w:left w:val="nil"/>
              <w:bottom w:val="single" w:sz="4" w:space="0" w:color="auto"/>
              <w:right w:val="nil"/>
            </w:tcBorders>
            <w:shd w:val="clear" w:color="auto" w:fill="auto"/>
            <w:noWrap/>
            <w:vAlign w:val="bottom"/>
          </w:tcPr>
          <w:p w14:paraId="7132C267" w14:textId="494CB492" w:rsidR="009E2EF0" w:rsidRPr="008A3144" w:rsidRDefault="009E2EF0" w:rsidP="00020E7A">
            <w:pPr>
              <w:jc w:val="center"/>
              <w:rPr>
                <w:color w:val="000000"/>
                <w:sz w:val="22"/>
                <w:szCs w:val="22"/>
              </w:rPr>
            </w:pPr>
            <w:r>
              <w:rPr>
                <w:color w:val="000000"/>
                <w:sz w:val="22"/>
                <w:szCs w:val="22"/>
              </w:rPr>
              <w:t xml:space="preserve"> $</w:t>
            </w:r>
            <w:r w:rsidR="0037475C">
              <w:rPr>
                <w:color w:val="000000"/>
                <w:sz w:val="22"/>
                <w:szCs w:val="22"/>
              </w:rPr>
              <w:t>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8D8B0" w14:textId="576268C7" w:rsidR="009E2EF0" w:rsidRPr="008A3144" w:rsidRDefault="00946BB7" w:rsidP="00020E7A">
            <w:pPr>
              <w:jc w:val="center"/>
              <w:rPr>
                <w:color w:val="000000"/>
                <w:sz w:val="22"/>
                <w:szCs w:val="22"/>
              </w:rPr>
            </w:pPr>
            <w:r>
              <w:rPr>
                <w:color w:val="000000"/>
                <w:sz w:val="22"/>
                <w:szCs w:val="22"/>
              </w:rPr>
              <w:t>$</w:t>
            </w:r>
            <w:r w:rsidR="0037475C">
              <w:rPr>
                <w:color w:val="000000"/>
                <w:sz w:val="22"/>
                <w:szCs w:val="22"/>
              </w:rPr>
              <w:t>4</w:t>
            </w:r>
            <w:r>
              <w:rPr>
                <w:color w:val="000000"/>
                <w:sz w:val="22"/>
                <w:szCs w:val="22"/>
              </w:rPr>
              <w:t>,</w:t>
            </w:r>
            <w:r w:rsidR="0037475C">
              <w:rPr>
                <w:color w:val="000000"/>
                <w:sz w:val="22"/>
                <w:szCs w:val="22"/>
              </w:rPr>
              <w:t>000</w:t>
            </w:r>
          </w:p>
        </w:tc>
        <w:tc>
          <w:tcPr>
            <w:tcW w:w="3325" w:type="dxa"/>
            <w:tcBorders>
              <w:top w:val="single" w:sz="4" w:space="0" w:color="auto"/>
              <w:left w:val="single" w:sz="4" w:space="0" w:color="auto"/>
              <w:bottom w:val="single" w:sz="4" w:space="0" w:color="auto"/>
              <w:right w:val="single" w:sz="4" w:space="0" w:color="auto"/>
            </w:tcBorders>
          </w:tcPr>
          <w:p w14:paraId="427DA7BC" w14:textId="77777777" w:rsidR="009E2EF0" w:rsidRDefault="009E2EF0" w:rsidP="00020E7A">
            <w:pPr>
              <w:jc w:val="center"/>
              <w:rPr>
                <w:color w:val="000000"/>
                <w:sz w:val="22"/>
                <w:szCs w:val="22"/>
              </w:rPr>
            </w:pPr>
            <w:r>
              <w:rPr>
                <w:color w:val="000000"/>
                <w:sz w:val="22"/>
                <w:szCs w:val="22"/>
              </w:rPr>
              <w:t>KYMEA</w:t>
            </w:r>
          </w:p>
        </w:tc>
      </w:tr>
      <w:tr w:rsidR="009E2EF0" w:rsidRPr="008A3144" w14:paraId="7EAE11EC"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24629FC6" w14:textId="672C196D" w:rsidR="009E2EF0" w:rsidRPr="008A3144" w:rsidRDefault="009E2EF0" w:rsidP="00020E7A">
            <w:pPr>
              <w:jc w:val="center"/>
              <w:rPr>
                <w:color w:val="000000"/>
                <w:sz w:val="22"/>
                <w:szCs w:val="22"/>
              </w:rPr>
            </w:pPr>
            <w:r w:rsidRPr="00020E7A">
              <w:rPr>
                <w:color w:val="000000"/>
                <w:sz w:val="22"/>
                <w:szCs w:val="22"/>
              </w:rPr>
              <w:t>Coax, Connectors, Etc</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6983150" w14:textId="77777777" w:rsidR="009E2EF0" w:rsidRPr="008A3144" w:rsidRDefault="009E2EF0" w:rsidP="00020E7A">
            <w:pPr>
              <w:jc w:val="center"/>
              <w:rPr>
                <w:color w:val="000000"/>
                <w:sz w:val="22"/>
                <w:szCs w:val="22"/>
              </w:rPr>
            </w:pPr>
            <w:r w:rsidRPr="00020E7A">
              <w:rPr>
                <w:color w:val="000000"/>
                <w:sz w:val="22"/>
                <w:szCs w:val="22"/>
              </w:rPr>
              <w:t>16</w:t>
            </w:r>
          </w:p>
        </w:tc>
        <w:tc>
          <w:tcPr>
            <w:tcW w:w="1280" w:type="dxa"/>
            <w:tcBorders>
              <w:top w:val="single" w:sz="4" w:space="0" w:color="auto"/>
              <w:left w:val="nil"/>
              <w:bottom w:val="single" w:sz="4" w:space="0" w:color="auto"/>
              <w:right w:val="nil"/>
            </w:tcBorders>
            <w:shd w:val="clear" w:color="auto" w:fill="auto"/>
            <w:noWrap/>
            <w:vAlign w:val="bottom"/>
          </w:tcPr>
          <w:p w14:paraId="47A8C7B8" w14:textId="1A7FCDB8" w:rsidR="009E2EF0" w:rsidRPr="008A3144" w:rsidRDefault="009E2EF0" w:rsidP="00020E7A">
            <w:pPr>
              <w:jc w:val="center"/>
              <w:rPr>
                <w:color w:val="000000"/>
                <w:sz w:val="22"/>
                <w:szCs w:val="22"/>
              </w:rPr>
            </w:pPr>
            <w:r>
              <w:rPr>
                <w:color w:val="000000"/>
                <w:sz w:val="22"/>
                <w:szCs w:val="22"/>
              </w:rPr>
              <w:t xml:space="preserve"> $</w:t>
            </w:r>
            <w:r w:rsidR="0037475C">
              <w:rPr>
                <w:color w:val="000000"/>
                <w:sz w:val="22"/>
                <w:szCs w:val="22"/>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2A8D9" w14:textId="72DEBB32" w:rsidR="009E2EF0" w:rsidRPr="008A3144" w:rsidRDefault="009E2EF0" w:rsidP="00020E7A">
            <w:pPr>
              <w:jc w:val="center"/>
              <w:rPr>
                <w:color w:val="000000"/>
                <w:sz w:val="22"/>
                <w:szCs w:val="22"/>
              </w:rPr>
            </w:pPr>
            <w:r>
              <w:rPr>
                <w:color w:val="000000"/>
                <w:sz w:val="22"/>
                <w:szCs w:val="22"/>
              </w:rPr>
              <w:t xml:space="preserve"> $</w:t>
            </w:r>
            <w:r w:rsidR="0037475C">
              <w:rPr>
                <w:color w:val="000000"/>
                <w:sz w:val="22"/>
                <w:szCs w:val="22"/>
              </w:rPr>
              <w:t>3</w:t>
            </w:r>
            <w:r w:rsidR="00946BB7">
              <w:rPr>
                <w:color w:val="000000"/>
                <w:sz w:val="22"/>
                <w:szCs w:val="22"/>
              </w:rPr>
              <w:t>,</w:t>
            </w:r>
            <w:r w:rsidR="0037475C">
              <w:rPr>
                <w:color w:val="000000"/>
                <w:sz w:val="22"/>
                <w:szCs w:val="22"/>
              </w:rPr>
              <w:t>200</w:t>
            </w:r>
          </w:p>
        </w:tc>
        <w:tc>
          <w:tcPr>
            <w:tcW w:w="3325" w:type="dxa"/>
            <w:tcBorders>
              <w:top w:val="single" w:sz="4" w:space="0" w:color="auto"/>
              <w:left w:val="single" w:sz="4" w:space="0" w:color="auto"/>
              <w:bottom w:val="single" w:sz="4" w:space="0" w:color="auto"/>
              <w:right w:val="single" w:sz="4" w:space="0" w:color="auto"/>
            </w:tcBorders>
          </w:tcPr>
          <w:p w14:paraId="4E145FDA" w14:textId="77777777" w:rsidR="009E2EF0" w:rsidRDefault="009E2EF0" w:rsidP="00020E7A">
            <w:pPr>
              <w:jc w:val="center"/>
              <w:rPr>
                <w:color w:val="000000"/>
                <w:sz w:val="22"/>
                <w:szCs w:val="22"/>
              </w:rPr>
            </w:pPr>
            <w:r>
              <w:rPr>
                <w:color w:val="000000"/>
                <w:sz w:val="22"/>
                <w:szCs w:val="22"/>
              </w:rPr>
              <w:t>KYMEA</w:t>
            </w:r>
          </w:p>
        </w:tc>
      </w:tr>
      <w:tr w:rsidR="0037475C" w:rsidRPr="008A3144" w14:paraId="02168799"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7E2A8A50" w14:textId="355CB7BF" w:rsidR="0037475C" w:rsidRPr="00020E7A" w:rsidRDefault="0037475C" w:rsidP="00020E7A">
            <w:pPr>
              <w:jc w:val="center"/>
              <w:rPr>
                <w:color w:val="000000"/>
                <w:sz w:val="22"/>
                <w:szCs w:val="22"/>
              </w:rPr>
            </w:pPr>
            <w:r>
              <w:rPr>
                <w:color w:val="000000"/>
                <w:sz w:val="22"/>
                <w:szCs w:val="22"/>
              </w:rPr>
              <w:t>Power Supply</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41090E68" w14:textId="4101F8F3" w:rsidR="0037475C" w:rsidRPr="00020E7A" w:rsidRDefault="0037475C" w:rsidP="00020E7A">
            <w:pPr>
              <w:jc w:val="center"/>
              <w:rPr>
                <w:color w:val="000000"/>
                <w:sz w:val="22"/>
                <w:szCs w:val="22"/>
              </w:rPr>
            </w:pPr>
            <w:r>
              <w:rPr>
                <w:color w:val="000000"/>
                <w:sz w:val="22"/>
                <w:szCs w:val="22"/>
              </w:rPr>
              <w:t>16</w:t>
            </w:r>
          </w:p>
        </w:tc>
        <w:tc>
          <w:tcPr>
            <w:tcW w:w="1280" w:type="dxa"/>
            <w:tcBorders>
              <w:top w:val="single" w:sz="4" w:space="0" w:color="auto"/>
              <w:left w:val="nil"/>
              <w:bottom w:val="single" w:sz="4" w:space="0" w:color="auto"/>
              <w:right w:val="nil"/>
            </w:tcBorders>
            <w:shd w:val="clear" w:color="auto" w:fill="auto"/>
            <w:noWrap/>
            <w:vAlign w:val="bottom"/>
          </w:tcPr>
          <w:p w14:paraId="137A82A0" w14:textId="5516CB8D" w:rsidR="0037475C" w:rsidRDefault="00946BB7" w:rsidP="00020E7A">
            <w:pPr>
              <w:jc w:val="center"/>
              <w:rPr>
                <w:color w:val="000000"/>
                <w:sz w:val="22"/>
                <w:szCs w:val="22"/>
              </w:rPr>
            </w:pPr>
            <w:r>
              <w:rPr>
                <w:color w:val="000000"/>
                <w:sz w:val="22"/>
                <w:szCs w:val="22"/>
              </w:rPr>
              <w:t>$</w:t>
            </w:r>
            <w:r w:rsidR="0037475C">
              <w:rPr>
                <w:color w:val="000000"/>
                <w:sz w:val="22"/>
                <w:szCs w:val="22"/>
              </w:rPr>
              <w:t>700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1FB9B" w14:textId="0A9AD9A8" w:rsidR="0037475C" w:rsidRDefault="00946BB7" w:rsidP="00020E7A">
            <w:pPr>
              <w:jc w:val="center"/>
              <w:rPr>
                <w:color w:val="000000"/>
                <w:sz w:val="22"/>
                <w:szCs w:val="22"/>
              </w:rPr>
            </w:pPr>
            <w:r>
              <w:rPr>
                <w:color w:val="000000"/>
                <w:sz w:val="22"/>
                <w:szCs w:val="22"/>
              </w:rPr>
              <w:t>$</w:t>
            </w:r>
            <w:r w:rsidR="0037475C">
              <w:rPr>
                <w:color w:val="000000"/>
                <w:sz w:val="22"/>
                <w:szCs w:val="22"/>
              </w:rPr>
              <w:t>11</w:t>
            </w:r>
            <w:r>
              <w:rPr>
                <w:color w:val="000000"/>
                <w:sz w:val="22"/>
                <w:szCs w:val="22"/>
              </w:rPr>
              <w:t>,</w:t>
            </w:r>
            <w:r w:rsidR="0037475C">
              <w:rPr>
                <w:color w:val="000000"/>
                <w:sz w:val="22"/>
                <w:szCs w:val="22"/>
              </w:rPr>
              <w:t>200</w:t>
            </w:r>
          </w:p>
        </w:tc>
        <w:tc>
          <w:tcPr>
            <w:tcW w:w="3325" w:type="dxa"/>
            <w:tcBorders>
              <w:top w:val="single" w:sz="4" w:space="0" w:color="auto"/>
              <w:left w:val="single" w:sz="4" w:space="0" w:color="auto"/>
              <w:bottom w:val="single" w:sz="4" w:space="0" w:color="auto"/>
              <w:right w:val="single" w:sz="4" w:space="0" w:color="auto"/>
            </w:tcBorders>
          </w:tcPr>
          <w:p w14:paraId="274E4E17" w14:textId="340B09F1" w:rsidR="0037475C" w:rsidRDefault="0037475C" w:rsidP="00020E7A">
            <w:pPr>
              <w:jc w:val="center"/>
              <w:rPr>
                <w:color w:val="000000"/>
                <w:sz w:val="22"/>
                <w:szCs w:val="22"/>
              </w:rPr>
            </w:pPr>
            <w:r>
              <w:rPr>
                <w:color w:val="000000"/>
                <w:sz w:val="22"/>
                <w:szCs w:val="22"/>
              </w:rPr>
              <w:t>KYMEA</w:t>
            </w:r>
          </w:p>
        </w:tc>
      </w:tr>
      <w:tr w:rsidR="009E2EF0" w:rsidRPr="008A3144" w14:paraId="51473474"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76F281DE" w14:textId="77777777" w:rsidR="009E2EF0" w:rsidRPr="008A3144" w:rsidRDefault="009E2EF0" w:rsidP="00020E7A">
            <w:pPr>
              <w:jc w:val="center"/>
              <w:rPr>
                <w:color w:val="000000"/>
                <w:sz w:val="22"/>
                <w:szCs w:val="22"/>
              </w:rPr>
            </w:pPr>
            <w:r w:rsidRPr="00020E7A">
              <w:rPr>
                <w:color w:val="000000"/>
                <w:sz w:val="22"/>
                <w:szCs w:val="22"/>
              </w:rPr>
              <w:t xml:space="preserve">Channel Bank </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06D1AA8" w14:textId="77777777" w:rsidR="009E2EF0" w:rsidRPr="008A3144" w:rsidRDefault="009E2EF0" w:rsidP="00020E7A">
            <w:pPr>
              <w:jc w:val="center"/>
              <w:rPr>
                <w:color w:val="000000"/>
                <w:sz w:val="22"/>
                <w:szCs w:val="22"/>
              </w:rPr>
            </w:pPr>
            <w:r w:rsidRPr="00020E7A">
              <w:rPr>
                <w:color w:val="000000"/>
                <w:sz w:val="22"/>
                <w:szCs w:val="22"/>
              </w:rPr>
              <w:t>1</w:t>
            </w:r>
          </w:p>
        </w:tc>
        <w:tc>
          <w:tcPr>
            <w:tcW w:w="1280" w:type="dxa"/>
            <w:tcBorders>
              <w:top w:val="single" w:sz="4" w:space="0" w:color="auto"/>
              <w:left w:val="nil"/>
              <w:bottom w:val="single" w:sz="4" w:space="0" w:color="auto"/>
              <w:right w:val="nil"/>
            </w:tcBorders>
            <w:shd w:val="clear" w:color="auto" w:fill="auto"/>
            <w:noWrap/>
            <w:vAlign w:val="bottom"/>
          </w:tcPr>
          <w:p w14:paraId="04A4865C" w14:textId="77777777" w:rsidR="009E2EF0" w:rsidRPr="008A3144" w:rsidRDefault="009E2EF0" w:rsidP="00020E7A">
            <w:pPr>
              <w:jc w:val="center"/>
              <w:rPr>
                <w:color w:val="000000"/>
                <w:sz w:val="22"/>
                <w:szCs w:val="22"/>
              </w:rPr>
            </w:pPr>
            <w:r>
              <w:rPr>
                <w:color w:val="000000"/>
                <w:sz w:val="22"/>
                <w:szCs w:val="22"/>
              </w:rPr>
              <w:t xml:space="preserve"> $</w:t>
            </w:r>
            <w:r w:rsidRPr="00020E7A">
              <w:rPr>
                <w:color w:val="000000"/>
                <w:sz w:val="22"/>
                <w:szCs w:val="22"/>
              </w:rPr>
              <w:t>11,000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33D68" w14:textId="77777777" w:rsidR="009E2EF0" w:rsidRPr="008A3144" w:rsidRDefault="009E2EF0" w:rsidP="00020E7A">
            <w:pPr>
              <w:jc w:val="center"/>
              <w:rPr>
                <w:color w:val="000000"/>
                <w:sz w:val="22"/>
                <w:szCs w:val="22"/>
              </w:rPr>
            </w:pPr>
            <w:r>
              <w:rPr>
                <w:color w:val="000000"/>
                <w:sz w:val="22"/>
                <w:szCs w:val="22"/>
              </w:rPr>
              <w:t xml:space="preserve"> $</w:t>
            </w:r>
            <w:r w:rsidRPr="00020E7A">
              <w:rPr>
                <w:color w:val="000000"/>
                <w:sz w:val="22"/>
                <w:szCs w:val="22"/>
              </w:rPr>
              <w:t>11,000</w:t>
            </w:r>
          </w:p>
        </w:tc>
        <w:tc>
          <w:tcPr>
            <w:tcW w:w="3325" w:type="dxa"/>
            <w:tcBorders>
              <w:top w:val="single" w:sz="4" w:space="0" w:color="auto"/>
              <w:left w:val="single" w:sz="4" w:space="0" w:color="auto"/>
              <w:bottom w:val="single" w:sz="4" w:space="0" w:color="auto"/>
              <w:right w:val="single" w:sz="4" w:space="0" w:color="auto"/>
            </w:tcBorders>
          </w:tcPr>
          <w:p w14:paraId="7B178B48" w14:textId="77777777" w:rsidR="009E2EF0" w:rsidRDefault="009E2EF0" w:rsidP="00020E7A">
            <w:pPr>
              <w:jc w:val="center"/>
              <w:rPr>
                <w:color w:val="000000"/>
                <w:sz w:val="22"/>
                <w:szCs w:val="22"/>
              </w:rPr>
            </w:pPr>
            <w:r>
              <w:rPr>
                <w:color w:val="000000"/>
                <w:sz w:val="22"/>
                <w:szCs w:val="22"/>
              </w:rPr>
              <w:t>LG&amp;E/KU</w:t>
            </w:r>
          </w:p>
        </w:tc>
      </w:tr>
      <w:tr w:rsidR="009E2EF0" w:rsidRPr="008A3144" w14:paraId="50928723"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33B4242D" w14:textId="77777777" w:rsidR="009E2EF0" w:rsidRPr="008A3144" w:rsidRDefault="009E2EF0" w:rsidP="00020E7A">
            <w:pPr>
              <w:jc w:val="center"/>
              <w:rPr>
                <w:color w:val="000000"/>
                <w:sz w:val="22"/>
                <w:szCs w:val="22"/>
              </w:rPr>
            </w:pPr>
            <w:r w:rsidRPr="00020E7A">
              <w:rPr>
                <w:color w:val="000000"/>
                <w:sz w:val="22"/>
                <w:szCs w:val="22"/>
              </w:rPr>
              <w:t>Router</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20DCAA9E" w14:textId="77777777" w:rsidR="009E2EF0" w:rsidRPr="008A3144" w:rsidRDefault="009E2EF0" w:rsidP="00020E7A">
            <w:pPr>
              <w:jc w:val="center"/>
              <w:rPr>
                <w:color w:val="000000"/>
                <w:sz w:val="22"/>
                <w:szCs w:val="22"/>
              </w:rPr>
            </w:pPr>
            <w:r w:rsidRPr="00020E7A">
              <w:rPr>
                <w:color w:val="000000"/>
                <w:sz w:val="22"/>
                <w:szCs w:val="22"/>
              </w:rPr>
              <w:t>2</w:t>
            </w:r>
          </w:p>
        </w:tc>
        <w:tc>
          <w:tcPr>
            <w:tcW w:w="1280" w:type="dxa"/>
            <w:tcBorders>
              <w:top w:val="single" w:sz="4" w:space="0" w:color="auto"/>
              <w:left w:val="nil"/>
              <w:bottom w:val="single" w:sz="4" w:space="0" w:color="auto"/>
              <w:right w:val="nil"/>
            </w:tcBorders>
            <w:shd w:val="clear" w:color="auto" w:fill="auto"/>
            <w:noWrap/>
            <w:vAlign w:val="bottom"/>
          </w:tcPr>
          <w:p w14:paraId="4C8A21D3" w14:textId="77777777" w:rsidR="009E2EF0" w:rsidRPr="008A3144" w:rsidRDefault="009E2EF0" w:rsidP="00020E7A">
            <w:pPr>
              <w:jc w:val="center"/>
              <w:rPr>
                <w:color w:val="000000"/>
                <w:sz w:val="22"/>
                <w:szCs w:val="22"/>
              </w:rPr>
            </w:pPr>
            <w:r w:rsidRPr="00020E7A">
              <w:rPr>
                <w:color w:val="000000"/>
                <w:sz w:val="22"/>
                <w:szCs w:val="22"/>
              </w:rPr>
              <w:t xml:space="preserve"> $8,000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07EDB" w14:textId="77777777" w:rsidR="009E2EF0" w:rsidRPr="008A3144" w:rsidRDefault="009E2EF0" w:rsidP="00020E7A">
            <w:pPr>
              <w:jc w:val="center"/>
              <w:rPr>
                <w:color w:val="000000"/>
                <w:sz w:val="22"/>
                <w:szCs w:val="22"/>
              </w:rPr>
            </w:pPr>
            <w:r>
              <w:rPr>
                <w:color w:val="000000"/>
                <w:sz w:val="22"/>
                <w:szCs w:val="22"/>
              </w:rPr>
              <w:t xml:space="preserve"> $</w:t>
            </w:r>
            <w:r w:rsidRPr="00020E7A">
              <w:rPr>
                <w:color w:val="000000"/>
                <w:sz w:val="22"/>
                <w:szCs w:val="22"/>
              </w:rPr>
              <w:t>16,000</w:t>
            </w:r>
          </w:p>
        </w:tc>
        <w:tc>
          <w:tcPr>
            <w:tcW w:w="3325" w:type="dxa"/>
            <w:tcBorders>
              <w:top w:val="single" w:sz="4" w:space="0" w:color="auto"/>
              <w:left w:val="single" w:sz="4" w:space="0" w:color="auto"/>
              <w:bottom w:val="single" w:sz="4" w:space="0" w:color="auto"/>
              <w:right w:val="single" w:sz="4" w:space="0" w:color="auto"/>
            </w:tcBorders>
          </w:tcPr>
          <w:p w14:paraId="474F8448" w14:textId="77777777" w:rsidR="009E2EF0" w:rsidRDefault="009E2EF0" w:rsidP="00020E7A">
            <w:pPr>
              <w:jc w:val="center"/>
              <w:rPr>
                <w:color w:val="000000"/>
                <w:sz w:val="22"/>
                <w:szCs w:val="22"/>
              </w:rPr>
            </w:pPr>
            <w:r>
              <w:rPr>
                <w:color w:val="000000"/>
                <w:sz w:val="22"/>
                <w:szCs w:val="22"/>
              </w:rPr>
              <w:t>LG&amp;E/KU</w:t>
            </w:r>
          </w:p>
        </w:tc>
      </w:tr>
      <w:tr w:rsidR="009E2EF0" w:rsidRPr="008A3144" w14:paraId="23E12D79"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20572069" w14:textId="77777777" w:rsidR="009E2EF0" w:rsidRPr="008A3144" w:rsidRDefault="009E2EF0" w:rsidP="00020E7A">
            <w:pPr>
              <w:jc w:val="center"/>
              <w:rPr>
                <w:color w:val="000000"/>
                <w:sz w:val="22"/>
                <w:szCs w:val="22"/>
              </w:rPr>
            </w:pPr>
            <w:r w:rsidRPr="00020E7A">
              <w:rPr>
                <w:color w:val="000000"/>
                <w:sz w:val="22"/>
                <w:szCs w:val="22"/>
              </w:rPr>
              <w:t>ASU Module</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498315B0" w14:textId="77777777" w:rsidR="009E2EF0" w:rsidRPr="008A3144" w:rsidRDefault="009E2EF0" w:rsidP="00020E7A">
            <w:pPr>
              <w:jc w:val="center"/>
              <w:rPr>
                <w:color w:val="000000"/>
                <w:sz w:val="22"/>
                <w:szCs w:val="22"/>
              </w:rPr>
            </w:pPr>
            <w:r w:rsidRPr="00020E7A">
              <w:rPr>
                <w:color w:val="000000"/>
                <w:sz w:val="22"/>
                <w:szCs w:val="22"/>
              </w:rPr>
              <w:t>3</w:t>
            </w:r>
          </w:p>
        </w:tc>
        <w:tc>
          <w:tcPr>
            <w:tcW w:w="1280" w:type="dxa"/>
            <w:tcBorders>
              <w:top w:val="single" w:sz="4" w:space="0" w:color="auto"/>
              <w:left w:val="nil"/>
              <w:bottom w:val="single" w:sz="4" w:space="0" w:color="auto"/>
              <w:right w:val="nil"/>
            </w:tcBorders>
            <w:shd w:val="clear" w:color="auto" w:fill="auto"/>
            <w:noWrap/>
            <w:vAlign w:val="bottom"/>
          </w:tcPr>
          <w:p w14:paraId="44E3EDF5" w14:textId="77777777" w:rsidR="009E2EF0" w:rsidRPr="008A3144" w:rsidRDefault="009E2EF0" w:rsidP="00020E7A">
            <w:pPr>
              <w:jc w:val="center"/>
              <w:rPr>
                <w:color w:val="000000"/>
                <w:sz w:val="22"/>
                <w:szCs w:val="22"/>
              </w:rPr>
            </w:pPr>
            <w:r>
              <w:rPr>
                <w:color w:val="000000"/>
                <w:sz w:val="22"/>
                <w:szCs w:val="22"/>
              </w:rPr>
              <w:t xml:space="preserve"> $</w:t>
            </w:r>
            <w:r w:rsidRPr="00020E7A">
              <w:rPr>
                <w:color w:val="000000"/>
                <w:sz w:val="22"/>
                <w:szCs w:val="22"/>
              </w:rPr>
              <w:t xml:space="preserve">1,200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CB4DB" w14:textId="77777777" w:rsidR="009E2EF0" w:rsidRPr="008A3144" w:rsidRDefault="009E2EF0" w:rsidP="00020E7A">
            <w:pPr>
              <w:jc w:val="center"/>
              <w:rPr>
                <w:color w:val="000000"/>
                <w:sz w:val="22"/>
                <w:szCs w:val="22"/>
              </w:rPr>
            </w:pPr>
            <w:r>
              <w:rPr>
                <w:color w:val="000000"/>
                <w:sz w:val="22"/>
                <w:szCs w:val="22"/>
              </w:rPr>
              <w:t xml:space="preserve"> $</w:t>
            </w:r>
            <w:r w:rsidRPr="00020E7A">
              <w:rPr>
                <w:color w:val="000000"/>
                <w:sz w:val="22"/>
                <w:szCs w:val="22"/>
              </w:rPr>
              <w:t>3,600</w:t>
            </w:r>
          </w:p>
        </w:tc>
        <w:tc>
          <w:tcPr>
            <w:tcW w:w="3325" w:type="dxa"/>
            <w:tcBorders>
              <w:top w:val="single" w:sz="4" w:space="0" w:color="auto"/>
              <w:left w:val="single" w:sz="4" w:space="0" w:color="auto"/>
              <w:bottom w:val="single" w:sz="4" w:space="0" w:color="auto"/>
              <w:right w:val="single" w:sz="4" w:space="0" w:color="auto"/>
            </w:tcBorders>
          </w:tcPr>
          <w:p w14:paraId="09232222" w14:textId="77777777" w:rsidR="009E2EF0" w:rsidRDefault="009E2EF0" w:rsidP="00020E7A">
            <w:pPr>
              <w:jc w:val="center"/>
              <w:rPr>
                <w:color w:val="000000"/>
                <w:sz w:val="22"/>
                <w:szCs w:val="22"/>
              </w:rPr>
            </w:pPr>
            <w:r>
              <w:rPr>
                <w:color w:val="000000"/>
                <w:sz w:val="22"/>
                <w:szCs w:val="22"/>
              </w:rPr>
              <w:t>LG&amp;E/KU</w:t>
            </w:r>
          </w:p>
        </w:tc>
      </w:tr>
      <w:tr w:rsidR="009E2EF0" w:rsidRPr="008A3144" w14:paraId="3CF489B4"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109A3A80" w14:textId="77777777" w:rsidR="009E2EF0" w:rsidRPr="008A3144" w:rsidRDefault="009E2EF0" w:rsidP="00020E7A">
            <w:pPr>
              <w:jc w:val="center"/>
              <w:rPr>
                <w:color w:val="000000"/>
                <w:sz w:val="22"/>
                <w:szCs w:val="22"/>
              </w:rPr>
            </w:pPr>
            <w:r w:rsidRPr="00020E7A">
              <w:rPr>
                <w:color w:val="000000"/>
                <w:sz w:val="22"/>
                <w:szCs w:val="22"/>
              </w:rPr>
              <w:t>AT&amp;T APN</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7C2F52E" w14:textId="77777777" w:rsidR="009E2EF0" w:rsidRPr="008A3144" w:rsidRDefault="009E2EF0" w:rsidP="00020E7A">
            <w:pPr>
              <w:jc w:val="center"/>
              <w:rPr>
                <w:color w:val="000000"/>
                <w:sz w:val="22"/>
                <w:szCs w:val="22"/>
              </w:rPr>
            </w:pPr>
            <w:r w:rsidRPr="00020E7A">
              <w:rPr>
                <w:color w:val="000000"/>
                <w:sz w:val="22"/>
                <w:szCs w:val="22"/>
              </w:rPr>
              <w:t>1</w:t>
            </w:r>
          </w:p>
        </w:tc>
        <w:tc>
          <w:tcPr>
            <w:tcW w:w="1280" w:type="dxa"/>
            <w:tcBorders>
              <w:top w:val="single" w:sz="4" w:space="0" w:color="auto"/>
              <w:left w:val="nil"/>
              <w:bottom w:val="single" w:sz="4" w:space="0" w:color="auto"/>
              <w:right w:val="nil"/>
            </w:tcBorders>
            <w:shd w:val="clear" w:color="auto" w:fill="auto"/>
            <w:noWrap/>
            <w:vAlign w:val="bottom"/>
          </w:tcPr>
          <w:p w14:paraId="5D448D6C" w14:textId="77777777" w:rsidR="009E2EF0" w:rsidRPr="008A3144" w:rsidRDefault="009E2EF0" w:rsidP="00020E7A">
            <w:pPr>
              <w:jc w:val="center"/>
              <w:rPr>
                <w:color w:val="000000"/>
                <w:sz w:val="22"/>
                <w:szCs w:val="22"/>
              </w:rPr>
            </w:pPr>
            <w:r w:rsidRPr="00020E7A">
              <w:rPr>
                <w:color w:val="000000"/>
                <w:sz w:val="22"/>
                <w:szCs w:val="22"/>
              </w:rPr>
              <w:t xml:space="preserve"> $500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24C6A" w14:textId="77777777" w:rsidR="009E2EF0" w:rsidRPr="008A3144" w:rsidRDefault="009E2EF0" w:rsidP="00020E7A">
            <w:pPr>
              <w:jc w:val="center"/>
              <w:rPr>
                <w:color w:val="000000"/>
                <w:sz w:val="22"/>
                <w:szCs w:val="22"/>
              </w:rPr>
            </w:pPr>
            <w:r>
              <w:rPr>
                <w:color w:val="000000"/>
                <w:sz w:val="22"/>
                <w:szCs w:val="22"/>
              </w:rPr>
              <w:t xml:space="preserve"> $</w:t>
            </w:r>
            <w:r w:rsidRPr="00020E7A">
              <w:rPr>
                <w:color w:val="000000"/>
                <w:sz w:val="22"/>
                <w:szCs w:val="22"/>
              </w:rPr>
              <w:t>500</w:t>
            </w:r>
          </w:p>
        </w:tc>
        <w:tc>
          <w:tcPr>
            <w:tcW w:w="3325" w:type="dxa"/>
            <w:tcBorders>
              <w:top w:val="single" w:sz="4" w:space="0" w:color="auto"/>
              <w:left w:val="single" w:sz="4" w:space="0" w:color="auto"/>
              <w:bottom w:val="single" w:sz="4" w:space="0" w:color="auto"/>
              <w:right w:val="single" w:sz="4" w:space="0" w:color="auto"/>
            </w:tcBorders>
          </w:tcPr>
          <w:p w14:paraId="4F6A52BA" w14:textId="77777777" w:rsidR="009E2EF0" w:rsidRDefault="009E2EF0" w:rsidP="00020E7A">
            <w:pPr>
              <w:jc w:val="center"/>
              <w:rPr>
                <w:color w:val="000000"/>
                <w:sz w:val="22"/>
                <w:szCs w:val="22"/>
              </w:rPr>
            </w:pPr>
            <w:r>
              <w:rPr>
                <w:color w:val="000000"/>
                <w:sz w:val="22"/>
                <w:szCs w:val="22"/>
              </w:rPr>
              <w:t>LG&amp;E/KU</w:t>
            </w:r>
          </w:p>
        </w:tc>
      </w:tr>
      <w:tr w:rsidR="009E2EF0" w:rsidRPr="008A3144" w14:paraId="1ED53AA0"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0C5399F5" w14:textId="77777777" w:rsidR="009E2EF0" w:rsidRPr="008A3144" w:rsidRDefault="009E2EF0" w:rsidP="00020E7A">
            <w:pPr>
              <w:jc w:val="center"/>
              <w:rPr>
                <w:color w:val="000000"/>
                <w:sz w:val="22"/>
                <w:szCs w:val="22"/>
              </w:rPr>
            </w:pPr>
            <w:r w:rsidRPr="00020E7A">
              <w:rPr>
                <w:color w:val="000000"/>
                <w:sz w:val="22"/>
                <w:szCs w:val="22"/>
              </w:rPr>
              <w:t>Racking Materials</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E45FE21" w14:textId="77777777" w:rsidR="009E2EF0" w:rsidRPr="008A3144" w:rsidRDefault="009E2EF0" w:rsidP="00020E7A">
            <w:pPr>
              <w:jc w:val="center"/>
              <w:rPr>
                <w:color w:val="000000"/>
                <w:sz w:val="22"/>
                <w:szCs w:val="22"/>
              </w:rPr>
            </w:pPr>
            <w:r w:rsidRPr="00020E7A">
              <w:rPr>
                <w:color w:val="000000"/>
                <w:sz w:val="22"/>
                <w:szCs w:val="22"/>
              </w:rPr>
              <w:t>1</w:t>
            </w:r>
          </w:p>
        </w:tc>
        <w:tc>
          <w:tcPr>
            <w:tcW w:w="1280" w:type="dxa"/>
            <w:tcBorders>
              <w:top w:val="single" w:sz="4" w:space="0" w:color="auto"/>
              <w:left w:val="nil"/>
              <w:bottom w:val="single" w:sz="4" w:space="0" w:color="auto"/>
              <w:right w:val="nil"/>
            </w:tcBorders>
            <w:shd w:val="clear" w:color="auto" w:fill="auto"/>
            <w:noWrap/>
            <w:vAlign w:val="bottom"/>
          </w:tcPr>
          <w:p w14:paraId="5E3325AF" w14:textId="77777777" w:rsidR="009E2EF0" w:rsidRPr="008A3144" w:rsidRDefault="009E2EF0" w:rsidP="00020E7A">
            <w:pPr>
              <w:jc w:val="center"/>
              <w:rPr>
                <w:color w:val="000000"/>
                <w:sz w:val="22"/>
                <w:szCs w:val="22"/>
              </w:rPr>
            </w:pPr>
            <w:r w:rsidRPr="00020E7A">
              <w:rPr>
                <w:color w:val="000000"/>
                <w:sz w:val="22"/>
                <w:szCs w:val="22"/>
              </w:rPr>
              <w:t xml:space="preserve"> $1,000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9816A" w14:textId="77777777" w:rsidR="009E2EF0" w:rsidRPr="008A3144" w:rsidRDefault="009E2EF0" w:rsidP="00020E7A">
            <w:pPr>
              <w:jc w:val="center"/>
              <w:rPr>
                <w:color w:val="000000"/>
                <w:sz w:val="22"/>
                <w:szCs w:val="22"/>
              </w:rPr>
            </w:pPr>
            <w:r>
              <w:rPr>
                <w:color w:val="000000"/>
                <w:sz w:val="22"/>
                <w:szCs w:val="22"/>
              </w:rPr>
              <w:t xml:space="preserve"> $1</w:t>
            </w:r>
            <w:r w:rsidRPr="00020E7A">
              <w:rPr>
                <w:color w:val="000000"/>
                <w:sz w:val="22"/>
                <w:szCs w:val="22"/>
              </w:rPr>
              <w:t>,000</w:t>
            </w:r>
          </w:p>
        </w:tc>
        <w:tc>
          <w:tcPr>
            <w:tcW w:w="3325" w:type="dxa"/>
            <w:tcBorders>
              <w:top w:val="single" w:sz="4" w:space="0" w:color="auto"/>
              <w:left w:val="single" w:sz="4" w:space="0" w:color="auto"/>
              <w:bottom w:val="single" w:sz="4" w:space="0" w:color="auto"/>
              <w:right w:val="single" w:sz="4" w:space="0" w:color="auto"/>
            </w:tcBorders>
          </w:tcPr>
          <w:p w14:paraId="1826AD5B" w14:textId="77777777" w:rsidR="009E2EF0" w:rsidRDefault="009E2EF0" w:rsidP="00020E7A">
            <w:pPr>
              <w:jc w:val="center"/>
              <w:rPr>
                <w:color w:val="000000"/>
                <w:sz w:val="22"/>
                <w:szCs w:val="22"/>
              </w:rPr>
            </w:pPr>
            <w:r>
              <w:rPr>
                <w:color w:val="000000"/>
                <w:sz w:val="22"/>
                <w:szCs w:val="22"/>
              </w:rPr>
              <w:t>LG&amp;E/KU</w:t>
            </w:r>
          </w:p>
        </w:tc>
      </w:tr>
      <w:tr w:rsidR="00A62DD7" w:rsidRPr="008A3144" w14:paraId="3372CB67"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977D07C" w14:textId="3B716BD4" w:rsidR="00A62DD7" w:rsidRPr="008A3144" w:rsidRDefault="00A62DD7" w:rsidP="00F41F4B">
            <w:pPr>
              <w:jc w:val="center"/>
              <w:rPr>
                <w:b/>
                <w:bCs/>
                <w:color w:val="000000"/>
                <w:sz w:val="22"/>
                <w:szCs w:val="22"/>
              </w:rPr>
            </w:pPr>
            <w:r>
              <w:rPr>
                <w:b/>
                <w:bCs/>
                <w:color w:val="000000"/>
                <w:sz w:val="22"/>
                <w:szCs w:val="22"/>
              </w:rPr>
              <w:t>Spare Telecommunications Equipment</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8615AB" w14:textId="4FD14932" w:rsidR="00A62DD7" w:rsidRPr="008A3144" w:rsidRDefault="00A62DD7" w:rsidP="00F8699C">
            <w:pPr>
              <w:jc w:val="center"/>
              <w:rPr>
                <w:b/>
                <w:bCs/>
                <w:color w:val="000000"/>
                <w:sz w:val="22"/>
                <w:szCs w:val="22"/>
              </w:rPr>
            </w:pPr>
            <w:r>
              <w:rPr>
                <w:b/>
                <w:bCs/>
                <w:color w:val="000000"/>
                <w:sz w:val="22"/>
                <w:szCs w:val="22"/>
              </w:rPr>
              <w:t>Quantity</w:t>
            </w:r>
          </w:p>
        </w:tc>
        <w:tc>
          <w:tcPr>
            <w:tcW w:w="1280" w:type="dxa"/>
            <w:tcBorders>
              <w:top w:val="single" w:sz="4" w:space="0" w:color="auto"/>
              <w:left w:val="nil"/>
              <w:bottom w:val="single" w:sz="4" w:space="0" w:color="auto"/>
              <w:right w:val="nil"/>
            </w:tcBorders>
            <w:shd w:val="clear" w:color="auto" w:fill="BFBFBF" w:themeFill="background1" w:themeFillShade="BF"/>
            <w:noWrap/>
            <w:vAlign w:val="center"/>
          </w:tcPr>
          <w:p w14:paraId="26F9F4E6" w14:textId="2AF1F4D5" w:rsidR="00A62DD7" w:rsidRPr="008A3144" w:rsidRDefault="00A62DD7" w:rsidP="00F8699C">
            <w:pPr>
              <w:jc w:val="center"/>
              <w:rPr>
                <w:b/>
                <w:bCs/>
                <w:color w:val="000000"/>
                <w:sz w:val="22"/>
                <w:szCs w:val="22"/>
              </w:rPr>
            </w:pPr>
            <w:r>
              <w:rPr>
                <w:b/>
                <w:bCs/>
                <w:color w:val="000000"/>
                <w:sz w:val="22"/>
                <w:szCs w:val="22"/>
              </w:rPr>
              <w:t>Estimated Unit Price</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E34E2BC" w14:textId="6E2DF519" w:rsidR="00A62DD7" w:rsidRPr="008A3144" w:rsidRDefault="00A62DD7" w:rsidP="00F8699C">
            <w:pPr>
              <w:jc w:val="center"/>
              <w:rPr>
                <w:b/>
                <w:bCs/>
                <w:color w:val="000000"/>
                <w:sz w:val="22"/>
                <w:szCs w:val="22"/>
              </w:rPr>
            </w:pPr>
            <w:r>
              <w:rPr>
                <w:b/>
                <w:bCs/>
                <w:color w:val="000000"/>
                <w:sz w:val="22"/>
                <w:szCs w:val="22"/>
              </w:rPr>
              <w:t>Estimated Extended Price</w:t>
            </w:r>
          </w:p>
        </w:tc>
        <w:tc>
          <w:tcPr>
            <w:tcW w:w="3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EB3591" w14:textId="1D28A5E8" w:rsidR="00A62DD7" w:rsidRDefault="00A62DD7" w:rsidP="00F8699C">
            <w:pPr>
              <w:jc w:val="center"/>
              <w:rPr>
                <w:b/>
                <w:bCs/>
                <w:color w:val="000000"/>
                <w:sz w:val="22"/>
                <w:szCs w:val="22"/>
              </w:rPr>
            </w:pPr>
            <w:r>
              <w:rPr>
                <w:b/>
                <w:bCs/>
                <w:color w:val="000000"/>
                <w:sz w:val="22"/>
                <w:szCs w:val="22"/>
              </w:rPr>
              <w:t>Owner of Equipment Upon Completion of the Installation</w:t>
            </w:r>
          </w:p>
        </w:tc>
      </w:tr>
      <w:tr w:rsidR="00A62DD7" w:rsidRPr="008A3144" w14:paraId="5C849999" w14:textId="77777777" w:rsidTr="00946BB7">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tcPr>
          <w:p w14:paraId="3527CD49" w14:textId="4D40FC12" w:rsidR="00A62DD7" w:rsidRPr="00946BB7" w:rsidRDefault="00A62DD7" w:rsidP="00F41F4B">
            <w:pPr>
              <w:jc w:val="center"/>
              <w:rPr>
                <w:color w:val="000000"/>
                <w:sz w:val="22"/>
                <w:szCs w:val="22"/>
              </w:rPr>
            </w:pPr>
            <w:r w:rsidRPr="00946BB7">
              <w:rPr>
                <w:color w:val="000000"/>
                <w:sz w:val="22"/>
                <w:szCs w:val="22"/>
              </w:rPr>
              <w:t>Spare Modems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2FB3C9D" w14:textId="51132650" w:rsidR="00A62DD7" w:rsidRPr="00946BB7" w:rsidRDefault="00A62DD7" w:rsidP="00F8699C">
            <w:pPr>
              <w:jc w:val="center"/>
              <w:rPr>
                <w:color w:val="000000"/>
                <w:sz w:val="22"/>
                <w:szCs w:val="22"/>
              </w:rPr>
            </w:pPr>
            <w:r w:rsidRPr="00946BB7">
              <w:rPr>
                <w:color w:val="000000"/>
                <w:sz w:val="22"/>
                <w:szCs w:val="22"/>
              </w:rPr>
              <w:t>4</w:t>
            </w:r>
          </w:p>
        </w:tc>
        <w:tc>
          <w:tcPr>
            <w:tcW w:w="1280" w:type="dxa"/>
            <w:tcBorders>
              <w:top w:val="single" w:sz="4" w:space="0" w:color="auto"/>
              <w:left w:val="nil"/>
              <w:bottom w:val="single" w:sz="4" w:space="0" w:color="auto"/>
              <w:right w:val="nil"/>
            </w:tcBorders>
            <w:shd w:val="clear" w:color="auto" w:fill="auto"/>
            <w:noWrap/>
            <w:vAlign w:val="center"/>
          </w:tcPr>
          <w:p w14:paraId="0B513DBD" w14:textId="3E158801" w:rsidR="00A62DD7" w:rsidRPr="00946BB7" w:rsidRDefault="00946BB7" w:rsidP="00F8699C">
            <w:pPr>
              <w:jc w:val="center"/>
              <w:rPr>
                <w:color w:val="000000"/>
                <w:sz w:val="22"/>
                <w:szCs w:val="22"/>
              </w:rPr>
            </w:pPr>
            <w:r w:rsidRPr="00946BB7">
              <w:rPr>
                <w:color w:val="000000"/>
                <w:sz w:val="22"/>
                <w:szCs w:val="22"/>
              </w:rPr>
              <w:t>$</w:t>
            </w:r>
            <w:r w:rsidR="00A62DD7" w:rsidRPr="00946BB7">
              <w:rPr>
                <w:color w:val="000000"/>
                <w:sz w:val="22"/>
                <w:szCs w:val="22"/>
              </w:rPr>
              <w:t>750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21F3" w14:textId="5210F5D0" w:rsidR="00A62DD7" w:rsidRPr="00946BB7" w:rsidRDefault="00946BB7" w:rsidP="00F8699C">
            <w:pPr>
              <w:jc w:val="center"/>
              <w:rPr>
                <w:color w:val="000000"/>
                <w:sz w:val="22"/>
                <w:szCs w:val="22"/>
              </w:rPr>
            </w:pPr>
            <w:r w:rsidRPr="00946BB7">
              <w:rPr>
                <w:color w:val="000000"/>
                <w:sz w:val="22"/>
                <w:szCs w:val="22"/>
              </w:rPr>
              <w:t>$</w:t>
            </w:r>
            <w:r w:rsidR="00A62DD7" w:rsidRPr="00946BB7">
              <w:rPr>
                <w:color w:val="000000"/>
                <w:sz w:val="22"/>
                <w:szCs w:val="22"/>
              </w:rPr>
              <w:t>3</w:t>
            </w:r>
            <w:r w:rsidRPr="00946BB7">
              <w:rPr>
                <w:color w:val="000000"/>
                <w:sz w:val="22"/>
                <w:szCs w:val="22"/>
              </w:rPr>
              <w:t>,</w:t>
            </w:r>
            <w:r w:rsidR="00A62DD7" w:rsidRPr="00946BB7">
              <w:rPr>
                <w:color w:val="000000"/>
                <w:sz w:val="22"/>
                <w:szCs w:val="22"/>
              </w:rPr>
              <w:t>000</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DB53A25" w14:textId="5FFDC335" w:rsidR="00A62DD7" w:rsidRPr="00946BB7" w:rsidRDefault="00A62DD7" w:rsidP="00F8699C">
            <w:pPr>
              <w:jc w:val="center"/>
              <w:rPr>
                <w:color w:val="000000"/>
                <w:sz w:val="22"/>
                <w:szCs w:val="22"/>
              </w:rPr>
            </w:pPr>
            <w:r w:rsidRPr="00946BB7">
              <w:rPr>
                <w:color w:val="000000"/>
                <w:sz w:val="22"/>
                <w:szCs w:val="22"/>
              </w:rPr>
              <w:t>KYMEA</w:t>
            </w:r>
          </w:p>
        </w:tc>
      </w:tr>
      <w:tr w:rsidR="00A62DD7" w:rsidRPr="008A3144" w14:paraId="22C4A9BD" w14:textId="77777777" w:rsidTr="00946BB7">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tcPr>
          <w:p w14:paraId="17E1A1D1" w14:textId="2536B786" w:rsidR="00A62DD7" w:rsidRPr="00946BB7" w:rsidRDefault="00A62DD7" w:rsidP="00F41F4B">
            <w:pPr>
              <w:jc w:val="center"/>
              <w:rPr>
                <w:color w:val="000000"/>
                <w:sz w:val="22"/>
                <w:szCs w:val="22"/>
              </w:rPr>
            </w:pPr>
            <w:r w:rsidRPr="00946BB7">
              <w:rPr>
                <w:color w:val="000000"/>
                <w:sz w:val="22"/>
                <w:szCs w:val="22"/>
              </w:rPr>
              <w:t>Spare Antennas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6099D73" w14:textId="3F2B5F67" w:rsidR="00A62DD7" w:rsidRPr="00946BB7" w:rsidRDefault="00A62DD7" w:rsidP="00F8699C">
            <w:pPr>
              <w:jc w:val="center"/>
              <w:rPr>
                <w:color w:val="000000"/>
                <w:sz w:val="22"/>
                <w:szCs w:val="22"/>
              </w:rPr>
            </w:pPr>
            <w:r w:rsidRPr="00946BB7">
              <w:rPr>
                <w:color w:val="000000"/>
                <w:sz w:val="22"/>
                <w:szCs w:val="22"/>
              </w:rPr>
              <w:t>4</w:t>
            </w:r>
          </w:p>
        </w:tc>
        <w:tc>
          <w:tcPr>
            <w:tcW w:w="1280" w:type="dxa"/>
            <w:tcBorders>
              <w:top w:val="single" w:sz="4" w:space="0" w:color="auto"/>
              <w:left w:val="nil"/>
              <w:bottom w:val="single" w:sz="4" w:space="0" w:color="auto"/>
              <w:right w:val="nil"/>
            </w:tcBorders>
            <w:shd w:val="clear" w:color="auto" w:fill="auto"/>
            <w:noWrap/>
            <w:vAlign w:val="center"/>
          </w:tcPr>
          <w:p w14:paraId="79EA2C66" w14:textId="67F6A0E5" w:rsidR="00A62DD7" w:rsidRPr="00946BB7" w:rsidRDefault="00946BB7" w:rsidP="00F8699C">
            <w:pPr>
              <w:jc w:val="center"/>
              <w:rPr>
                <w:color w:val="000000"/>
                <w:sz w:val="22"/>
                <w:szCs w:val="22"/>
              </w:rPr>
            </w:pPr>
            <w:r w:rsidRPr="00946BB7">
              <w:rPr>
                <w:color w:val="000000"/>
                <w:sz w:val="22"/>
                <w:szCs w:val="22"/>
              </w:rPr>
              <w:t>$</w:t>
            </w:r>
            <w:r w:rsidR="00A62DD7" w:rsidRPr="00946BB7">
              <w:rPr>
                <w:color w:val="000000"/>
                <w:sz w:val="22"/>
                <w:szCs w:val="22"/>
              </w:rPr>
              <w:t>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64D47" w14:textId="367E3ACD" w:rsidR="00A62DD7" w:rsidRPr="00946BB7" w:rsidRDefault="00946BB7" w:rsidP="00F8699C">
            <w:pPr>
              <w:jc w:val="center"/>
              <w:rPr>
                <w:color w:val="000000"/>
                <w:sz w:val="22"/>
                <w:szCs w:val="22"/>
              </w:rPr>
            </w:pPr>
            <w:r w:rsidRPr="00946BB7">
              <w:rPr>
                <w:color w:val="000000"/>
                <w:sz w:val="22"/>
                <w:szCs w:val="22"/>
              </w:rPr>
              <w:t>$</w:t>
            </w:r>
            <w:r w:rsidR="00A62DD7" w:rsidRPr="00946BB7">
              <w:rPr>
                <w:color w:val="000000"/>
                <w:sz w:val="22"/>
                <w:szCs w:val="22"/>
              </w:rPr>
              <w:t>1</w:t>
            </w:r>
            <w:r w:rsidRPr="00946BB7">
              <w:rPr>
                <w:color w:val="000000"/>
                <w:sz w:val="22"/>
                <w:szCs w:val="22"/>
              </w:rPr>
              <w:t>,</w:t>
            </w:r>
            <w:r w:rsidR="00A62DD7" w:rsidRPr="00946BB7">
              <w:rPr>
                <w:color w:val="000000"/>
                <w:sz w:val="22"/>
                <w:szCs w:val="22"/>
              </w:rPr>
              <w:t>000</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7BF58F7" w14:textId="73D6E7F9" w:rsidR="00A62DD7" w:rsidRPr="00946BB7" w:rsidRDefault="00A62DD7" w:rsidP="00F8699C">
            <w:pPr>
              <w:jc w:val="center"/>
              <w:rPr>
                <w:color w:val="000000"/>
                <w:sz w:val="22"/>
                <w:szCs w:val="22"/>
              </w:rPr>
            </w:pPr>
            <w:r w:rsidRPr="00946BB7">
              <w:rPr>
                <w:color w:val="000000"/>
                <w:sz w:val="22"/>
                <w:szCs w:val="22"/>
              </w:rPr>
              <w:t>KYMEA</w:t>
            </w:r>
          </w:p>
        </w:tc>
      </w:tr>
      <w:tr w:rsidR="00A62DD7" w:rsidRPr="008A3144" w14:paraId="49A154DA" w14:textId="77777777" w:rsidTr="00946BB7">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tcPr>
          <w:p w14:paraId="09016926" w14:textId="30F12D7C" w:rsidR="00A62DD7" w:rsidRPr="00946BB7" w:rsidRDefault="00A62DD7" w:rsidP="00F41F4B">
            <w:pPr>
              <w:jc w:val="center"/>
              <w:rPr>
                <w:color w:val="000000"/>
                <w:sz w:val="22"/>
                <w:szCs w:val="22"/>
              </w:rPr>
            </w:pPr>
            <w:r w:rsidRPr="00946BB7">
              <w:rPr>
                <w:color w:val="000000"/>
                <w:sz w:val="22"/>
                <w:szCs w:val="22"/>
              </w:rPr>
              <w:t>Spare Power Supplies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162B985F" w14:textId="2F6AC138" w:rsidR="00A62DD7" w:rsidRPr="00946BB7" w:rsidRDefault="00A62DD7" w:rsidP="00F8699C">
            <w:pPr>
              <w:jc w:val="center"/>
              <w:rPr>
                <w:color w:val="000000"/>
                <w:sz w:val="22"/>
                <w:szCs w:val="22"/>
              </w:rPr>
            </w:pPr>
            <w:r w:rsidRPr="00946BB7">
              <w:rPr>
                <w:color w:val="000000"/>
                <w:sz w:val="22"/>
                <w:szCs w:val="22"/>
              </w:rPr>
              <w:t>4</w:t>
            </w:r>
          </w:p>
        </w:tc>
        <w:tc>
          <w:tcPr>
            <w:tcW w:w="1280" w:type="dxa"/>
            <w:tcBorders>
              <w:top w:val="single" w:sz="4" w:space="0" w:color="auto"/>
              <w:left w:val="nil"/>
              <w:bottom w:val="single" w:sz="4" w:space="0" w:color="auto"/>
              <w:right w:val="nil"/>
            </w:tcBorders>
            <w:shd w:val="clear" w:color="auto" w:fill="auto"/>
            <w:noWrap/>
            <w:vAlign w:val="center"/>
          </w:tcPr>
          <w:p w14:paraId="21812584" w14:textId="741FBC73" w:rsidR="00A62DD7" w:rsidRPr="00946BB7" w:rsidRDefault="00946BB7" w:rsidP="00F8699C">
            <w:pPr>
              <w:jc w:val="center"/>
              <w:rPr>
                <w:color w:val="000000"/>
                <w:sz w:val="22"/>
                <w:szCs w:val="22"/>
              </w:rPr>
            </w:pPr>
            <w:r w:rsidRPr="00946BB7">
              <w:rPr>
                <w:color w:val="000000"/>
                <w:sz w:val="22"/>
                <w:szCs w:val="22"/>
              </w:rPr>
              <w:t>$</w:t>
            </w:r>
            <w:r w:rsidR="00A62DD7" w:rsidRPr="00946BB7">
              <w:rPr>
                <w:color w:val="000000"/>
                <w:sz w:val="22"/>
                <w:szCs w:val="22"/>
              </w:rPr>
              <w:t>700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90AD9" w14:textId="5D0024E4" w:rsidR="00A62DD7" w:rsidRPr="00946BB7" w:rsidRDefault="00946BB7" w:rsidP="00F8699C">
            <w:pPr>
              <w:jc w:val="center"/>
              <w:rPr>
                <w:color w:val="000000"/>
                <w:sz w:val="22"/>
                <w:szCs w:val="22"/>
              </w:rPr>
            </w:pPr>
            <w:r w:rsidRPr="00946BB7">
              <w:rPr>
                <w:color w:val="000000"/>
                <w:sz w:val="22"/>
                <w:szCs w:val="22"/>
              </w:rPr>
              <w:t>$</w:t>
            </w:r>
            <w:r w:rsidR="00A62DD7" w:rsidRPr="00946BB7">
              <w:rPr>
                <w:color w:val="000000"/>
                <w:sz w:val="22"/>
                <w:szCs w:val="22"/>
              </w:rPr>
              <w:t>2</w:t>
            </w:r>
            <w:r w:rsidRPr="00946BB7">
              <w:rPr>
                <w:color w:val="000000"/>
                <w:sz w:val="22"/>
                <w:szCs w:val="22"/>
              </w:rPr>
              <w:t>,</w:t>
            </w:r>
            <w:r w:rsidR="00A62DD7" w:rsidRPr="00946BB7">
              <w:rPr>
                <w:color w:val="000000"/>
                <w:sz w:val="22"/>
                <w:szCs w:val="22"/>
              </w:rPr>
              <w:t>800</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E721521" w14:textId="6DFD98FC" w:rsidR="00A62DD7" w:rsidRPr="00946BB7" w:rsidRDefault="00A62DD7" w:rsidP="00F8699C">
            <w:pPr>
              <w:jc w:val="center"/>
              <w:rPr>
                <w:color w:val="000000"/>
                <w:sz w:val="22"/>
                <w:szCs w:val="22"/>
              </w:rPr>
            </w:pPr>
            <w:r w:rsidRPr="00946BB7">
              <w:rPr>
                <w:color w:val="000000"/>
                <w:sz w:val="22"/>
                <w:szCs w:val="22"/>
              </w:rPr>
              <w:t>KYMEA</w:t>
            </w:r>
          </w:p>
        </w:tc>
      </w:tr>
      <w:tr w:rsidR="00F8699C" w:rsidRPr="008A3144" w14:paraId="6EBC63C2"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536D94C" w14:textId="77777777" w:rsidR="00F8699C" w:rsidRPr="00020E7A" w:rsidRDefault="00F8699C" w:rsidP="00F41F4B">
            <w:pPr>
              <w:jc w:val="center"/>
              <w:rPr>
                <w:color w:val="000000"/>
                <w:sz w:val="22"/>
                <w:szCs w:val="22"/>
              </w:rPr>
            </w:pPr>
            <w:r w:rsidRPr="008A3144">
              <w:rPr>
                <w:b/>
                <w:bCs/>
                <w:color w:val="000000"/>
                <w:sz w:val="22"/>
                <w:szCs w:val="22"/>
              </w:rPr>
              <w:t>Telecommunications Equipment List</w:t>
            </w:r>
            <w:r>
              <w:rPr>
                <w:b/>
                <w:bCs/>
                <w:color w:val="000000"/>
                <w:sz w:val="22"/>
                <w:szCs w:val="22"/>
              </w:rPr>
              <w:t xml:space="preserve"> for four delivery points </w:t>
            </w:r>
            <w:r w:rsidRPr="00ED3B84">
              <w:rPr>
                <w:bCs/>
                <w:color w:val="000000"/>
                <w:sz w:val="20"/>
                <w:szCs w:val="22"/>
              </w:rPr>
              <w:t>(</w:t>
            </w:r>
            <w:r>
              <w:rPr>
                <w:bCs/>
                <w:color w:val="000000"/>
                <w:sz w:val="20"/>
                <w:szCs w:val="22"/>
              </w:rPr>
              <w:t>Paris</w:t>
            </w:r>
            <w:r w:rsidRPr="00ED3B84">
              <w:rPr>
                <w:bCs/>
                <w:color w:val="000000"/>
                <w:sz w:val="20"/>
                <w:szCs w:val="22"/>
              </w:rPr>
              <w:t>)</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3B3C42" w14:textId="77777777" w:rsidR="00F8699C" w:rsidRPr="00020E7A" w:rsidRDefault="00F8699C" w:rsidP="00F8699C">
            <w:pPr>
              <w:jc w:val="center"/>
              <w:rPr>
                <w:color w:val="000000"/>
                <w:sz w:val="22"/>
                <w:szCs w:val="22"/>
              </w:rPr>
            </w:pPr>
            <w:r w:rsidRPr="008A3144">
              <w:rPr>
                <w:b/>
                <w:bCs/>
                <w:color w:val="000000"/>
                <w:sz w:val="22"/>
                <w:szCs w:val="22"/>
              </w:rPr>
              <w:t>Quantity</w:t>
            </w:r>
          </w:p>
        </w:tc>
        <w:tc>
          <w:tcPr>
            <w:tcW w:w="1280" w:type="dxa"/>
            <w:tcBorders>
              <w:top w:val="single" w:sz="4" w:space="0" w:color="auto"/>
              <w:left w:val="nil"/>
              <w:bottom w:val="single" w:sz="4" w:space="0" w:color="auto"/>
              <w:right w:val="nil"/>
            </w:tcBorders>
            <w:shd w:val="clear" w:color="auto" w:fill="BFBFBF" w:themeFill="background1" w:themeFillShade="BF"/>
            <w:noWrap/>
            <w:vAlign w:val="center"/>
          </w:tcPr>
          <w:p w14:paraId="7F838F5B" w14:textId="77777777" w:rsidR="00F8699C" w:rsidRPr="00020E7A" w:rsidRDefault="00F8699C" w:rsidP="00F8699C">
            <w:pPr>
              <w:jc w:val="center"/>
              <w:rPr>
                <w:color w:val="000000"/>
                <w:sz w:val="22"/>
                <w:szCs w:val="22"/>
              </w:rPr>
            </w:pPr>
            <w:r w:rsidRPr="008A3144">
              <w:rPr>
                <w:b/>
                <w:bCs/>
                <w:color w:val="000000"/>
                <w:sz w:val="22"/>
                <w:szCs w:val="22"/>
              </w:rPr>
              <w:t xml:space="preserve">Estimated Unit Price </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51F9F06" w14:textId="77777777" w:rsidR="00F8699C" w:rsidRDefault="00F8699C" w:rsidP="00F8699C">
            <w:pPr>
              <w:jc w:val="center"/>
              <w:rPr>
                <w:color w:val="000000"/>
                <w:sz w:val="22"/>
                <w:szCs w:val="22"/>
              </w:rPr>
            </w:pPr>
            <w:r w:rsidRPr="008A3144">
              <w:rPr>
                <w:b/>
                <w:bCs/>
                <w:color w:val="000000"/>
                <w:sz w:val="22"/>
                <w:szCs w:val="22"/>
              </w:rPr>
              <w:t>Estimated Extended Price</w:t>
            </w:r>
          </w:p>
        </w:tc>
        <w:tc>
          <w:tcPr>
            <w:tcW w:w="3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24AAE1" w14:textId="77777777" w:rsidR="00F8699C" w:rsidRDefault="00F8699C" w:rsidP="00F8699C">
            <w:pPr>
              <w:jc w:val="center"/>
              <w:rPr>
                <w:color w:val="000000"/>
                <w:sz w:val="22"/>
                <w:szCs w:val="22"/>
              </w:rPr>
            </w:pPr>
            <w:r>
              <w:rPr>
                <w:b/>
                <w:bCs/>
                <w:color w:val="000000"/>
                <w:sz w:val="22"/>
                <w:szCs w:val="22"/>
              </w:rPr>
              <w:t>Owner of Equipment Upon Completion of the Installation</w:t>
            </w:r>
          </w:p>
        </w:tc>
      </w:tr>
      <w:tr w:rsidR="00F8699C" w:rsidRPr="008A3144" w14:paraId="42C741CD" w14:textId="77777777" w:rsidTr="00ED3B84">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4C4C0A81" w14:textId="77777777" w:rsidR="00F8699C" w:rsidRPr="008A3144" w:rsidRDefault="00F8699C" w:rsidP="00ED3B84">
            <w:pPr>
              <w:jc w:val="center"/>
              <w:rPr>
                <w:color w:val="000000"/>
                <w:sz w:val="22"/>
                <w:szCs w:val="22"/>
              </w:rPr>
            </w:pPr>
            <w:r w:rsidRPr="00020E7A">
              <w:rPr>
                <w:color w:val="000000"/>
                <w:sz w:val="22"/>
                <w:szCs w:val="22"/>
              </w:rPr>
              <w:t>Cellular Modem</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C3BC89D" w14:textId="77777777" w:rsidR="00F8699C" w:rsidRPr="008A3144" w:rsidRDefault="00F8699C" w:rsidP="00F41F4B">
            <w:pPr>
              <w:jc w:val="center"/>
              <w:rPr>
                <w:color w:val="000000"/>
                <w:sz w:val="22"/>
                <w:szCs w:val="22"/>
              </w:rPr>
            </w:pPr>
            <w:r>
              <w:rPr>
                <w:color w:val="000000"/>
                <w:sz w:val="22"/>
                <w:szCs w:val="22"/>
              </w:rPr>
              <w:t>4</w:t>
            </w:r>
          </w:p>
        </w:tc>
        <w:tc>
          <w:tcPr>
            <w:tcW w:w="1280" w:type="dxa"/>
            <w:tcBorders>
              <w:top w:val="single" w:sz="4" w:space="0" w:color="auto"/>
              <w:left w:val="nil"/>
              <w:bottom w:val="single" w:sz="4" w:space="0" w:color="auto"/>
              <w:right w:val="nil"/>
            </w:tcBorders>
            <w:shd w:val="clear" w:color="auto" w:fill="auto"/>
            <w:noWrap/>
            <w:vAlign w:val="bottom"/>
          </w:tcPr>
          <w:p w14:paraId="3C8BE908" w14:textId="77777777" w:rsidR="00F8699C" w:rsidRPr="008A3144" w:rsidRDefault="00F8699C">
            <w:pPr>
              <w:jc w:val="center"/>
              <w:rPr>
                <w:color w:val="000000"/>
                <w:sz w:val="22"/>
                <w:szCs w:val="22"/>
              </w:rPr>
            </w:pPr>
            <w:r w:rsidRPr="00020E7A">
              <w:rPr>
                <w:color w:val="000000"/>
                <w:sz w:val="22"/>
                <w:szCs w:val="22"/>
              </w:rPr>
              <w:t xml:space="preserve"> $0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7A202" w14:textId="77777777" w:rsidR="00F8699C" w:rsidRPr="008A3144" w:rsidRDefault="00F8699C">
            <w:pPr>
              <w:jc w:val="center"/>
              <w:rPr>
                <w:color w:val="000000"/>
                <w:sz w:val="22"/>
                <w:szCs w:val="22"/>
              </w:rPr>
            </w:pPr>
            <w:r>
              <w:rPr>
                <w:color w:val="000000"/>
                <w:sz w:val="22"/>
                <w:szCs w:val="22"/>
              </w:rPr>
              <w:t xml:space="preserve"> $</w:t>
            </w:r>
            <w:r w:rsidRPr="00020E7A">
              <w:rPr>
                <w:color w:val="000000"/>
                <w:sz w:val="22"/>
                <w:szCs w:val="22"/>
              </w:rPr>
              <w:t>0</w:t>
            </w:r>
          </w:p>
        </w:tc>
        <w:tc>
          <w:tcPr>
            <w:tcW w:w="3325" w:type="dxa"/>
            <w:tcBorders>
              <w:top w:val="single" w:sz="4" w:space="0" w:color="auto"/>
              <w:left w:val="single" w:sz="4" w:space="0" w:color="auto"/>
              <w:bottom w:val="single" w:sz="4" w:space="0" w:color="auto"/>
              <w:right w:val="single" w:sz="4" w:space="0" w:color="auto"/>
            </w:tcBorders>
          </w:tcPr>
          <w:p w14:paraId="2E8F1938" w14:textId="77777777" w:rsidR="00F8699C" w:rsidRDefault="00F8699C" w:rsidP="00ED3B84">
            <w:pPr>
              <w:jc w:val="center"/>
              <w:rPr>
                <w:color w:val="000000"/>
                <w:sz w:val="22"/>
                <w:szCs w:val="22"/>
              </w:rPr>
            </w:pPr>
            <w:r>
              <w:rPr>
                <w:color w:val="000000"/>
                <w:sz w:val="22"/>
                <w:szCs w:val="22"/>
              </w:rPr>
              <w:t>KYMEA</w:t>
            </w:r>
          </w:p>
        </w:tc>
      </w:tr>
      <w:tr w:rsidR="00F41F4B" w:rsidRPr="008A3144" w14:paraId="370FEE18"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713421BF" w14:textId="77777777" w:rsidR="00F8699C" w:rsidRPr="008A3144" w:rsidRDefault="00F8699C" w:rsidP="00ED3B84">
            <w:pPr>
              <w:jc w:val="center"/>
              <w:rPr>
                <w:color w:val="000000"/>
                <w:sz w:val="22"/>
                <w:szCs w:val="22"/>
              </w:rPr>
            </w:pPr>
            <w:r w:rsidRPr="00020E7A">
              <w:rPr>
                <w:color w:val="000000"/>
                <w:sz w:val="22"/>
                <w:szCs w:val="22"/>
              </w:rPr>
              <w:t>Antenna System</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7FF9924" w14:textId="77777777" w:rsidR="00F8699C" w:rsidRPr="008A3144" w:rsidRDefault="00F8699C" w:rsidP="00ED3B84">
            <w:pPr>
              <w:jc w:val="center"/>
              <w:rPr>
                <w:color w:val="000000"/>
                <w:sz w:val="22"/>
                <w:szCs w:val="22"/>
              </w:rPr>
            </w:pPr>
            <w:r>
              <w:rPr>
                <w:color w:val="000000"/>
                <w:sz w:val="22"/>
                <w:szCs w:val="22"/>
              </w:rPr>
              <w:t>4</w:t>
            </w:r>
          </w:p>
        </w:tc>
        <w:tc>
          <w:tcPr>
            <w:tcW w:w="1280" w:type="dxa"/>
            <w:tcBorders>
              <w:top w:val="single" w:sz="4" w:space="0" w:color="auto"/>
              <w:left w:val="nil"/>
              <w:bottom w:val="single" w:sz="4" w:space="0" w:color="auto"/>
              <w:right w:val="nil"/>
            </w:tcBorders>
            <w:shd w:val="clear" w:color="auto" w:fill="auto"/>
            <w:noWrap/>
            <w:vAlign w:val="bottom"/>
          </w:tcPr>
          <w:p w14:paraId="23A2E48E" w14:textId="77777777" w:rsidR="00F8699C" w:rsidRPr="008A3144" w:rsidRDefault="00F8699C" w:rsidP="00F41F4B">
            <w:pPr>
              <w:jc w:val="center"/>
              <w:rPr>
                <w:color w:val="000000"/>
                <w:sz w:val="22"/>
                <w:szCs w:val="22"/>
              </w:rPr>
            </w:pPr>
            <w:r>
              <w:rPr>
                <w:color w:val="000000"/>
                <w:sz w:val="22"/>
                <w:szCs w:val="22"/>
              </w:rPr>
              <w:t xml:space="preserve"> $</w:t>
            </w:r>
            <w:r w:rsidRPr="00020E7A">
              <w:rPr>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6D368" w14:textId="77777777" w:rsidR="00F8699C" w:rsidRPr="008A3144" w:rsidRDefault="00F8699C" w:rsidP="00F41F4B">
            <w:pPr>
              <w:jc w:val="center"/>
              <w:rPr>
                <w:color w:val="000000"/>
                <w:sz w:val="22"/>
                <w:szCs w:val="22"/>
              </w:rPr>
            </w:pPr>
            <w:r>
              <w:rPr>
                <w:color w:val="000000"/>
                <w:sz w:val="22"/>
                <w:szCs w:val="22"/>
              </w:rPr>
              <w:t xml:space="preserve"> $</w:t>
            </w:r>
            <w:r w:rsidRPr="00020E7A">
              <w:rPr>
                <w:color w:val="000000"/>
                <w:sz w:val="22"/>
                <w:szCs w:val="22"/>
              </w:rPr>
              <w:t xml:space="preserve">0 </w:t>
            </w:r>
          </w:p>
        </w:tc>
        <w:tc>
          <w:tcPr>
            <w:tcW w:w="3325" w:type="dxa"/>
            <w:tcBorders>
              <w:top w:val="single" w:sz="4" w:space="0" w:color="auto"/>
              <w:left w:val="single" w:sz="4" w:space="0" w:color="auto"/>
              <w:bottom w:val="single" w:sz="4" w:space="0" w:color="auto"/>
              <w:right w:val="single" w:sz="4" w:space="0" w:color="auto"/>
            </w:tcBorders>
          </w:tcPr>
          <w:p w14:paraId="5B8922FB" w14:textId="77777777" w:rsidR="00F8699C" w:rsidRDefault="00F8699C" w:rsidP="00ED3B84">
            <w:pPr>
              <w:jc w:val="center"/>
              <w:rPr>
                <w:color w:val="000000"/>
                <w:sz w:val="22"/>
                <w:szCs w:val="22"/>
              </w:rPr>
            </w:pPr>
            <w:r>
              <w:rPr>
                <w:color w:val="000000"/>
                <w:sz w:val="22"/>
                <w:szCs w:val="22"/>
              </w:rPr>
              <w:t>KYMEA</w:t>
            </w:r>
          </w:p>
        </w:tc>
      </w:tr>
      <w:tr w:rsidR="00F8699C" w:rsidRPr="008A3144" w14:paraId="435747DB" w14:textId="77777777" w:rsidTr="00F41F4B">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792DF2AC" w14:textId="77777777" w:rsidR="00F8699C" w:rsidRPr="008A3144" w:rsidRDefault="00F8699C" w:rsidP="00ED3B84">
            <w:pPr>
              <w:jc w:val="center"/>
              <w:rPr>
                <w:color w:val="000000"/>
                <w:sz w:val="22"/>
                <w:szCs w:val="22"/>
              </w:rPr>
            </w:pPr>
            <w:r w:rsidRPr="00020E7A">
              <w:rPr>
                <w:color w:val="000000"/>
                <w:sz w:val="22"/>
                <w:szCs w:val="22"/>
              </w:rPr>
              <w:t>Coax, Connectors, Etc</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2C39629" w14:textId="77777777" w:rsidR="00F8699C" w:rsidRPr="008A3144" w:rsidRDefault="00F8699C" w:rsidP="00ED3B84">
            <w:pPr>
              <w:jc w:val="center"/>
              <w:rPr>
                <w:color w:val="000000"/>
                <w:sz w:val="22"/>
                <w:szCs w:val="22"/>
              </w:rPr>
            </w:pPr>
            <w:r>
              <w:rPr>
                <w:color w:val="000000"/>
                <w:sz w:val="22"/>
                <w:szCs w:val="22"/>
              </w:rPr>
              <w:t>4</w:t>
            </w:r>
          </w:p>
        </w:tc>
        <w:tc>
          <w:tcPr>
            <w:tcW w:w="1280" w:type="dxa"/>
            <w:tcBorders>
              <w:top w:val="single" w:sz="4" w:space="0" w:color="auto"/>
              <w:left w:val="nil"/>
              <w:bottom w:val="single" w:sz="4" w:space="0" w:color="auto"/>
              <w:right w:val="nil"/>
            </w:tcBorders>
            <w:shd w:val="clear" w:color="auto" w:fill="auto"/>
            <w:noWrap/>
            <w:vAlign w:val="bottom"/>
          </w:tcPr>
          <w:p w14:paraId="54648F77" w14:textId="77777777" w:rsidR="00F8699C" w:rsidRPr="008A3144" w:rsidRDefault="00F8699C" w:rsidP="00F41F4B">
            <w:pPr>
              <w:jc w:val="center"/>
              <w:rPr>
                <w:color w:val="000000"/>
                <w:sz w:val="22"/>
                <w:szCs w:val="22"/>
              </w:rPr>
            </w:pPr>
            <w:r>
              <w:rPr>
                <w:color w:val="000000"/>
                <w:sz w:val="22"/>
                <w:szCs w:val="22"/>
              </w:rPr>
              <w:t xml:space="preserve"> $</w:t>
            </w:r>
            <w:r w:rsidRPr="00020E7A">
              <w:rPr>
                <w:color w:val="000000"/>
                <w:sz w:val="22"/>
                <w:szCs w:val="22"/>
              </w:rPr>
              <w:t xml:space="preserve">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0A9B7" w14:textId="77777777" w:rsidR="00F8699C" w:rsidRPr="008A3144" w:rsidRDefault="00F8699C" w:rsidP="00F41F4B">
            <w:pPr>
              <w:jc w:val="center"/>
              <w:rPr>
                <w:color w:val="000000"/>
                <w:sz w:val="22"/>
                <w:szCs w:val="22"/>
              </w:rPr>
            </w:pPr>
            <w:r>
              <w:rPr>
                <w:color w:val="000000"/>
                <w:sz w:val="22"/>
                <w:szCs w:val="22"/>
              </w:rPr>
              <w:t xml:space="preserve"> $</w:t>
            </w:r>
            <w:r w:rsidRPr="00020E7A">
              <w:rPr>
                <w:color w:val="000000"/>
                <w:sz w:val="22"/>
                <w:szCs w:val="22"/>
              </w:rPr>
              <w:t>0</w:t>
            </w:r>
          </w:p>
        </w:tc>
        <w:tc>
          <w:tcPr>
            <w:tcW w:w="3325" w:type="dxa"/>
            <w:tcBorders>
              <w:top w:val="single" w:sz="4" w:space="0" w:color="auto"/>
              <w:left w:val="single" w:sz="4" w:space="0" w:color="auto"/>
              <w:bottom w:val="single" w:sz="4" w:space="0" w:color="auto"/>
              <w:right w:val="single" w:sz="4" w:space="0" w:color="auto"/>
            </w:tcBorders>
          </w:tcPr>
          <w:p w14:paraId="35DB9105" w14:textId="77777777" w:rsidR="00F8699C" w:rsidRDefault="00F8699C" w:rsidP="00ED3B84">
            <w:pPr>
              <w:jc w:val="center"/>
              <w:rPr>
                <w:color w:val="000000"/>
                <w:sz w:val="22"/>
                <w:szCs w:val="22"/>
              </w:rPr>
            </w:pPr>
            <w:r>
              <w:rPr>
                <w:color w:val="000000"/>
                <w:sz w:val="22"/>
                <w:szCs w:val="22"/>
              </w:rPr>
              <w:t>KYMEA</w:t>
            </w:r>
          </w:p>
        </w:tc>
      </w:tr>
      <w:tr w:rsidR="00F8699C" w:rsidRPr="008A3144" w14:paraId="0B100BC3" w14:textId="77777777" w:rsidTr="00F41F4B">
        <w:trPr>
          <w:trHeight w:val="404"/>
        </w:trPr>
        <w:tc>
          <w:tcPr>
            <w:tcW w:w="603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C6AA3" w14:textId="77777777" w:rsidR="00F8699C" w:rsidRPr="008A3144" w:rsidRDefault="00F8699C" w:rsidP="00F8699C">
            <w:pPr>
              <w:jc w:val="center"/>
              <w:rPr>
                <w:color w:val="000000"/>
                <w:sz w:val="22"/>
                <w:szCs w:val="22"/>
              </w:rPr>
            </w:pPr>
            <w:r w:rsidRPr="008A3144">
              <w:rPr>
                <w:color w:val="000000"/>
                <w:sz w:val="22"/>
                <w:szCs w:val="22"/>
              </w:rPr>
              <w:t> </w:t>
            </w:r>
            <w:r w:rsidRPr="00B459EF">
              <w:rPr>
                <w:color w:val="000000"/>
                <w:sz w:val="22"/>
                <w:szCs w:val="22"/>
              </w:rPr>
              <w:t xml:space="preserve">Estimated </w:t>
            </w:r>
            <w:r>
              <w:rPr>
                <w:color w:val="000000"/>
                <w:sz w:val="22"/>
                <w:szCs w:val="22"/>
              </w:rPr>
              <w:t xml:space="preserve">Telecommunications Equipment </w:t>
            </w:r>
            <w:r w:rsidRPr="00B459EF">
              <w:rPr>
                <w:color w:val="000000"/>
                <w:sz w:val="22"/>
                <w:szCs w:val="22"/>
              </w:rPr>
              <w:t>Sub-Total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843AD09" w14:textId="38F87A68" w:rsidR="00F8699C" w:rsidRPr="008A3144" w:rsidRDefault="00F8699C" w:rsidP="00F8699C">
            <w:pPr>
              <w:jc w:val="center"/>
              <w:rPr>
                <w:color w:val="000000"/>
                <w:sz w:val="22"/>
                <w:szCs w:val="22"/>
              </w:rPr>
            </w:pPr>
            <w:r w:rsidRPr="008A3144">
              <w:rPr>
                <w:color w:val="000000"/>
                <w:sz w:val="22"/>
                <w:szCs w:val="22"/>
              </w:rPr>
              <w:t>$</w:t>
            </w:r>
            <w:r w:rsidR="005A0213">
              <w:rPr>
                <w:color w:val="000000"/>
                <w:sz w:val="22"/>
                <w:szCs w:val="22"/>
              </w:rPr>
              <w:t>69,300</w:t>
            </w:r>
          </w:p>
        </w:tc>
        <w:tc>
          <w:tcPr>
            <w:tcW w:w="3325" w:type="dxa"/>
            <w:tcBorders>
              <w:top w:val="single" w:sz="4" w:space="0" w:color="auto"/>
              <w:left w:val="single" w:sz="4" w:space="0" w:color="auto"/>
            </w:tcBorders>
            <w:shd w:val="clear" w:color="auto" w:fill="FFFFFF" w:themeFill="background1"/>
          </w:tcPr>
          <w:p w14:paraId="2751E021" w14:textId="77777777" w:rsidR="00F8699C" w:rsidRPr="008A3144" w:rsidRDefault="00F8699C" w:rsidP="00F8699C">
            <w:pPr>
              <w:jc w:val="center"/>
              <w:rPr>
                <w:color w:val="000000"/>
                <w:sz w:val="22"/>
                <w:szCs w:val="22"/>
              </w:rPr>
            </w:pPr>
          </w:p>
        </w:tc>
      </w:tr>
      <w:tr w:rsidR="00F8699C" w:rsidRPr="008A3144" w14:paraId="59C25C62" w14:textId="77777777" w:rsidTr="00F41F4B">
        <w:trPr>
          <w:trHeight w:val="359"/>
        </w:trPr>
        <w:tc>
          <w:tcPr>
            <w:tcW w:w="603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FED0B" w14:textId="77777777" w:rsidR="00F8699C" w:rsidRPr="008A3144" w:rsidRDefault="00F8699C" w:rsidP="00F8699C">
            <w:pPr>
              <w:jc w:val="center"/>
              <w:rPr>
                <w:color w:val="000000"/>
                <w:sz w:val="22"/>
                <w:szCs w:val="22"/>
              </w:rPr>
            </w:pPr>
            <w:r w:rsidRPr="008A3144">
              <w:rPr>
                <w:color w:val="000000"/>
                <w:sz w:val="22"/>
                <w:szCs w:val="22"/>
              </w:rPr>
              <w:t> </w:t>
            </w:r>
            <w:r w:rsidRPr="00A14CA3">
              <w:rPr>
                <w:color w:val="000000"/>
                <w:sz w:val="22"/>
                <w:szCs w:val="22"/>
              </w:rPr>
              <w:t xml:space="preserve">Estimated </w:t>
            </w:r>
            <w:r>
              <w:rPr>
                <w:color w:val="000000"/>
                <w:sz w:val="22"/>
                <w:szCs w:val="22"/>
              </w:rPr>
              <w:t xml:space="preserve">Telecommunications Equipment </w:t>
            </w:r>
            <w:r w:rsidRPr="00A14CA3">
              <w:rPr>
                <w:color w:val="000000"/>
                <w:sz w:val="22"/>
                <w:szCs w:val="22"/>
              </w:rPr>
              <w:t>Tax</w:t>
            </w:r>
            <w:r>
              <w:rPr>
                <w:color w:val="000000"/>
                <w:sz w:val="22"/>
                <w:szCs w:val="22"/>
              </w:rPr>
              <w:t xml:space="preserve">es and Shipping </w:t>
            </w:r>
            <w:r w:rsidRPr="008A3144">
              <w:rPr>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F55711F" w14:textId="0858AFBE" w:rsidR="00F8699C" w:rsidRPr="008A3144" w:rsidRDefault="00F8699C" w:rsidP="00F8699C">
            <w:pPr>
              <w:jc w:val="center"/>
              <w:rPr>
                <w:color w:val="000000"/>
                <w:sz w:val="22"/>
                <w:szCs w:val="22"/>
              </w:rPr>
            </w:pPr>
            <w:r w:rsidRPr="008A3144">
              <w:rPr>
                <w:color w:val="000000"/>
                <w:sz w:val="22"/>
                <w:szCs w:val="22"/>
              </w:rPr>
              <w:t>$</w:t>
            </w:r>
            <w:r w:rsidR="005A0213">
              <w:rPr>
                <w:color w:val="000000"/>
                <w:sz w:val="22"/>
                <w:szCs w:val="22"/>
              </w:rPr>
              <w:t>6</w:t>
            </w:r>
            <w:r w:rsidR="00946BB7">
              <w:rPr>
                <w:color w:val="000000"/>
                <w:sz w:val="22"/>
                <w:szCs w:val="22"/>
              </w:rPr>
              <w:t>,</w:t>
            </w:r>
            <w:r w:rsidR="005A0213">
              <w:rPr>
                <w:color w:val="000000"/>
                <w:sz w:val="22"/>
                <w:szCs w:val="22"/>
              </w:rPr>
              <w:t>700</w:t>
            </w:r>
          </w:p>
        </w:tc>
        <w:tc>
          <w:tcPr>
            <w:tcW w:w="3325" w:type="dxa"/>
            <w:tcBorders>
              <w:left w:val="single" w:sz="4" w:space="0" w:color="auto"/>
            </w:tcBorders>
            <w:shd w:val="clear" w:color="auto" w:fill="FFFFFF" w:themeFill="background1"/>
          </w:tcPr>
          <w:p w14:paraId="3BE19FF5" w14:textId="77777777" w:rsidR="00F8699C" w:rsidRPr="008A3144" w:rsidRDefault="00F8699C" w:rsidP="00F8699C">
            <w:pPr>
              <w:jc w:val="center"/>
              <w:rPr>
                <w:color w:val="000000"/>
                <w:sz w:val="22"/>
                <w:szCs w:val="22"/>
              </w:rPr>
            </w:pPr>
          </w:p>
        </w:tc>
      </w:tr>
      <w:tr w:rsidR="00F8699C" w:rsidRPr="008A3144" w14:paraId="3256921C" w14:textId="77777777" w:rsidTr="00F41F4B">
        <w:trPr>
          <w:trHeight w:val="494"/>
        </w:trPr>
        <w:tc>
          <w:tcPr>
            <w:tcW w:w="6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5F0867" w14:textId="77777777" w:rsidR="00F8699C" w:rsidRPr="008A3144" w:rsidRDefault="00F8699C" w:rsidP="00F8699C">
            <w:pPr>
              <w:jc w:val="center"/>
              <w:rPr>
                <w:b/>
                <w:bCs/>
                <w:color w:val="000000"/>
                <w:sz w:val="22"/>
                <w:szCs w:val="22"/>
              </w:rPr>
            </w:pPr>
            <w:r w:rsidRPr="008A3144">
              <w:rPr>
                <w:color w:val="000000"/>
                <w:sz w:val="22"/>
                <w:szCs w:val="22"/>
              </w:rPr>
              <w:t> </w:t>
            </w:r>
            <w:r w:rsidRPr="007A5A53">
              <w:rPr>
                <w:b/>
                <w:bCs/>
                <w:color w:val="000000"/>
                <w:sz w:val="22"/>
                <w:szCs w:val="22"/>
              </w:rPr>
              <w:t>ESTIMATED</w:t>
            </w:r>
            <w:r>
              <w:rPr>
                <w:b/>
                <w:bCs/>
                <w:color w:val="000000"/>
                <w:sz w:val="22"/>
                <w:szCs w:val="22"/>
              </w:rPr>
              <w:t xml:space="preserve"> Telecommunications Equipment</w:t>
            </w:r>
            <w:r w:rsidRPr="007A5A53">
              <w:rPr>
                <w:b/>
                <w:bCs/>
                <w:color w:val="000000"/>
                <w:sz w:val="22"/>
                <w:szCs w:val="22"/>
              </w:rPr>
              <w:t xml:space="preserve"> TOTAL</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8D20101" w14:textId="203FC785" w:rsidR="00F8699C" w:rsidRPr="008A3144" w:rsidRDefault="00F8699C" w:rsidP="00F8699C">
            <w:pPr>
              <w:jc w:val="center"/>
              <w:rPr>
                <w:b/>
                <w:bCs/>
                <w:color w:val="000000"/>
                <w:sz w:val="22"/>
                <w:szCs w:val="22"/>
              </w:rPr>
            </w:pPr>
            <w:r w:rsidRPr="008A3144">
              <w:rPr>
                <w:b/>
                <w:bCs/>
                <w:color w:val="000000"/>
                <w:sz w:val="22"/>
                <w:szCs w:val="22"/>
              </w:rPr>
              <w:t>$</w:t>
            </w:r>
            <w:r w:rsidR="005A0213">
              <w:rPr>
                <w:b/>
                <w:bCs/>
                <w:color w:val="000000"/>
                <w:sz w:val="22"/>
                <w:szCs w:val="22"/>
              </w:rPr>
              <w:t>76</w:t>
            </w:r>
            <w:r w:rsidR="00946BB7">
              <w:rPr>
                <w:b/>
                <w:bCs/>
                <w:color w:val="000000"/>
                <w:sz w:val="22"/>
                <w:szCs w:val="22"/>
              </w:rPr>
              <w:t>,</w:t>
            </w:r>
            <w:r w:rsidR="005A0213">
              <w:rPr>
                <w:b/>
                <w:bCs/>
                <w:color w:val="000000"/>
                <w:sz w:val="22"/>
                <w:szCs w:val="22"/>
              </w:rPr>
              <w:t>000</w:t>
            </w:r>
          </w:p>
        </w:tc>
        <w:tc>
          <w:tcPr>
            <w:tcW w:w="3325" w:type="dxa"/>
            <w:tcBorders>
              <w:left w:val="single" w:sz="4" w:space="0" w:color="auto"/>
            </w:tcBorders>
            <w:shd w:val="clear" w:color="auto" w:fill="FFFFFF" w:themeFill="background1"/>
          </w:tcPr>
          <w:p w14:paraId="1B7D55F0" w14:textId="77777777" w:rsidR="00F8699C" w:rsidRPr="008A3144" w:rsidRDefault="00F8699C" w:rsidP="00F8699C">
            <w:pPr>
              <w:jc w:val="center"/>
              <w:rPr>
                <w:b/>
                <w:bCs/>
                <w:color w:val="000000"/>
                <w:sz w:val="22"/>
                <w:szCs w:val="22"/>
              </w:rPr>
            </w:pPr>
          </w:p>
        </w:tc>
      </w:tr>
      <w:tr w:rsidR="00F8699C" w:rsidRPr="008A3144" w14:paraId="7F761438" w14:textId="77777777" w:rsidTr="00F41F4B">
        <w:trPr>
          <w:trHeight w:val="494"/>
        </w:trPr>
        <w:tc>
          <w:tcPr>
            <w:tcW w:w="60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2FFF4F" w14:textId="77777777" w:rsidR="00F8699C" w:rsidRPr="008A3144" w:rsidRDefault="00F8699C" w:rsidP="00F8699C">
            <w:pPr>
              <w:jc w:val="center"/>
              <w:rPr>
                <w:color w:val="000000"/>
                <w:sz w:val="22"/>
                <w:szCs w:val="22"/>
              </w:rPr>
            </w:pPr>
            <w:r w:rsidRPr="008A3144">
              <w:rPr>
                <w:color w:val="000000"/>
                <w:sz w:val="22"/>
                <w:szCs w:val="22"/>
              </w:rPr>
              <w:t>Estimated Labor to Acquire, Install, Test, and Troubleshoot (as necessary) Telecommunication</w:t>
            </w:r>
            <w:r>
              <w:rPr>
                <w:color w:val="000000"/>
                <w:sz w:val="22"/>
                <w:szCs w:val="22"/>
              </w:rPr>
              <w:t>s</w:t>
            </w:r>
            <w:r w:rsidRPr="008A3144">
              <w:rPr>
                <w:color w:val="000000"/>
                <w:sz w:val="22"/>
                <w:szCs w:val="22"/>
              </w:rPr>
              <w:t xml:space="preserve"> Equipment</w:t>
            </w:r>
            <w:r>
              <w:rPr>
                <w:color w:val="000000"/>
                <w:sz w:val="22"/>
                <w:szCs w:val="22"/>
              </w:rPr>
              <w:t xml:space="preserve"> eighteen delivery points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26249F2" w14:textId="77777777" w:rsidR="00F8699C" w:rsidRPr="008A3144" w:rsidRDefault="00F8699C" w:rsidP="00F8699C">
            <w:pPr>
              <w:jc w:val="center"/>
              <w:rPr>
                <w:bCs/>
                <w:color w:val="000000"/>
                <w:sz w:val="22"/>
                <w:szCs w:val="22"/>
              </w:rPr>
            </w:pPr>
            <w:r>
              <w:rPr>
                <w:bCs/>
                <w:color w:val="000000"/>
                <w:sz w:val="22"/>
                <w:szCs w:val="22"/>
              </w:rPr>
              <w:t>$47,500</w:t>
            </w:r>
          </w:p>
        </w:tc>
        <w:tc>
          <w:tcPr>
            <w:tcW w:w="3325" w:type="dxa"/>
            <w:tcBorders>
              <w:left w:val="single" w:sz="4" w:space="0" w:color="auto"/>
            </w:tcBorders>
            <w:shd w:val="clear" w:color="auto" w:fill="FFFFFF" w:themeFill="background1"/>
          </w:tcPr>
          <w:p w14:paraId="1FBBB75C" w14:textId="77777777" w:rsidR="00F8699C" w:rsidRDefault="00F8699C" w:rsidP="00F8699C">
            <w:pPr>
              <w:jc w:val="center"/>
              <w:rPr>
                <w:bCs/>
                <w:color w:val="000000"/>
                <w:sz w:val="22"/>
                <w:szCs w:val="22"/>
              </w:rPr>
            </w:pPr>
          </w:p>
        </w:tc>
      </w:tr>
      <w:tr w:rsidR="00F8699C" w:rsidRPr="008A3144" w14:paraId="6FA21CD2" w14:textId="77777777" w:rsidTr="00F41F4B">
        <w:trPr>
          <w:trHeight w:val="494"/>
        </w:trPr>
        <w:tc>
          <w:tcPr>
            <w:tcW w:w="60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F29357" w14:textId="77777777" w:rsidR="00F8699C" w:rsidRPr="008A3144" w:rsidRDefault="00F8699C" w:rsidP="00F8699C">
            <w:pPr>
              <w:jc w:val="center"/>
              <w:rPr>
                <w:color w:val="000000"/>
                <w:sz w:val="22"/>
                <w:szCs w:val="22"/>
              </w:rPr>
            </w:pPr>
            <w:r>
              <w:rPr>
                <w:color w:val="000000"/>
                <w:sz w:val="22"/>
                <w:szCs w:val="22"/>
              </w:rPr>
              <w:t>Labor to Acquire, Install, Test, and Troubleshoot (as necessary) Telecommunications Equipment for the four Paris delivery points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80B5921" w14:textId="77777777" w:rsidR="00F8699C" w:rsidRDefault="00F8699C" w:rsidP="00F8699C">
            <w:pPr>
              <w:jc w:val="center"/>
              <w:rPr>
                <w:bCs/>
                <w:color w:val="000000"/>
                <w:sz w:val="22"/>
                <w:szCs w:val="22"/>
              </w:rPr>
            </w:pPr>
            <w:r>
              <w:rPr>
                <w:bCs/>
                <w:color w:val="000000"/>
                <w:sz w:val="22"/>
                <w:szCs w:val="22"/>
              </w:rPr>
              <w:t>$0</w:t>
            </w:r>
          </w:p>
        </w:tc>
        <w:tc>
          <w:tcPr>
            <w:tcW w:w="3325" w:type="dxa"/>
            <w:tcBorders>
              <w:left w:val="single" w:sz="4" w:space="0" w:color="auto"/>
            </w:tcBorders>
            <w:shd w:val="clear" w:color="auto" w:fill="FFFFFF" w:themeFill="background1"/>
          </w:tcPr>
          <w:p w14:paraId="76672FCF" w14:textId="77777777" w:rsidR="00F8699C" w:rsidRDefault="00F8699C" w:rsidP="00F8699C">
            <w:pPr>
              <w:jc w:val="center"/>
              <w:rPr>
                <w:bCs/>
                <w:color w:val="000000"/>
                <w:sz w:val="22"/>
                <w:szCs w:val="22"/>
              </w:rPr>
            </w:pPr>
          </w:p>
        </w:tc>
      </w:tr>
      <w:tr w:rsidR="00F8699C" w:rsidRPr="008A3144" w14:paraId="5FCC58DA" w14:textId="77777777" w:rsidTr="00F41F4B">
        <w:trPr>
          <w:trHeight w:val="494"/>
        </w:trPr>
        <w:tc>
          <w:tcPr>
            <w:tcW w:w="60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38919C" w14:textId="77777777" w:rsidR="00F8699C" w:rsidRPr="008A3144" w:rsidRDefault="00F8699C" w:rsidP="00F8699C">
            <w:pPr>
              <w:jc w:val="center"/>
              <w:rPr>
                <w:color w:val="000000"/>
                <w:sz w:val="22"/>
                <w:szCs w:val="22"/>
              </w:rPr>
            </w:pPr>
            <w:r w:rsidRPr="008A3144">
              <w:rPr>
                <w:color w:val="000000"/>
                <w:sz w:val="22"/>
                <w:szCs w:val="22"/>
              </w:rPr>
              <w:t xml:space="preserve">Estimated Project Management Labor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A36E81C" w14:textId="77777777" w:rsidR="00F8699C" w:rsidRPr="008A3144" w:rsidRDefault="00F8699C" w:rsidP="00F8699C">
            <w:pPr>
              <w:jc w:val="center"/>
              <w:rPr>
                <w:bCs/>
                <w:color w:val="000000"/>
                <w:sz w:val="22"/>
                <w:szCs w:val="22"/>
              </w:rPr>
            </w:pPr>
            <w:r>
              <w:rPr>
                <w:bCs/>
                <w:color w:val="000000"/>
                <w:sz w:val="22"/>
                <w:szCs w:val="22"/>
              </w:rPr>
              <w:t>$46,000</w:t>
            </w:r>
          </w:p>
        </w:tc>
        <w:tc>
          <w:tcPr>
            <w:tcW w:w="3325" w:type="dxa"/>
            <w:tcBorders>
              <w:left w:val="single" w:sz="4" w:space="0" w:color="auto"/>
            </w:tcBorders>
            <w:shd w:val="clear" w:color="auto" w:fill="FFFFFF" w:themeFill="background1"/>
          </w:tcPr>
          <w:p w14:paraId="37735D3A" w14:textId="77777777" w:rsidR="00F8699C" w:rsidRDefault="00F8699C" w:rsidP="00F8699C">
            <w:pPr>
              <w:jc w:val="center"/>
              <w:rPr>
                <w:bCs/>
                <w:color w:val="000000"/>
                <w:sz w:val="22"/>
                <w:szCs w:val="22"/>
              </w:rPr>
            </w:pPr>
          </w:p>
        </w:tc>
      </w:tr>
      <w:tr w:rsidR="00F8699C" w:rsidRPr="008A3144" w14:paraId="0AFF156D" w14:textId="77777777" w:rsidTr="00F41F4B">
        <w:trPr>
          <w:trHeight w:val="494"/>
        </w:trPr>
        <w:tc>
          <w:tcPr>
            <w:tcW w:w="6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799AC8" w14:textId="77777777" w:rsidR="00F8699C" w:rsidRPr="008A3144" w:rsidRDefault="00F8699C" w:rsidP="00F8699C">
            <w:pPr>
              <w:jc w:val="center"/>
              <w:rPr>
                <w:b/>
                <w:color w:val="000000"/>
                <w:sz w:val="22"/>
                <w:szCs w:val="22"/>
              </w:rPr>
            </w:pPr>
            <w:r w:rsidRPr="008A3144">
              <w:rPr>
                <w:b/>
                <w:color w:val="000000"/>
                <w:sz w:val="22"/>
                <w:szCs w:val="22"/>
              </w:rPr>
              <w:t>Estimated Labor TOTAL</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33C098" w14:textId="77777777" w:rsidR="00F8699C" w:rsidRPr="008A3144" w:rsidRDefault="00F8699C" w:rsidP="00F8699C">
            <w:pPr>
              <w:jc w:val="center"/>
              <w:rPr>
                <w:b/>
                <w:bCs/>
                <w:color w:val="000000"/>
                <w:sz w:val="22"/>
                <w:szCs w:val="22"/>
              </w:rPr>
            </w:pPr>
            <w:r>
              <w:rPr>
                <w:b/>
                <w:bCs/>
                <w:color w:val="000000"/>
                <w:sz w:val="22"/>
                <w:szCs w:val="22"/>
              </w:rPr>
              <w:t>$93,500</w:t>
            </w:r>
          </w:p>
        </w:tc>
        <w:tc>
          <w:tcPr>
            <w:tcW w:w="3325" w:type="dxa"/>
            <w:tcBorders>
              <w:left w:val="single" w:sz="4" w:space="0" w:color="auto"/>
            </w:tcBorders>
            <w:shd w:val="clear" w:color="auto" w:fill="FFFFFF" w:themeFill="background1"/>
          </w:tcPr>
          <w:p w14:paraId="45709489" w14:textId="77777777" w:rsidR="00F8699C" w:rsidRDefault="00F8699C" w:rsidP="00F8699C">
            <w:pPr>
              <w:jc w:val="center"/>
              <w:rPr>
                <w:b/>
                <w:bCs/>
                <w:color w:val="000000"/>
                <w:sz w:val="22"/>
                <w:szCs w:val="22"/>
              </w:rPr>
            </w:pPr>
          </w:p>
        </w:tc>
      </w:tr>
      <w:tr w:rsidR="00F8699C" w:rsidRPr="008A3144" w14:paraId="4C90EF39" w14:textId="77777777" w:rsidTr="00F41F4B">
        <w:trPr>
          <w:trHeight w:val="494"/>
        </w:trPr>
        <w:tc>
          <w:tcPr>
            <w:tcW w:w="6030"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6E5BF46" w14:textId="77777777" w:rsidR="00F8699C" w:rsidRPr="008A3144" w:rsidRDefault="00F8699C" w:rsidP="00F8699C">
            <w:pPr>
              <w:jc w:val="center"/>
              <w:rPr>
                <w:b/>
                <w:color w:val="FFFFFF" w:themeColor="background1"/>
                <w:sz w:val="28"/>
                <w:szCs w:val="22"/>
              </w:rPr>
            </w:pPr>
            <w:r w:rsidRPr="008A3144">
              <w:rPr>
                <w:b/>
                <w:color w:val="FFFFFF" w:themeColor="background1"/>
                <w:sz w:val="28"/>
                <w:szCs w:val="22"/>
              </w:rPr>
              <w:t>Estimated Telecommunication Equipment and Labor TOTAL</w:t>
            </w:r>
          </w:p>
        </w:tc>
        <w:tc>
          <w:tcPr>
            <w:tcW w:w="1440" w:type="dxa"/>
            <w:tcBorders>
              <w:top w:val="single" w:sz="4" w:space="0" w:color="auto"/>
              <w:left w:val="nil"/>
              <w:bottom w:val="single" w:sz="4" w:space="0" w:color="auto"/>
              <w:right w:val="single" w:sz="4" w:space="0" w:color="auto"/>
            </w:tcBorders>
            <w:shd w:val="clear" w:color="auto" w:fill="000000" w:themeFill="text1"/>
            <w:noWrap/>
            <w:vAlign w:val="center"/>
          </w:tcPr>
          <w:p w14:paraId="66E7E7F9" w14:textId="3AA44D33" w:rsidR="00F8699C" w:rsidRPr="008A3144" w:rsidRDefault="00F8699C" w:rsidP="00F8699C">
            <w:pPr>
              <w:jc w:val="center"/>
              <w:rPr>
                <w:b/>
                <w:bCs/>
                <w:color w:val="FFFFFF" w:themeColor="background1"/>
                <w:sz w:val="28"/>
                <w:szCs w:val="22"/>
              </w:rPr>
            </w:pPr>
            <w:r>
              <w:rPr>
                <w:b/>
                <w:bCs/>
                <w:color w:val="FFFFFF" w:themeColor="background1"/>
                <w:sz w:val="28"/>
                <w:szCs w:val="22"/>
              </w:rPr>
              <w:t>$16</w:t>
            </w:r>
            <w:r w:rsidR="005A0213">
              <w:rPr>
                <w:b/>
                <w:bCs/>
                <w:color w:val="FFFFFF" w:themeColor="background1"/>
                <w:sz w:val="28"/>
                <w:szCs w:val="22"/>
              </w:rPr>
              <w:t>9</w:t>
            </w:r>
            <w:r w:rsidRPr="008A3144">
              <w:rPr>
                <w:b/>
                <w:bCs/>
                <w:color w:val="FFFFFF" w:themeColor="background1"/>
                <w:sz w:val="28"/>
                <w:szCs w:val="22"/>
              </w:rPr>
              <w:t>,</w:t>
            </w:r>
            <w:r>
              <w:rPr>
                <w:b/>
                <w:bCs/>
                <w:color w:val="FFFFFF" w:themeColor="background1"/>
                <w:sz w:val="28"/>
                <w:szCs w:val="22"/>
              </w:rPr>
              <w:t>500</w:t>
            </w:r>
          </w:p>
        </w:tc>
        <w:tc>
          <w:tcPr>
            <w:tcW w:w="3325" w:type="dxa"/>
            <w:tcBorders>
              <w:left w:val="single" w:sz="4" w:space="0" w:color="auto"/>
            </w:tcBorders>
            <w:shd w:val="clear" w:color="auto" w:fill="FFFFFF" w:themeFill="background1"/>
          </w:tcPr>
          <w:p w14:paraId="69BB2BEC" w14:textId="77777777" w:rsidR="00F8699C" w:rsidRDefault="00F8699C" w:rsidP="00F8699C">
            <w:pPr>
              <w:jc w:val="center"/>
              <w:rPr>
                <w:b/>
                <w:bCs/>
                <w:color w:val="FFFFFF" w:themeColor="background1"/>
                <w:sz w:val="28"/>
                <w:szCs w:val="22"/>
              </w:rPr>
            </w:pPr>
          </w:p>
        </w:tc>
      </w:tr>
    </w:tbl>
    <w:p w14:paraId="6F364C86" w14:textId="77777777" w:rsidR="008907AA" w:rsidRDefault="008907AA" w:rsidP="00C2689A">
      <w:pPr>
        <w:jc w:val="center"/>
      </w:pPr>
    </w:p>
    <w:p w14:paraId="1122A353" w14:textId="77777777" w:rsidR="0016235E" w:rsidRDefault="0016235E" w:rsidP="00C2689A">
      <w:pPr>
        <w:jc w:val="center"/>
      </w:pPr>
    </w:p>
    <w:p w14:paraId="78E05754" w14:textId="77777777" w:rsidR="0016235E" w:rsidRPr="00504F56" w:rsidRDefault="0016235E" w:rsidP="00C2689A">
      <w:pPr>
        <w:jc w:val="center"/>
      </w:pPr>
    </w:p>
    <w:sectPr w:rsidR="0016235E" w:rsidRPr="00504F56" w:rsidSect="007E32AC">
      <w:footerReference w:type="default" r:id="rId12"/>
      <w:pgSz w:w="12240" w:h="15840"/>
      <w:pgMar w:top="1170" w:right="540" w:bottom="108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31F2" w14:textId="77777777" w:rsidR="009A0B37" w:rsidRDefault="009A0B37" w:rsidP="00064135">
      <w:r>
        <w:separator/>
      </w:r>
    </w:p>
    <w:p w14:paraId="603CF577" w14:textId="77777777" w:rsidR="009A0B37" w:rsidRDefault="009A0B37"/>
  </w:endnote>
  <w:endnote w:type="continuationSeparator" w:id="0">
    <w:p w14:paraId="63534183" w14:textId="77777777" w:rsidR="009A0B37" w:rsidRDefault="009A0B37" w:rsidP="00064135">
      <w:r>
        <w:continuationSeparator/>
      </w:r>
    </w:p>
    <w:p w14:paraId="0C053A26" w14:textId="77777777" w:rsidR="009A0B37" w:rsidRDefault="009A0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177215"/>
      <w:docPartObj>
        <w:docPartGallery w:val="Page Numbers (Bottom of Page)"/>
        <w:docPartUnique/>
      </w:docPartObj>
    </w:sdtPr>
    <w:sdtEndPr>
      <w:rPr>
        <w:noProof/>
      </w:rPr>
    </w:sdtEndPr>
    <w:sdtContent>
      <w:p w14:paraId="5EC33EF9" w14:textId="2D6DE0E5" w:rsidR="00D55407" w:rsidRDefault="00D55407">
        <w:pPr>
          <w:pStyle w:val="Footer"/>
          <w:jc w:val="right"/>
        </w:pPr>
        <w:r>
          <w:fldChar w:fldCharType="begin"/>
        </w:r>
        <w:r>
          <w:instrText xml:space="preserve"> PAGE   \* MERGEFORMAT </w:instrText>
        </w:r>
        <w:r>
          <w:fldChar w:fldCharType="separate"/>
        </w:r>
        <w:r w:rsidR="000F578A">
          <w:rPr>
            <w:noProof/>
          </w:rPr>
          <w:t>3</w:t>
        </w:r>
        <w:r>
          <w:rPr>
            <w:noProof/>
          </w:rPr>
          <w:fldChar w:fldCharType="end"/>
        </w:r>
        <w:r w:rsidR="00E429A9">
          <w:rPr>
            <w:noProof/>
          </w:rPr>
          <w:t xml:space="preserve"> of 3</w:t>
        </w:r>
      </w:p>
    </w:sdtContent>
  </w:sdt>
  <w:p w14:paraId="0353CC79" w14:textId="77777777" w:rsidR="00D55407" w:rsidRDefault="00D55407" w:rsidP="00740AEB">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F053" w14:textId="77777777" w:rsidR="00C2689A" w:rsidRDefault="00C2689A">
    <w:pPr>
      <w:pStyle w:val="Footer"/>
      <w:jc w:val="right"/>
    </w:pPr>
  </w:p>
  <w:p w14:paraId="12C49BCA" w14:textId="77777777" w:rsidR="00C2689A" w:rsidRDefault="00C2689A" w:rsidP="00740AEB">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4B661" w14:textId="77777777" w:rsidR="009A0B37" w:rsidRDefault="009A0B37" w:rsidP="00064135">
      <w:r>
        <w:separator/>
      </w:r>
    </w:p>
    <w:p w14:paraId="1135A62C" w14:textId="77777777" w:rsidR="009A0B37" w:rsidRDefault="009A0B37"/>
  </w:footnote>
  <w:footnote w:type="continuationSeparator" w:id="0">
    <w:p w14:paraId="453B2932" w14:textId="77777777" w:rsidR="009A0B37" w:rsidRDefault="009A0B37" w:rsidP="00064135">
      <w:r>
        <w:continuationSeparator/>
      </w:r>
    </w:p>
    <w:p w14:paraId="09A84925" w14:textId="77777777" w:rsidR="009A0B37" w:rsidRDefault="009A0B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ECD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BEC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6A2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226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3EE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7623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C654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CAA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3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C47C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42EC5"/>
    <w:multiLevelType w:val="hybridMultilevel"/>
    <w:tmpl w:val="EFF0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F4D97"/>
    <w:multiLevelType w:val="multilevel"/>
    <w:tmpl w:val="AF34E8FE"/>
    <w:lvl w:ilvl="0">
      <w:start w:val="3"/>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F7452B"/>
    <w:multiLevelType w:val="hybridMultilevel"/>
    <w:tmpl w:val="E9145ED6"/>
    <w:lvl w:ilvl="0" w:tplc="02D63EF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C5F17"/>
    <w:multiLevelType w:val="multilevel"/>
    <w:tmpl w:val="8E3ADBE8"/>
    <w:lvl w:ilvl="0">
      <w:start w:val="13"/>
      <w:numFmt w:val="decimal"/>
      <w:lvlText w:val="%1."/>
      <w:lvlJc w:val="left"/>
      <w:pPr>
        <w:tabs>
          <w:tab w:val="left" w:pos="720"/>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6729412v4"/>
    <w:docVar w:name="MPDocIDTemplate" w:val=" %n|v%v"/>
    <w:docVar w:name="MPDocIDTemplateDefault" w:val="%l| %n|v%v| %c|.%m"/>
    <w:docVar w:name="NewDocStampType" w:val="1"/>
  </w:docVars>
  <w:rsids>
    <w:rsidRoot w:val="00064135"/>
    <w:rsid w:val="0000278E"/>
    <w:rsid w:val="00003348"/>
    <w:rsid w:val="00012368"/>
    <w:rsid w:val="00015365"/>
    <w:rsid w:val="00016987"/>
    <w:rsid w:val="00020598"/>
    <w:rsid w:val="00020E7A"/>
    <w:rsid w:val="00023FED"/>
    <w:rsid w:val="0003238C"/>
    <w:rsid w:val="0003506A"/>
    <w:rsid w:val="00035FE2"/>
    <w:rsid w:val="000433E9"/>
    <w:rsid w:val="000453C1"/>
    <w:rsid w:val="0004688A"/>
    <w:rsid w:val="00053739"/>
    <w:rsid w:val="00063B51"/>
    <w:rsid w:val="00064135"/>
    <w:rsid w:val="00073EEA"/>
    <w:rsid w:val="000A31D9"/>
    <w:rsid w:val="000A4385"/>
    <w:rsid w:val="000A6215"/>
    <w:rsid w:val="000B4BD2"/>
    <w:rsid w:val="000B5967"/>
    <w:rsid w:val="000C2F4C"/>
    <w:rsid w:val="000C4718"/>
    <w:rsid w:val="000C5E34"/>
    <w:rsid w:val="000D1870"/>
    <w:rsid w:val="000E021C"/>
    <w:rsid w:val="000E413B"/>
    <w:rsid w:val="000E4221"/>
    <w:rsid w:val="000E690D"/>
    <w:rsid w:val="000E6AD8"/>
    <w:rsid w:val="000F27DE"/>
    <w:rsid w:val="000F578A"/>
    <w:rsid w:val="001039EB"/>
    <w:rsid w:val="001210BF"/>
    <w:rsid w:val="00130E62"/>
    <w:rsid w:val="001562A6"/>
    <w:rsid w:val="0016235E"/>
    <w:rsid w:val="00185855"/>
    <w:rsid w:val="001905E3"/>
    <w:rsid w:val="00196355"/>
    <w:rsid w:val="001A6B00"/>
    <w:rsid w:val="001B6280"/>
    <w:rsid w:val="001C5456"/>
    <w:rsid w:val="001C638A"/>
    <w:rsid w:val="001D2361"/>
    <w:rsid w:val="001D3C74"/>
    <w:rsid w:val="001E2F5E"/>
    <w:rsid w:val="002025EC"/>
    <w:rsid w:val="00210F5B"/>
    <w:rsid w:val="00214AAE"/>
    <w:rsid w:val="00222915"/>
    <w:rsid w:val="00222CFD"/>
    <w:rsid w:val="00234A6E"/>
    <w:rsid w:val="002531F0"/>
    <w:rsid w:val="00254058"/>
    <w:rsid w:val="00257438"/>
    <w:rsid w:val="00261D6C"/>
    <w:rsid w:val="002628E8"/>
    <w:rsid w:val="00264A5B"/>
    <w:rsid w:val="00280562"/>
    <w:rsid w:val="00293BDD"/>
    <w:rsid w:val="002A3008"/>
    <w:rsid w:val="002A4437"/>
    <w:rsid w:val="002A4DD5"/>
    <w:rsid w:val="002A7E24"/>
    <w:rsid w:val="002B27FF"/>
    <w:rsid w:val="002C0FF1"/>
    <w:rsid w:val="002C1A5F"/>
    <w:rsid w:val="002C2ED9"/>
    <w:rsid w:val="002C4373"/>
    <w:rsid w:val="002C711C"/>
    <w:rsid w:val="002D2A15"/>
    <w:rsid w:val="002E195C"/>
    <w:rsid w:val="002E2DC9"/>
    <w:rsid w:val="002E45AD"/>
    <w:rsid w:val="002E6573"/>
    <w:rsid w:val="00310792"/>
    <w:rsid w:val="00323120"/>
    <w:rsid w:val="0032416E"/>
    <w:rsid w:val="003316A6"/>
    <w:rsid w:val="003340A0"/>
    <w:rsid w:val="0033453B"/>
    <w:rsid w:val="00343F5C"/>
    <w:rsid w:val="00371C10"/>
    <w:rsid w:val="0037475C"/>
    <w:rsid w:val="003A4B1A"/>
    <w:rsid w:val="003B5A10"/>
    <w:rsid w:val="003B5DCD"/>
    <w:rsid w:val="003B76C0"/>
    <w:rsid w:val="003C1575"/>
    <w:rsid w:val="003C7887"/>
    <w:rsid w:val="003C7A3A"/>
    <w:rsid w:val="003D0147"/>
    <w:rsid w:val="003D405C"/>
    <w:rsid w:val="003D7C91"/>
    <w:rsid w:val="003E65BC"/>
    <w:rsid w:val="003E6EEA"/>
    <w:rsid w:val="003F038C"/>
    <w:rsid w:val="003F5EE0"/>
    <w:rsid w:val="0040349F"/>
    <w:rsid w:val="00420F2C"/>
    <w:rsid w:val="00424443"/>
    <w:rsid w:val="00425CF4"/>
    <w:rsid w:val="0042755B"/>
    <w:rsid w:val="00435740"/>
    <w:rsid w:val="004408C6"/>
    <w:rsid w:val="00447B89"/>
    <w:rsid w:val="004526C2"/>
    <w:rsid w:val="00460ECC"/>
    <w:rsid w:val="00464947"/>
    <w:rsid w:val="00466532"/>
    <w:rsid w:val="0047095A"/>
    <w:rsid w:val="00473DD7"/>
    <w:rsid w:val="004805E1"/>
    <w:rsid w:val="004910DD"/>
    <w:rsid w:val="004A4A48"/>
    <w:rsid w:val="004C2FDD"/>
    <w:rsid w:val="004D043F"/>
    <w:rsid w:val="004D7761"/>
    <w:rsid w:val="004E4C91"/>
    <w:rsid w:val="004F59BE"/>
    <w:rsid w:val="00503BEC"/>
    <w:rsid w:val="00504F56"/>
    <w:rsid w:val="005114F6"/>
    <w:rsid w:val="00512BF8"/>
    <w:rsid w:val="00521FE3"/>
    <w:rsid w:val="00522D94"/>
    <w:rsid w:val="0052557F"/>
    <w:rsid w:val="0053177C"/>
    <w:rsid w:val="005335A6"/>
    <w:rsid w:val="0054216E"/>
    <w:rsid w:val="005423FB"/>
    <w:rsid w:val="0055028D"/>
    <w:rsid w:val="00553036"/>
    <w:rsid w:val="00564EFE"/>
    <w:rsid w:val="005652FC"/>
    <w:rsid w:val="0056689F"/>
    <w:rsid w:val="0057189A"/>
    <w:rsid w:val="005818CA"/>
    <w:rsid w:val="005845B3"/>
    <w:rsid w:val="0059048D"/>
    <w:rsid w:val="00590E38"/>
    <w:rsid w:val="00594882"/>
    <w:rsid w:val="00595D8C"/>
    <w:rsid w:val="005A0213"/>
    <w:rsid w:val="005A7294"/>
    <w:rsid w:val="005B35EF"/>
    <w:rsid w:val="005B4929"/>
    <w:rsid w:val="005B6D27"/>
    <w:rsid w:val="005D691E"/>
    <w:rsid w:val="005E2A83"/>
    <w:rsid w:val="005F4D5B"/>
    <w:rsid w:val="006021F6"/>
    <w:rsid w:val="00602810"/>
    <w:rsid w:val="006058B2"/>
    <w:rsid w:val="006063D2"/>
    <w:rsid w:val="0061544D"/>
    <w:rsid w:val="00620C37"/>
    <w:rsid w:val="00626291"/>
    <w:rsid w:val="00626662"/>
    <w:rsid w:val="00632529"/>
    <w:rsid w:val="0063649D"/>
    <w:rsid w:val="00643438"/>
    <w:rsid w:val="00651D13"/>
    <w:rsid w:val="00657DB6"/>
    <w:rsid w:val="006614F8"/>
    <w:rsid w:val="00670501"/>
    <w:rsid w:val="0067258C"/>
    <w:rsid w:val="00685643"/>
    <w:rsid w:val="00690DFF"/>
    <w:rsid w:val="006A084C"/>
    <w:rsid w:val="006C0194"/>
    <w:rsid w:val="006C0B4D"/>
    <w:rsid w:val="006C22F4"/>
    <w:rsid w:val="006C4C47"/>
    <w:rsid w:val="006E003D"/>
    <w:rsid w:val="006F51CC"/>
    <w:rsid w:val="006F78A2"/>
    <w:rsid w:val="007038C7"/>
    <w:rsid w:val="00703EAA"/>
    <w:rsid w:val="007045E2"/>
    <w:rsid w:val="007124CF"/>
    <w:rsid w:val="00714932"/>
    <w:rsid w:val="00726C58"/>
    <w:rsid w:val="00733BF0"/>
    <w:rsid w:val="00740AEB"/>
    <w:rsid w:val="00743457"/>
    <w:rsid w:val="00754B3F"/>
    <w:rsid w:val="0076625A"/>
    <w:rsid w:val="00776BB9"/>
    <w:rsid w:val="00776E09"/>
    <w:rsid w:val="00784C2F"/>
    <w:rsid w:val="00793CAB"/>
    <w:rsid w:val="007946C8"/>
    <w:rsid w:val="007A5E8B"/>
    <w:rsid w:val="007C3B07"/>
    <w:rsid w:val="007C7727"/>
    <w:rsid w:val="007C7D5C"/>
    <w:rsid w:val="007D0032"/>
    <w:rsid w:val="007D1F34"/>
    <w:rsid w:val="007D7726"/>
    <w:rsid w:val="007E32AC"/>
    <w:rsid w:val="007E5F38"/>
    <w:rsid w:val="007E61C5"/>
    <w:rsid w:val="007F1E3E"/>
    <w:rsid w:val="007F51AF"/>
    <w:rsid w:val="00814696"/>
    <w:rsid w:val="00837E15"/>
    <w:rsid w:val="00845370"/>
    <w:rsid w:val="00851A06"/>
    <w:rsid w:val="00854F9F"/>
    <w:rsid w:val="008657DF"/>
    <w:rsid w:val="00866A7F"/>
    <w:rsid w:val="00876D42"/>
    <w:rsid w:val="00880B04"/>
    <w:rsid w:val="008907AA"/>
    <w:rsid w:val="00895875"/>
    <w:rsid w:val="00896A2F"/>
    <w:rsid w:val="00897CDB"/>
    <w:rsid w:val="008A0CE9"/>
    <w:rsid w:val="008A3144"/>
    <w:rsid w:val="008B135A"/>
    <w:rsid w:val="008B6A45"/>
    <w:rsid w:val="008B712D"/>
    <w:rsid w:val="008C38BF"/>
    <w:rsid w:val="008C3B40"/>
    <w:rsid w:val="008C496F"/>
    <w:rsid w:val="008C6FA3"/>
    <w:rsid w:val="008E1BF0"/>
    <w:rsid w:val="008F0F5B"/>
    <w:rsid w:val="008F549D"/>
    <w:rsid w:val="0090279A"/>
    <w:rsid w:val="00945954"/>
    <w:rsid w:val="00946BB7"/>
    <w:rsid w:val="009574BA"/>
    <w:rsid w:val="009621A9"/>
    <w:rsid w:val="00970F2C"/>
    <w:rsid w:val="009819E2"/>
    <w:rsid w:val="00981FBE"/>
    <w:rsid w:val="00993122"/>
    <w:rsid w:val="00993C24"/>
    <w:rsid w:val="00997827"/>
    <w:rsid w:val="009A0B37"/>
    <w:rsid w:val="009A2629"/>
    <w:rsid w:val="009A5F36"/>
    <w:rsid w:val="009B4BC1"/>
    <w:rsid w:val="009C03EB"/>
    <w:rsid w:val="009C7E04"/>
    <w:rsid w:val="009D3463"/>
    <w:rsid w:val="009D6B6D"/>
    <w:rsid w:val="009E2EF0"/>
    <w:rsid w:val="009F0A36"/>
    <w:rsid w:val="009F64B9"/>
    <w:rsid w:val="00A12B04"/>
    <w:rsid w:val="00A17103"/>
    <w:rsid w:val="00A22726"/>
    <w:rsid w:val="00A31B72"/>
    <w:rsid w:val="00A33409"/>
    <w:rsid w:val="00A36579"/>
    <w:rsid w:val="00A36C98"/>
    <w:rsid w:val="00A36D41"/>
    <w:rsid w:val="00A40C15"/>
    <w:rsid w:val="00A40FD2"/>
    <w:rsid w:val="00A5163A"/>
    <w:rsid w:val="00A57C19"/>
    <w:rsid w:val="00A62DD7"/>
    <w:rsid w:val="00A6407B"/>
    <w:rsid w:val="00A73759"/>
    <w:rsid w:val="00AA0D29"/>
    <w:rsid w:val="00AB3176"/>
    <w:rsid w:val="00AC10C6"/>
    <w:rsid w:val="00AC28B5"/>
    <w:rsid w:val="00AC5168"/>
    <w:rsid w:val="00AD3878"/>
    <w:rsid w:val="00AD38CB"/>
    <w:rsid w:val="00AD5CEF"/>
    <w:rsid w:val="00AD6E28"/>
    <w:rsid w:val="00AE374E"/>
    <w:rsid w:val="00AF1DF7"/>
    <w:rsid w:val="00AF4B6A"/>
    <w:rsid w:val="00AF68BE"/>
    <w:rsid w:val="00AF74B7"/>
    <w:rsid w:val="00B0056B"/>
    <w:rsid w:val="00B01570"/>
    <w:rsid w:val="00B06F8A"/>
    <w:rsid w:val="00B07688"/>
    <w:rsid w:val="00B07707"/>
    <w:rsid w:val="00B243F6"/>
    <w:rsid w:val="00B24A3A"/>
    <w:rsid w:val="00B269FB"/>
    <w:rsid w:val="00B27E05"/>
    <w:rsid w:val="00B31431"/>
    <w:rsid w:val="00B42818"/>
    <w:rsid w:val="00B463CD"/>
    <w:rsid w:val="00B51673"/>
    <w:rsid w:val="00B52F4A"/>
    <w:rsid w:val="00B601F6"/>
    <w:rsid w:val="00B6412C"/>
    <w:rsid w:val="00B64318"/>
    <w:rsid w:val="00B666CD"/>
    <w:rsid w:val="00B735DC"/>
    <w:rsid w:val="00B74F0D"/>
    <w:rsid w:val="00B93731"/>
    <w:rsid w:val="00B93A18"/>
    <w:rsid w:val="00B97BFE"/>
    <w:rsid w:val="00B97D04"/>
    <w:rsid w:val="00BA0F8D"/>
    <w:rsid w:val="00BA32AE"/>
    <w:rsid w:val="00BA3EDC"/>
    <w:rsid w:val="00BB46FB"/>
    <w:rsid w:val="00BB6E87"/>
    <w:rsid w:val="00BB7D22"/>
    <w:rsid w:val="00BC1BA1"/>
    <w:rsid w:val="00BD2205"/>
    <w:rsid w:val="00BD3758"/>
    <w:rsid w:val="00BD4265"/>
    <w:rsid w:val="00BD7286"/>
    <w:rsid w:val="00BF4808"/>
    <w:rsid w:val="00C03A89"/>
    <w:rsid w:val="00C077F7"/>
    <w:rsid w:val="00C136A7"/>
    <w:rsid w:val="00C25616"/>
    <w:rsid w:val="00C2689A"/>
    <w:rsid w:val="00C27CE5"/>
    <w:rsid w:val="00C33EE1"/>
    <w:rsid w:val="00C36855"/>
    <w:rsid w:val="00C56E89"/>
    <w:rsid w:val="00C57737"/>
    <w:rsid w:val="00C679EA"/>
    <w:rsid w:val="00C73B49"/>
    <w:rsid w:val="00C95133"/>
    <w:rsid w:val="00C95D75"/>
    <w:rsid w:val="00CA7597"/>
    <w:rsid w:val="00CB09AE"/>
    <w:rsid w:val="00CC4440"/>
    <w:rsid w:val="00CC7C8B"/>
    <w:rsid w:val="00CD0F18"/>
    <w:rsid w:val="00CD6A9D"/>
    <w:rsid w:val="00CE0122"/>
    <w:rsid w:val="00CE7B40"/>
    <w:rsid w:val="00CF5600"/>
    <w:rsid w:val="00CF6D2D"/>
    <w:rsid w:val="00D10DBC"/>
    <w:rsid w:val="00D20F62"/>
    <w:rsid w:val="00D210C6"/>
    <w:rsid w:val="00D274F9"/>
    <w:rsid w:val="00D42216"/>
    <w:rsid w:val="00D45F2A"/>
    <w:rsid w:val="00D460CD"/>
    <w:rsid w:val="00D462D5"/>
    <w:rsid w:val="00D47C57"/>
    <w:rsid w:val="00D512B4"/>
    <w:rsid w:val="00D55407"/>
    <w:rsid w:val="00D64722"/>
    <w:rsid w:val="00D75676"/>
    <w:rsid w:val="00D8298A"/>
    <w:rsid w:val="00D83E99"/>
    <w:rsid w:val="00D91505"/>
    <w:rsid w:val="00D93DD5"/>
    <w:rsid w:val="00D9682C"/>
    <w:rsid w:val="00DA093B"/>
    <w:rsid w:val="00DB23FB"/>
    <w:rsid w:val="00DB39B7"/>
    <w:rsid w:val="00DB5E05"/>
    <w:rsid w:val="00DC7FE1"/>
    <w:rsid w:val="00DD372C"/>
    <w:rsid w:val="00DE009E"/>
    <w:rsid w:val="00DE3BF6"/>
    <w:rsid w:val="00DE3BFA"/>
    <w:rsid w:val="00DF6CF9"/>
    <w:rsid w:val="00E04ACE"/>
    <w:rsid w:val="00E054E7"/>
    <w:rsid w:val="00E1204E"/>
    <w:rsid w:val="00E12864"/>
    <w:rsid w:val="00E2031E"/>
    <w:rsid w:val="00E210DB"/>
    <w:rsid w:val="00E211A5"/>
    <w:rsid w:val="00E276FD"/>
    <w:rsid w:val="00E33330"/>
    <w:rsid w:val="00E33DCD"/>
    <w:rsid w:val="00E37C96"/>
    <w:rsid w:val="00E429A9"/>
    <w:rsid w:val="00E42E1D"/>
    <w:rsid w:val="00E43926"/>
    <w:rsid w:val="00E44599"/>
    <w:rsid w:val="00E52B8E"/>
    <w:rsid w:val="00E541EE"/>
    <w:rsid w:val="00E77087"/>
    <w:rsid w:val="00E81CB8"/>
    <w:rsid w:val="00E879A6"/>
    <w:rsid w:val="00EA522A"/>
    <w:rsid w:val="00EB3292"/>
    <w:rsid w:val="00EB76B8"/>
    <w:rsid w:val="00EC30A2"/>
    <w:rsid w:val="00EC4137"/>
    <w:rsid w:val="00ED0514"/>
    <w:rsid w:val="00EE3962"/>
    <w:rsid w:val="00EE4966"/>
    <w:rsid w:val="00EF2314"/>
    <w:rsid w:val="00EF7BD3"/>
    <w:rsid w:val="00F0412B"/>
    <w:rsid w:val="00F05752"/>
    <w:rsid w:val="00F14411"/>
    <w:rsid w:val="00F15AC7"/>
    <w:rsid w:val="00F24B56"/>
    <w:rsid w:val="00F41F4B"/>
    <w:rsid w:val="00F42187"/>
    <w:rsid w:val="00F443BA"/>
    <w:rsid w:val="00F503A4"/>
    <w:rsid w:val="00F83310"/>
    <w:rsid w:val="00F851A4"/>
    <w:rsid w:val="00F8699C"/>
    <w:rsid w:val="00F93A38"/>
    <w:rsid w:val="00FA0B0F"/>
    <w:rsid w:val="00FA59D6"/>
    <w:rsid w:val="00FC2B21"/>
    <w:rsid w:val="00FC5FB4"/>
    <w:rsid w:val="00FC6EE1"/>
    <w:rsid w:val="00FD0044"/>
    <w:rsid w:val="00FD4A46"/>
    <w:rsid w:val="00FE4BB1"/>
    <w:rsid w:val="00FF2E77"/>
    <w:rsid w:val="00FF7DDB"/>
    <w:rsid w:val="090C4D1D"/>
    <w:rsid w:val="4826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FDD6"/>
  <w15:chartTrackingRefBased/>
  <w15:docId w15:val="{ECF387C1-48DB-4BAA-8BF7-4C82315A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AE"/>
    <w:pPr>
      <w:spacing w:after="0"/>
    </w:pPr>
    <w:rPr>
      <w:rFonts w:cs="Times New Roman"/>
    </w:rPr>
  </w:style>
  <w:style w:type="paragraph" w:styleId="Heading1">
    <w:name w:val="heading 1"/>
    <w:basedOn w:val="Normal"/>
    <w:next w:val="SSBodyText"/>
    <w:link w:val="Heading1Char"/>
    <w:uiPriority w:val="9"/>
    <w:rsid w:val="00F83310"/>
    <w:pPr>
      <w:keepNext/>
      <w:keepLines/>
      <w:spacing w:after="240"/>
      <w:outlineLvl w:val="0"/>
    </w:pPr>
    <w:rPr>
      <w:rFonts w:eastAsiaTheme="majorEastAsia" w:cstheme="majorBidi"/>
      <w:b/>
      <w:szCs w:val="32"/>
    </w:rPr>
  </w:style>
  <w:style w:type="paragraph" w:styleId="Heading2">
    <w:name w:val="heading 2"/>
    <w:basedOn w:val="Normal"/>
    <w:next w:val="SSBodyText"/>
    <w:link w:val="Heading2Char"/>
    <w:uiPriority w:val="9"/>
    <w:rsid w:val="00F83310"/>
    <w:pPr>
      <w:keepNext/>
      <w:keepLines/>
      <w:spacing w:after="240"/>
      <w:ind w:left="720"/>
      <w:outlineLvl w:val="1"/>
    </w:pPr>
    <w:rPr>
      <w:rFonts w:eastAsiaTheme="majorEastAsia" w:cstheme="majorBidi"/>
      <w:b/>
      <w:szCs w:val="26"/>
    </w:rPr>
  </w:style>
  <w:style w:type="paragraph" w:styleId="Heading3">
    <w:name w:val="heading 3"/>
    <w:basedOn w:val="Normal"/>
    <w:next w:val="SSBodyText"/>
    <w:link w:val="Heading3Char"/>
    <w:uiPriority w:val="9"/>
    <w:rsid w:val="00F83310"/>
    <w:pPr>
      <w:keepNext/>
      <w:keepLines/>
      <w:spacing w:after="240"/>
      <w:ind w:left="1440"/>
      <w:outlineLvl w:val="2"/>
    </w:pPr>
    <w:rPr>
      <w:rFonts w:eastAsiaTheme="majorEastAsia" w:cstheme="majorBidi"/>
    </w:rPr>
  </w:style>
  <w:style w:type="paragraph" w:styleId="Heading4">
    <w:name w:val="heading 4"/>
    <w:basedOn w:val="Normal"/>
    <w:next w:val="SSBodyText"/>
    <w:link w:val="Heading4Char"/>
    <w:uiPriority w:val="9"/>
    <w:rsid w:val="00F83310"/>
    <w:pPr>
      <w:keepNext/>
      <w:keepLines/>
      <w:spacing w:after="240"/>
      <w:ind w:left="2160"/>
      <w:outlineLvl w:val="3"/>
    </w:pPr>
    <w:rPr>
      <w:rFonts w:eastAsiaTheme="majorEastAsia" w:cstheme="majorBidi"/>
      <w:iCs/>
    </w:rPr>
  </w:style>
  <w:style w:type="paragraph" w:styleId="Heading5">
    <w:name w:val="heading 5"/>
    <w:basedOn w:val="Normal"/>
    <w:next w:val="SSBodyText"/>
    <w:link w:val="Heading5Char"/>
    <w:uiPriority w:val="9"/>
    <w:semiHidden/>
    <w:unhideWhenUsed/>
    <w:rsid w:val="00F83310"/>
    <w:pPr>
      <w:keepNext/>
      <w:keepLines/>
      <w:spacing w:after="240"/>
      <w:ind w:left="2880"/>
      <w:outlineLvl w:val="4"/>
    </w:pPr>
    <w:rPr>
      <w:rFonts w:eastAsiaTheme="majorEastAsia" w:cstheme="majorBidi"/>
    </w:rPr>
  </w:style>
  <w:style w:type="paragraph" w:styleId="Heading6">
    <w:name w:val="heading 6"/>
    <w:basedOn w:val="Normal"/>
    <w:next w:val="SSBodyText"/>
    <w:link w:val="Heading6Char"/>
    <w:uiPriority w:val="9"/>
    <w:semiHidden/>
    <w:unhideWhenUsed/>
    <w:rsid w:val="00F83310"/>
    <w:pPr>
      <w:keepNext/>
      <w:keepLines/>
      <w:spacing w:after="240"/>
      <w:ind w:left="3600"/>
      <w:outlineLvl w:val="5"/>
    </w:pPr>
    <w:rPr>
      <w:rFonts w:eastAsiaTheme="majorEastAsia" w:cstheme="majorBidi"/>
    </w:rPr>
  </w:style>
  <w:style w:type="paragraph" w:styleId="Heading7">
    <w:name w:val="heading 7"/>
    <w:basedOn w:val="Normal"/>
    <w:next w:val="SSBodyText"/>
    <w:link w:val="Heading7Char"/>
    <w:uiPriority w:val="9"/>
    <w:semiHidden/>
    <w:unhideWhenUsed/>
    <w:rsid w:val="00F83310"/>
    <w:pPr>
      <w:keepNext/>
      <w:keepLines/>
      <w:spacing w:after="240"/>
      <w:ind w:left="4320"/>
      <w:outlineLvl w:val="6"/>
    </w:pPr>
    <w:rPr>
      <w:rFonts w:eastAsiaTheme="majorEastAsia" w:cstheme="majorBidi"/>
      <w:iCs/>
    </w:rPr>
  </w:style>
  <w:style w:type="paragraph" w:styleId="Heading8">
    <w:name w:val="heading 8"/>
    <w:basedOn w:val="Normal"/>
    <w:next w:val="SSBodyText"/>
    <w:link w:val="Heading8Char"/>
    <w:uiPriority w:val="9"/>
    <w:unhideWhenUsed/>
    <w:rsid w:val="00F83310"/>
    <w:pPr>
      <w:keepNext/>
      <w:keepLines/>
      <w:spacing w:after="240"/>
      <w:ind w:left="5040"/>
      <w:outlineLvl w:val="7"/>
    </w:pPr>
    <w:rPr>
      <w:rFonts w:eastAsiaTheme="majorEastAsia" w:cstheme="majorBidi"/>
      <w:szCs w:val="21"/>
    </w:rPr>
  </w:style>
  <w:style w:type="paragraph" w:styleId="Heading9">
    <w:name w:val="heading 9"/>
    <w:basedOn w:val="Normal"/>
    <w:next w:val="SSBodyText"/>
    <w:link w:val="Heading9Char"/>
    <w:uiPriority w:val="9"/>
    <w:semiHidden/>
    <w:unhideWhenUsed/>
    <w:rsid w:val="00F83310"/>
    <w:pPr>
      <w:keepNext/>
      <w:keepLines/>
      <w:spacing w:after="240"/>
      <w:ind w:left="576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
    <w:name w:val="SS Body Text"/>
    <w:basedOn w:val="Normal"/>
    <w:qFormat/>
    <w:rsid w:val="00AD3878"/>
    <w:pPr>
      <w:ind w:firstLine="720"/>
    </w:pPr>
  </w:style>
  <w:style w:type="paragraph" w:customStyle="1" w:styleId="DBBodyText">
    <w:name w:val="DB Body Text"/>
    <w:basedOn w:val="Normal"/>
    <w:uiPriority w:val="2"/>
    <w:qFormat/>
    <w:rsid w:val="00AD3878"/>
    <w:pPr>
      <w:spacing w:line="480" w:lineRule="auto"/>
      <w:ind w:firstLine="720"/>
    </w:pPr>
  </w:style>
  <w:style w:type="paragraph" w:customStyle="1" w:styleId="SSJBodyText">
    <w:name w:val="SSJ Body Text"/>
    <w:basedOn w:val="Normal"/>
    <w:qFormat/>
    <w:rsid w:val="00AD3878"/>
    <w:pPr>
      <w:ind w:firstLine="720"/>
      <w:jc w:val="both"/>
    </w:pPr>
  </w:style>
  <w:style w:type="paragraph" w:customStyle="1" w:styleId="DBJBodyText">
    <w:name w:val="DBJ Body Text"/>
    <w:basedOn w:val="Normal"/>
    <w:uiPriority w:val="2"/>
    <w:qFormat/>
    <w:rsid w:val="00AD3878"/>
    <w:pPr>
      <w:spacing w:line="480" w:lineRule="auto"/>
      <w:ind w:firstLine="720"/>
      <w:jc w:val="both"/>
    </w:pPr>
  </w:style>
  <w:style w:type="paragraph" w:styleId="Quote">
    <w:name w:val="Quote"/>
    <w:basedOn w:val="Normal"/>
    <w:next w:val="BodyTextContinued"/>
    <w:link w:val="QuoteChar"/>
    <w:qFormat/>
    <w:rsid w:val="00CB09AE"/>
    <w:pPr>
      <w:spacing w:after="240"/>
      <w:ind w:left="1440" w:right="1440"/>
    </w:pPr>
    <w:rPr>
      <w:szCs w:val="20"/>
    </w:rPr>
  </w:style>
  <w:style w:type="character" w:customStyle="1" w:styleId="QuoteChar">
    <w:name w:val="Quote Char"/>
    <w:basedOn w:val="DefaultParagraphFont"/>
    <w:link w:val="Quote"/>
    <w:rsid w:val="0000278E"/>
    <w:rPr>
      <w:rFonts w:cs="Times New Roman"/>
      <w:szCs w:val="20"/>
    </w:rPr>
  </w:style>
  <w:style w:type="paragraph" w:styleId="Title">
    <w:name w:val="Title"/>
    <w:basedOn w:val="Normal"/>
    <w:next w:val="SSBodyText"/>
    <w:link w:val="TitleChar"/>
    <w:uiPriority w:val="4"/>
    <w:qFormat/>
    <w:rsid w:val="008B712D"/>
    <w:pPr>
      <w:outlineLvl w:val="0"/>
    </w:pPr>
    <w:rPr>
      <w:rFonts w:eastAsiaTheme="majorEastAsia" w:cstheme="majorBidi"/>
      <w:szCs w:val="56"/>
    </w:rPr>
  </w:style>
  <w:style w:type="character" w:customStyle="1" w:styleId="TitleChar">
    <w:name w:val="Title Char"/>
    <w:basedOn w:val="DefaultParagraphFont"/>
    <w:link w:val="Title"/>
    <w:uiPriority w:val="4"/>
    <w:rsid w:val="008B712D"/>
    <w:rPr>
      <w:rFonts w:ascii="Times New Roman" w:eastAsiaTheme="majorEastAsia" w:hAnsi="Times New Roman" w:cstheme="majorBidi"/>
      <w:sz w:val="24"/>
      <w:szCs w:val="56"/>
    </w:rPr>
  </w:style>
  <w:style w:type="paragraph" w:customStyle="1" w:styleId="TitleBold">
    <w:name w:val="Title Bold"/>
    <w:basedOn w:val="Normal"/>
    <w:next w:val="SSBodyText"/>
    <w:uiPriority w:val="4"/>
    <w:qFormat/>
    <w:rsid w:val="006F78A2"/>
    <w:pPr>
      <w:outlineLvl w:val="0"/>
    </w:pPr>
    <w:rPr>
      <w:b/>
    </w:rPr>
  </w:style>
  <w:style w:type="character" w:customStyle="1" w:styleId="Heading1Char">
    <w:name w:val="Heading 1 Char"/>
    <w:basedOn w:val="DefaultParagraphFont"/>
    <w:link w:val="Heading1"/>
    <w:uiPriority w:val="9"/>
    <w:rsid w:val="00F83310"/>
    <w:rPr>
      <w:rFonts w:eastAsiaTheme="majorEastAsia" w:cstheme="majorBidi"/>
      <w:b/>
      <w:szCs w:val="32"/>
    </w:rPr>
  </w:style>
  <w:style w:type="character" w:customStyle="1" w:styleId="Heading2Char">
    <w:name w:val="Heading 2 Char"/>
    <w:basedOn w:val="DefaultParagraphFont"/>
    <w:link w:val="Heading2"/>
    <w:uiPriority w:val="9"/>
    <w:rsid w:val="00F83310"/>
    <w:rPr>
      <w:rFonts w:eastAsiaTheme="majorEastAsia" w:cstheme="majorBidi"/>
      <w:b/>
      <w:szCs w:val="26"/>
    </w:rPr>
  </w:style>
  <w:style w:type="character" w:customStyle="1" w:styleId="Heading3Char">
    <w:name w:val="Heading 3 Char"/>
    <w:basedOn w:val="DefaultParagraphFont"/>
    <w:link w:val="Heading3"/>
    <w:uiPriority w:val="9"/>
    <w:rsid w:val="00F83310"/>
    <w:rPr>
      <w:rFonts w:eastAsiaTheme="majorEastAsia" w:cstheme="majorBidi"/>
    </w:rPr>
  </w:style>
  <w:style w:type="character" w:customStyle="1" w:styleId="Heading4Char">
    <w:name w:val="Heading 4 Char"/>
    <w:basedOn w:val="DefaultParagraphFont"/>
    <w:link w:val="Heading4"/>
    <w:uiPriority w:val="9"/>
    <w:rsid w:val="00F83310"/>
    <w:rPr>
      <w:rFonts w:eastAsiaTheme="majorEastAsia" w:cstheme="majorBidi"/>
      <w:iCs/>
    </w:rPr>
  </w:style>
  <w:style w:type="character" w:customStyle="1" w:styleId="Heading5Char">
    <w:name w:val="Heading 5 Char"/>
    <w:basedOn w:val="DefaultParagraphFont"/>
    <w:link w:val="Heading5"/>
    <w:uiPriority w:val="9"/>
    <w:semiHidden/>
    <w:rsid w:val="00F83310"/>
    <w:rPr>
      <w:rFonts w:eastAsiaTheme="majorEastAsia" w:cstheme="majorBidi"/>
    </w:rPr>
  </w:style>
  <w:style w:type="character" w:customStyle="1" w:styleId="Heading6Char">
    <w:name w:val="Heading 6 Char"/>
    <w:basedOn w:val="DefaultParagraphFont"/>
    <w:link w:val="Heading6"/>
    <w:uiPriority w:val="9"/>
    <w:semiHidden/>
    <w:rsid w:val="00F83310"/>
    <w:rPr>
      <w:rFonts w:eastAsiaTheme="majorEastAsia" w:cstheme="majorBidi"/>
    </w:rPr>
  </w:style>
  <w:style w:type="character" w:customStyle="1" w:styleId="Heading7Char">
    <w:name w:val="Heading 7 Char"/>
    <w:basedOn w:val="DefaultParagraphFont"/>
    <w:link w:val="Heading7"/>
    <w:uiPriority w:val="9"/>
    <w:semiHidden/>
    <w:rsid w:val="00F83310"/>
    <w:rPr>
      <w:rFonts w:eastAsiaTheme="majorEastAsia" w:cstheme="majorBidi"/>
      <w:iCs/>
    </w:rPr>
  </w:style>
  <w:style w:type="character" w:customStyle="1" w:styleId="Heading8Char">
    <w:name w:val="Heading 8 Char"/>
    <w:basedOn w:val="DefaultParagraphFont"/>
    <w:link w:val="Heading8"/>
    <w:uiPriority w:val="9"/>
    <w:rsid w:val="00F83310"/>
    <w:rPr>
      <w:rFonts w:eastAsiaTheme="majorEastAsia" w:cstheme="majorBidi"/>
      <w:szCs w:val="21"/>
    </w:rPr>
  </w:style>
  <w:style w:type="character" w:customStyle="1" w:styleId="Heading9Char">
    <w:name w:val="Heading 9 Char"/>
    <w:basedOn w:val="DefaultParagraphFont"/>
    <w:link w:val="Heading9"/>
    <w:uiPriority w:val="9"/>
    <w:semiHidden/>
    <w:rsid w:val="00F83310"/>
    <w:rPr>
      <w:rFonts w:eastAsiaTheme="majorEastAsia" w:cstheme="majorBidi"/>
      <w:iCs/>
      <w:szCs w:val="21"/>
    </w:rPr>
  </w:style>
  <w:style w:type="paragraph" w:styleId="Header">
    <w:name w:val="header"/>
    <w:basedOn w:val="Normal"/>
    <w:link w:val="HeaderChar"/>
    <w:rsid w:val="00CB09AE"/>
    <w:pPr>
      <w:tabs>
        <w:tab w:val="center" w:pos="4680"/>
        <w:tab w:val="right" w:pos="9360"/>
      </w:tabs>
    </w:pPr>
  </w:style>
  <w:style w:type="character" w:customStyle="1" w:styleId="HeaderChar">
    <w:name w:val="Header Char"/>
    <w:basedOn w:val="DefaultParagraphFont"/>
    <w:link w:val="Header"/>
    <w:rsid w:val="0000278E"/>
    <w:rPr>
      <w:rFonts w:cs="Times New Roman"/>
    </w:rPr>
  </w:style>
  <w:style w:type="paragraph" w:styleId="Footer">
    <w:name w:val="footer"/>
    <w:basedOn w:val="Normal"/>
    <w:link w:val="FooterChar"/>
    <w:uiPriority w:val="99"/>
    <w:rsid w:val="00CB09AE"/>
    <w:pPr>
      <w:tabs>
        <w:tab w:val="center" w:pos="4680"/>
        <w:tab w:val="right" w:pos="9360"/>
      </w:tabs>
    </w:pPr>
  </w:style>
  <w:style w:type="character" w:customStyle="1" w:styleId="FooterChar">
    <w:name w:val="Footer Char"/>
    <w:basedOn w:val="DefaultParagraphFont"/>
    <w:link w:val="Footer"/>
    <w:uiPriority w:val="99"/>
    <w:rsid w:val="0000278E"/>
    <w:rPr>
      <w:rFonts w:cs="Times New Roman"/>
    </w:rPr>
  </w:style>
  <w:style w:type="character" w:styleId="PageNumber">
    <w:name w:val="page number"/>
    <w:basedOn w:val="DefaultParagraphFont"/>
    <w:rsid w:val="00CB09AE"/>
  </w:style>
  <w:style w:type="paragraph" w:customStyle="1" w:styleId="SigBlock">
    <w:name w:val="Sig Block"/>
    <w:basedOn w:val="Normal"/>
    <w:uiPriority w:val="4"/>
    <w:rsid w:val="00F83310"/>
    <w:pPr>
      <w:spacing w:after="240"/>
      <w:ind w:left="4680"/>
      <w:contextualSpacing/>
    </w:pPr>
  </w:style>
  <w:style w:type="paragraph" w:customStyle="1" w:styleId="SigBlockUnderline">
    <w:name w:val="Sig Block Underline"/>
    <w:basedOn w:val="Normal"/>
    <w:next w:val="SigBlock"/>
    <w:uiPriority w:val="4"/>
    <w:rsid w:val="00F83310"/>
    <w:pPr>
      <w:tabs>
        <w:tab w:val="right" w:pos="9360"/>
      </w:tabs>
      <w:ind w:left="4680"/>
    </w:pPr>
    <w:rPr>
      <w:u w:val="single"/>
    </w:rPr>
  </w:style>
  <w:style w:type="paragraph" w:styleId="BodyText">
    <w:name w:val="Body Text"/>
    <w:basedOn w:val="Normal"/>
    <w:link w:val="BodyTextChar"/>
    <w:rsid w:val="00CB09AE"/>
    <w:pPr>
      <w:widowControl w:val="0"/>
      <w:spacing w:after="240"/>
      <w:ind w:firstLine="720"/>
    </w:pPr>
  </w:style>
  <w:style w:type="character" w:customStyle="1" w:styleId="BodyTextChar">
    <w:name w:val="Body Text Char"/>
    <w:basedOn w:val="DefaultParagraphFont"/>
    <w:link w:val="BodyText"/>
    <w:rsid w:val="002C4373"/>
    <w:rPr>
      <w:rFonts w:cs="Times New Roman"/>
    </w:rPr>
  </w:style>
  <w:style w:type="paragraph" w:customStyle="1" w:styleId="BodyTextContinued">
    <w:name w:val="Body Text Continued"/>
    <w:basedOn w:val="BodyText"/>
    <w:next w:val="BodyText"/>
    <w:rsid w:val="00CB09AE"/>
    <w:pPr>
      <w:ind w:firstLine="0"/>
    </w:pPr>
    <w:rPr>
      <w:szCs w:val="20"/>
    </w:rPr>
  </w:style>
  <w:style w:type="character" w:styleId="CommentReference">
    <w:name w:val="annotation reference"/>
    <w:basedOn w:val="DefaultParagraphFont"/>
    <w:uiPriority w:val="99"/>
    <w:semiHidden/>
    <w:unhideWhenUsed/>
    <w:rsid w:val="00BD3758"/>
    <w:rPr>
      <w:sz w:val="16"/>
      <w:szCs w:val="16"/>
    </w:rPr>
  </w:style>
  <w:style w:type="paragraph" w:styleId="CommentText">
    <w:name w:val="annotation text"/>
    <w:basedOn w:val="Normal"/>
    <w:link w:val="CommentTextChar"/>
    <w:uiPriority w:val="99"/>
    <w:semiHidden/>
    <w:unhideWhenUsed/>
    <w:rsid w:val="00BD3758"/>
    <w:rPr>
      <w:sz w:val="20"/>
      <w:szCs w:val="20"/>
    </w:rPr>
  </w:style>
  <w:style w:type="character" w:customStyle="1" w:styleId="CommentTextChar">
    <w:name w:val="Comment Text Char"/>
    <w:basedOn w:val="DefaultParagraphFont"/>
    <w:link w:val="CommentText"/>
    <w:uiPriority w:val="99"/>
    <w:semiHidden/>
    <w:rsid w:val="00BD3758"/>
    <w:rPr>
      <w:rFonts w:cs="Times New Roman"/>
      <w:sz w:val="20"/>
      <w:szCs w:val="20"/>
    </w:rPr>
  </w:style>
  <w:style w:type="paragraph" w:styleId="CommentSubject">
    <w:name w:val="annotation subject"/>
    <w:basedOn w:val="CommentText"/>
    <w:next w:val="CommentText"/>
    <w:link w:val="CommentSubjectChar"/>
    <w:uiPriority w:val="99"/>
    <w:semiHidden/>
    <w:unhideWhenUsed/>
    <w:rsid w:val="00BD3758"/>
    <w:rPr>
      <w:b/>
      <w:bCs/>
    </w:rPr>
  </w:style>
  <w:style w:type="character" w:customStyle="1" w:styleId="CommentSubjectChar">
    <w:name w:val="Comment Subject Char"/>
    <w:basedOn w:val="CommentTextChar"/>
    <w:link w:val="CommentSubject"/>
    <w:uiPriority w:val="99"/>
    <w:semiHidden/>
    <w:rsid w:val="00BD3758"/>
    <w:rPr>
      <w:rFonts w:cs="Times New Roman"/>
      <w:b/>
      <w:bCs/>
      <w:sz w:val="20"/>
      <w:szCs w:val="20"/>
    </w:rPr>
  </w:style>
  <w:style w:type="paragraph" w:styleId="BalloonText">
    <w:name w:val="Balloon Text"/>
    <w:basedOn w:val="Normal"/>
    <w:link w:val="BalloonTextChar"/>
    <w:uiPriority w:val="99"/>
    <w:semiHidden/>
    <w:unhideWhenUsed/>
    <w:rsid w:val="00BD3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58"/>
    <w:rPr>
      <w:rFonts w:ascii="Segoe UI" w:hAnsi="Segoe UI" w:cs="Segoe UI"/>
      <w:sz w:val="18"/>
      <w:szCs w:val="18"/>
    </w:rPr>
  </w:style>
  <w:style w:type="paragraph" w:styleId="ListParagraph">
    <w:name w:val="List Paragraph"/>
    <w:basedOn w:val="Normal"/>
    <w:uiPriority w:val="34"/>
    <w:rsid w:val="002E195C"/>
    <w:pPr>
      <w:ind w:left="720"/>
      <w:contextualSpacing/>
    </w:pPr>
  </w:style>
  <w:style w:type="character" w:customStyle="1" w:styleId="zzmpTrailerItem">
    <w:name w:val="zzmpTrailerItem"/>
    <w:basedOn w:val="DefaultParagraphFont"/>
    <w:rsid w:val="001E2F5E"/>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9C7E04"/>
    <w:pPr>
      <w:spacing w:after="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9529">
      <w:bodyDiv w:val="1"/>
      <w:marLeft w:val="0"/>
      <w:marRight w:val="0"/>
      <w:marTop w:val="0"/>
      <w:marBottom w:val="0"/>
      <w:divBdr>
        <w:top w:val="none" w:sz="0" w:space="0" w:color="auto"/>
        <w:left w:val="none" w:sz="0" w:space="0" w:color="auto"/>
        <w:bottom w:val="none" w:sz="0" w:space="0" w:color="auto"/>
        <w:right w:val="none" w:sz="0" w:space="0" w:color="auto"/>
      </w:divBdr>
    </w:div>
    <w:div w:id="1521964243">
      <w:bodyDiv w:val="1"/>
      <w:marLeft w:val="0"/>
      <w:marRight w:val="0"/>
      <w:marTop w:val="0"/>
      <w:marBottom w:val="0"/>
      <w:divBdr>
        <w:top w:val="none" w:sz="0" w:space="0" w:color="auto"/>
        <w:left w:val="none" w:sz="0" w:space="0" w:color="auto"/>
        <w:bottom w:val="none" w:sz="0" w:space="0" w:color="auto"/>
        <w:right w:val="none" w:sz="0" w:space="0" w:color="auto"/>
      </w:divBdr>
    </w:div>
    <w:div w:id="18902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E1A867079214D972B3A0F9013C869" ma:contentTypeVersion="0" ma:contentTypeDescription="Create a new document." ma:contentTypeScope="" ma:versionID="04e11ee1f0e76b811a165b576aedf0a7">
  <xsd:schema xmlns:xsd="http://www.w3.org/2001/XMLSchema" xmlns:xs="http://www.w3.org/2001/XMLSchema" xmlns:p="http://schemas.microsoft.com/office/2006/metadata/properties" targetNamespace="http://schemas.microsoft.com/office/2006/metadata/properties" ma:root="true" ma:fieldsID="4e56a154049e3eeb27b7cbf1c5119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B2D6C8-63EE-4D54-A5EC-E405590634D1}">
  <ds:schemaRefs>
    <ds:schemaRef ds:uri="http://schemas.microsoft.com/sharepoint/v3/contenttype/forms"/>
  </ds:schemaRefs>
</ds:datastoreItem>
</file>

<file path=customXml/itemProps2.xml><?xml version="1.0" encoding="utf-8"?>
<ds:datastoreItem xmlns:ds="http://schemas.openxmlformats.org/officeDocument/2006/customXml" ds:itemID="{BB0C0E45-C519-4F27-80E2-280443FC5424}">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5381D42-9D9A-4534-A62C-B9DF33BAB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7F98BF-3ECC-4938-9ED6-95B51E47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Adrienne</dc:creator>
  <cp:keywords/>
  <dc:description/>
  <cp:lastModifiedBy>Brown Thornton</cp:lastModifiedBy>
  <cp:revision>2</cp:revision>
  <cp:lastPrinted>2018-02-08T19:11:00Z</cp:lastPrinted>
  <dcterms:created xsi:type="dcterms:W3CDTF">2018-12-14T19:47:00Z</dcterms:created>
  <dcterms:modified xsi:type="dcterms:W3CDTF">2018-12-14T19:47:00Z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0x010100974E1A867079214D972B3A0F9013C869</vt:lpwstr>
  </property>
</Properties>
</file>