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62C7E" w14:textId="77777777" w:rsidR="00273E02" w:rsidRPr="00862387" w:rsidRDefault="00273E02" w:rsidP="00273E02">
      <w:pPr>
        <w:spacing w:after="0" w:line="240" w:lineRule="auto"/>
        <w:jc w:val="center"/>
        <w:rPr>
          <w:rFonts w:ascii="Times New Roman" w:eastAsia="Times New Roman" w:hAnsi="Times New Roman" w:cs="Times New Roman"/>
          <w:b/>
          <w:smallCaps/>
          <w:sz w:val="24"/>
          <w:szCs w:val="24"/>
        </w:rPr>
      </w:pPr>
      <w:r w:rsidRPr="00862387">
        <w:rPr>
          <w:rFonts w:ascii="Times New Roman" w:eastAsia="Times New Roman" w:hAnsi="Times New Roman" w:cs="Times New Roman"/>
          <w:b/>
          <w:smallCaps/>
          <w:sz w:val="24"/>
          <w:szCs w:val="24"/>
        </w:rPr>
        <w:t>Asset Purchase and Sale Agreement</w:t>
      </w:r>
    </w:p>
    <w:p w14:paraId="0D0597FF" w14:textId="77777777" w:rsidR="00273E02" w:rsidRPr="00273E02" w:rsidRDefault="00273E02" w:rsidP="00273E02">
      <w:pPr>
        <w:spacing w:after="0" w:line="240" w:lineRule="auto"/>
        <w:jc w:val="center"/>
        <w:rPr>
          <w:rFonts w:ascii="Times New Roman" w:eastAsia="Times New Roman" w:hAnsi="Times New Roman" w:cs="Times New Roman"/>
          <w:sz w:val="24"/>
          <w:szCs w:val="24"/>
        </w:rPr>
      </w:pPr>
    </w:p>
    <w:p w14:paraId="2AA4CA49" w14:textId="77777777" w:rsidR="00F27A8E" w:rsidRDefault="00273E02" w:rsidP="00DF1807">
      <w:pPr>
        <w:jc w:val="both"/>
        <w:rPr>
          <w:rFonts w:ascii="Times New Roman" w:eastAsia="Times New Roman" w:hAnsi="Times New Roman" w:cs="Times New Roman"/>
          <w:sz w:val="24"/>
          <w:szCs w:val="24"/>
        </w:rPr>
      </w:pPr>
      <w:r w:rsidRPr="00273E02">
        <w:rPr>
          <w:rFonts w:ascii="Times New Roman" w:eastAsia="Times New Roman" w:hAnsi="Times New Roman" w:cs="Times New Roman"/>
          <w:b/>
          <w:sz w:val="24"/>
          <w:szCs w:val="24"/>
        </w:rPr>
        <w:t>This Asset Purchase and Sale Agreement</w:t>
      </w:r>
      <w:r w:rsidRPr="00273E02">
        <w:rPr>
          <w:rFonts w:ascii="Times New Roman" w:eastAsia="Times New Roman" w:hAnsi="Times New Roman" w:cs="Times New Roman"/>
          <w:sz w:val="24"/>
          <w:szCs w:val="24"/>
        </w:rPr>
        <w:t xml:space="preserve"> (“Agreement”) is entered into as of </w:t>
      </w:r>
      <w:r w:rsidR="00DD0D17">
        <w:rPr>
          <w:rFonts w:ascii="Times New Roman" w:eastAsia="Times New Roman" w:hAnsi="Times New Roman" w:cs="Times New Roman"/>
          <w:sz w:val="24"/>
          <w:szCs w:val="24"/>
        </w:rPr>
        <w:t>__________</w:t>
      </w:r>
      <w:r w:rsidR="00DF1807">
        <w:rPr>
          <w:rFonts w:ascii="Times New Roman" w:eastAsia="Times New Roman" w:hAnsi="Times New Roman" w:cs="Times New Roman"/>
          <w:sz w:val="24"/>
          <w:szCs w:val="24"/>
        </w:rPr>
        <w:t>,</w:t>
      </w:r>
      <w:r w:rsidRPr="00273E02">
        <w:rPr>
          <w:rFonts w:ascii="Times New Roman" w:eastAsia="Times New Roman" w:hAnsi="Times New Roman" w:cs="Times New Roman"/>
          <w:sz w:val="24"/>
          <w:szCs w:val="24"/>
        </w:rPr>
        <w:t xml:space="preserve"> 201</w:t>
      </w:r>
      <w:r w:rsidR="00DF1807">
        <w:rPr>
          <w:rFonts w:ascii="Times New Roman" w:eastAsia="Times New Roman" w:hAnsi="Times New Roman" w:cs="Times New Roman"/>
          <w:sz w:val="24"/>
          <w:szCs w:val="24"/>
        </w:rPr>
        <w:t>8</w:t>
      </w:r>
      <w:r w:rsidRPr="00273E02">
        <w:rPr>
          <w:rFonts w:ascii="Times New Roman" w:eastAsia="Times New Roman" w:hAnsi="Times New Roman" w:cs="Times New Roman"/>
          <w:sz w:val="24"/>
          <w:szCs w:val="24"/>
        </w:rPr>
        <w:t xml:space="preserve"> (the “Effective Date”) by and between </w:t>
      </w:r>
      <w:r w:rsidRPr="00273E02">
        <w:rPr>
          <w:rFonts w:ascii="Times New Roman" w:eastAsia="Times New Roman" w:hAnsi="Times New Roman" w:cs="Times New Roman"/>
          <w:b/>
          <w:sz w:val="24"/>
          <w:szCs w:val="24"/>
        </w:rPr>
        <w:t>Kentucky Utilities Company</w:t>
      </w:r>
      <w:r w:rsidR="002C48FD">
        <w:rPr>
          <w:rFonts w:ascii="Times New Roman" w:eastAsia="Times New Roman" w:hAnsi="Times New Roman" w:cs="Times New Roman"/>
          <w:sz w:val="24"/>
          <w:szCs w:val="24"/>
        </w:rPr>
        <w:t xml:space="preserve"> </w:t>
      </w:r>
      <w:r w:rsidRPr="00273E02">
        <w:rPr>
          <w:rFonts w:ascii="Times New Roman" w:eastAsia="Times New Roman" w:hAnsi="Times New Roman" w:cs="Times New Roman"/>
          <w:sz w:val="24"/>
          <w:szCs w:val="24"/>
        </w:rPr>
        <w:t>(</w:t>
      </w:r>
      <w:r w:rsidR="00C42CC0">
        <w:rPr>
          <w:rFonts w:ascii="Times New Roman" w:eastAsia="Times New Roman" w:hAnsi="Times New Roman" w:cs="Times New Roman"/>
          <w:sz w:val="24"/>
          <w:szCs w:val="24"/>
        </w:rPr>
        <w:t>“</w:t>
      </w:r>
      <w:r w:rsidRPr="00273E02">
        <w:rPr>
          <w:rFonts w:ascii="Times New Roman" w:eastAsia="Times New Roman" w:hAnsi="Times New Roman" w:cs="Times New Roman"/>
          <w:sz w:val="24"/>
          <w:szCs w:val="24"/>
        </w:rPr>
        <w:t xml:space="preserve">Seller”) and </w:t>
      </w:r>
      <w:r w:rsidR="00867D53">
        <w:rPr>
          <w:rFonts w:ascii="Times New Roman" w:eastAsia="Times New Roman" w:hAnsi="Times New Roman" w:cs="Times New Roman"/>
          <w:b/>
          <w:sz w:val="24"/>
          <w:szCs w:val="24"/>
        </w:rPr>
        <w:t xml:space="preserve">Kentucky </w:t>
      </w:r>
      <w:r w:rsidR="00867D53" w:rsidRPr="00867D53">
        <w:rPr>
          <w:rFonts w:ascii="Times New Roman" w:eastAsia="Times New Roman" w:hAnsi="Times New Roman" w:cs="Times New Roman"/>
          <w:b/>
          <w:sz w:val="24"/>
          <w:szCs w:val="24"/>
        </w:rPr>
        <w:t>Municipal Energy Agen</w:t>
      </w:r>
      <w:r w:rsidR="00867D53">
        <w:rPr>
          <w:rFonts w:ascii="Times New Roman" w:eastAsia="Times New Roman" w:hAnsi="Times New Roman" w:cs="Times New Roman"/>
          <w:b/>
          <w:sz w:val="24"/>
          <w:szCs w:val="24"/>
        </w:rPr>
        <w:t xml:space="preserve">cy </w:t>
      </w:r>
      <w:r w:rsidRPr="00273E02">
        <w:rPr>
          <w:rFonts w:ascii="Times New Roman" w:eastAsia="Times New Roman" w:hAnsi="Times New Roman" w:cs="Times New Roman"/>
          <w:sz w:val="24"/>
          <w:szCs w:val="24"/>
        </w:rPr>
        <w:t>(“Buyer”).</w:t>
      </w:r>
    </w:p>
    <w:p w14:paraId="0EF11249" w14:textId="77777777" w:rsidR="00A14CF7" w:rsidRPr="00A14CF7" w:rsidRDefault="00A14CF7" w:rsidP="00A14CF7">
      <w:pPr>
        <w:ind w:firstLine="720"/>
        <w:jc w:val="both"/>
        <w:rPr>
          <w:rFonts w:ascii="Times New Roman" w:hAnsi="Times New Roman" w:cs="Times New Roman"/>
          <w:b/>
          <w:smallCaps/>
          <w:sz w:val="24"/>
          <w:szCs w:val="24"/>
        </w:rPr>
      </w:pPr>
      <w:r w:rsidRPr="00A14CF7">
        <w:rPr>
          <w:rFonts w:ascii="Times New Roman" w:hAnsi="Times New Roman" w:cs="Times New Roman"/>
          <w:b/>
          <w:smallCaps/>
          <w:sz w:val="24"/>
          <w:szCs w:val="24"/>
        </w:rPr>
        <w:t>Recitals:</w:t>
      </w:r>
    </w:p>
    <w:p w14:paraId="51574419" w14:textId="77777777" w:rsidR="00A14CF7" w:rsidRDefault="00A14CF7" w:rsidP="00244162">
      <w:pPr>
        <w:pStyle w:val="OutlineL2"/>
        <w:spacing w:line="0" w:lineRule="atLeast"/>
        <w:jc w:val="both"/>
        <w:rPr>
          <w:szCs w:val="24"/>
        </w:rPr>
      </w:pPr>
      <w:r>
        <w:rPr>
          <w:szCs w:val="24"/>
        </w:rPr>
        <w:t xml:space="preserve">Seller owns the </w:t>
      </w:r>
      <w:r w:rsidR="0016148E">
        <w:rPr>
          <w:szCs w:val="24"/>
        </w:rPr>
        <w:t xml:space="preserve">current transformers, </w:t>
      </w:r>
      <w:r w:rsidR="00C70C9E">
        <w:rPr>
          <w:szCs w:val="24"/>
        </w:rPr>
        <w:t>potential transformers</w:t>
      </w:r>
      <w:r w:rsidR="0016148E">
        <w:t xml:space="preserve">, wood poles and wiretapping </w:t>
      </w:r>
      <w:r>
        <w:rPr>
          <w:szCs w:val="24"/>
        </w:rPr>
        <w:t xml:space="preserve">identified on the </w:t>
      </w:r>
      <w:r w:rsidR="001538F5">
        <w:rPr>
          <w:szCs w:val="24"/>
        </w:rPr>
        <w:t>table attached hereto as EXHIBIT A and incorporated by reference (the “</w:t>
      </w:r>
      <w:r w:rsidR="00C70C9E">
        <w:rPr>
          <w:szCs w:val="24"/>
        </w:rPr>
        <w:t>Property</w:t>
      </w:r>
      <w:r w:rsidR="001538F5">
        <w:rPr>
          <w:szCs w:val="24"/>
        </w:rPr>
        <w:t>”).</w:t>
      </w:r>
      <w:r>
        <w:rPr>
          <w:szCs w:val="24"/>
        </w:rPr>
        <w:t xml:space="preserve"> </w:t>
      </w:r>
    </w:p>
    <w:p w14:paraId="1BDC5B29" w14:textId="77777777" w:rsidR="00A14CF7" w:rsidRPr="00B6252B" w:rsidRDefault="00B6252B" w:rsidP="00244162">
      <w:pPr>
        <w:pStyle w:val="OutlineL2"/>
        <w:spacing w:line="0" w:lineRule="atLeast"/>
        <w:jc w:val="both"/>
        <w:rPr>
          <w:szCs w:val="24"/>
        </w:rPr>
      </w:pPr>
      <w:r w:rsidRPr="00B6252B">
        <w:rPr>
          <w:szCs w:val="24"/>
        </w:rPr>
        <w:t>Buyer desires to purchase the Property fro</w:t>
      </w:r>
      <w:r w:rsidR="006E24ED">
        <w:rPr>
          <w:szCs w:val="24"/>
        </w:rPr>
        <w:t>m Seller and Seller desires to s</w:t>
      </w:r>
      <w:r w:rsidRPr="00B6252B">
        <w:rPr>
          <w:szCs w:val="24"/>
        </w:rPr>
        <w:t>ell the Property to Buyer</w:t>
      </w:r>
      <w:r w:rsidR="006E24ED">
        <w:rPr>
          <w:szCs w:val="24"/>
        </w:rPr>
        <w:t>.</w:t>
      </w:r>
    </w:p>
    <w:p w14:paraId="6FA1F2D5" w14:textId="77777777" w:rsidR="00A14CF7" w:rsidRPr="00B6252B" w:rsidRDefault="00A14CF7" w:rsidP="00244162">
      <w:pPr>
        <w:spacing w:line="0" w:lineRule="atLeast"/>
        <w:ind w:firstLine="720"/>
        <w:jc w:val="both"/>
        <w:rPr>
          <w:rFonts w:ascii="Times New Roman" w:hAnsi="Times New Roman" w:cs="Times New Roman"/>
          <w:b/>
          <w:smallCaps/>
          <w:sz w:val="24"/>
          <w:szCs w:val="24"/>
        </w:rPr>
      </w:pPr>
      <w:r w:rsidRPr="00B6252B">
        <w:rPr>
          <w:rFonts w:ascii="Times New Roman" w:hAnsi="Times New Roman" w:cs="Times New Roman"/>
          <w:b/>
          <w:smallCaps/>
          <w:sz w:val="24"/>
          <w:szCs w:val="24"/>
        </w:rPr>
        <w:t>Agreement:</w:t>
      </w:r>
    </w:p>
    <w:p w14:paraId="32EDC566" w14:textId="77777777" w:rsidR="00A14CF7" w:rsidRDefault="00A14CF7" w:rsidP="00244162">
      <w:pPr>
        <w:spacing w:line="0" w:lineRule="atLeast"/>
        <w:ind w:firstLine="720"/>
        <w:jc w:val="both"/>
        <w:rPr>
          <w:rFonts w:ascii="Times New Roman" w:hAnsi="Times New Roman" w:cs="Times New Roman"/>
          <w:sz w:val="24"/>
          <w:szCs w:val="24"/>
        </w:rPr>
      </w:pPr>
      <w:r w:rsidRPr="00B6252B">
        <w:rPr>
          <w:rFonts w:ascii="Times New Roman" w:hAnsi="Times New Roman" w:cs="Times New Roman"/>
          <w:b/>
          <w:smallCaps/>
          <w:sz w:val="24"/>
          <w:szCs w:val="24"/>
        </w:rPr>
        <w:t>Now, Therefore</w:t>
      </w:r>
      <w:r w:rsidRPr="00B6252B">
        <w:rPr>
          <w:rFonts w:ascii="Times New Roman" w:hAnsi="Times New Roman" w:cs="Times New Roman"/>
          <w:sz w:val="24"/>
          <w:szCs w:val="24"/>
        </w:rPr>
        <w:t>, in consideration of the mutual obligations set forth herein, and for other</w:t>
      </w:r>
      <w:r w:rsidRPr="00B6252B">
        <w:rPr>
          <w:rFonts w:ascii="Times New Roman" w:hAnsi="Times New Roman" w:cs="Times New Roman"/>
          <w:b/>
          <w:sz w:val="24"/>
          <w:szCs w:val="24"/>
        </w:rPr>
        <w:t xml:space="preserve"> </w:t>
      </w:r>
      <w:r w:rsidRPr="00B6252B">
        <w:rPr>
          <w:rFonts w:ascii="Times New Roman" w:hAnsi="Times New Roman" w:cs="Times New Roman"/>
          <w:sz w:val="24"/>
          <w:szCs w:val="24"/>
        </w:rPr>
        <w:t>good and valuable consideration, the receipt and sufficiency of which are hereby acknowledged, the parties agree as follows:</w:t>
      </w:r>
    </w:p>
    <w:p w14:paraId="66BAA2CF" w14:textId="77777777" w:rsidR="00D30E69" w:rsidRDefault="00D30E69" w:rsidP="00244162">
      <w:pPr>
        <w:pStyle w:val="BodyText"/>
        <w:numPr>
          <w:ilvl w:val="0"/>
          <w:numId w:val="4"/>
        </w:numPr>
        <w:spacing w:line="0" w:lineRule="atLeast"/>
        <w:jc w:val="both"/>
        <w:rPr>
          <w:rFonts w:ascii="Times New Roman" w:hAnsi="Times New Roman" w:cs="Times New Roman"/>
          <w:sz w:val="24"/>
          <w:szCs w:val="24"/>
        </w:rPr>
      </w:pPr>
      <w:r w:rsidRPr="00D30E69">
        <w:rPr>
          <w:rFonts w:ascii="Times New Roman" w:hAnsi="Times New Roman" w:cs="Times New Roman"/>
          <w:b/>
          <w:sz w:val="24"/>
          <w:szCs w:val="24"/>
        </w:rPr>
        <w:t>Sale of Property.</w:t>
      </w:r>
      <w:r>
        <w:rPr>
          <w:rFonts w:ascii="Times New Roman" w:hAnsi="Times New Roman" w:cs="Times New Roman"/>
          <w:sz w:val="24"/>
          <w:szCs w:val="24"/>
        </w:rPr>
        <w:t xml:space="preserve">  </w:t>
      </w:r>
      <w:r w:rsidRPr="00D30E69">
        <w:rPr>
          <w:rFonts w:ascii="Times New Roman" w:hAnsi="Times New Roman" w:cs="Times New Roman"/>
          <w:sz w:val="24"/>
          <w:szCs w:val="24"/>
        </w:rPr>
        <w:t>Seller agrees to sell and Buyer agrees to purchase, on the terms hereinafter stated, all of Seller’s right, title and interest in and to the Property.</w:t>
      </w:r>
    </w:p>
    <w:p w14:paraId="2104C75A" w14:textId="77777777" w:rsidR="00037A89" w:rsidRPr="00E86272" w:rsidRDefault="00037A89" w:rsidP="00244162">
      <w:pPr>
        <w:pStyle w:val="BodyText"/>
        <w:numPr>
          <w:ilvl w:val="1"/>
          <w:numId w:val="4"/>
        </w:numPr>
        <w:spacing w:line="0" w:lineRule="atLeast"/>
        <w:jc w:val="both"/>
        <w:rPr>
          <w:rFonts w:ascii="Times New Roman" w:hAnsi="Times New Roman" w:cs="Times New Roman"/>
          <w:sz w:val="24"/>
          <w:szCs w:val="24"/>
        </w:rPr>
      </w:pPr>
      <w:r>
        <w:rPr>
          <w:rFonts w:ascii="Times New Roman" w:hAnsi="Times New Roman" w:cs="Times New Roman"/>
          <w:b/>
          <w:sz w:val="24"/>
          <w:szCs w:val="24"/>
        </w:rPr>
        <w:t>Conveyance of Property</w:t>
      </w:r>
      <w:r w:rsidRPr="00E86272">
        <w:rPr>
          <w:rFonts w:ascii="Times New Roman" w:hAnsi="Times New Roman" w:cs="Times New Roman"/>
          <w:b/>
          <w:sz w:val="24"/>
          <w:szCs w:val="24"/>
        </w:rPr>
        <w:t>.</w:t>
      </w:r>
      <w:r w:rsidRPr="00E86272">
        <w:rPr>
          <w:rFonts w:ascii="Times New Roman" w:hAnsi="Times New Roman" w:cs="Times New Roman"/>
          <w:sz w:val="24"/>
          <w:szCs w:val="24"/>
        </w:rPr>
        <w:t xml:space="preserve">  Subject to the c</w:t>
      </w:r>
      <w:r w:rsidR="00135688">
        <w:rPr>
          <w:rFonts w:ascii="Times New Roman" w:hAnsi="Times New Roman" w:cs="Times New Roman"/>
          <w:sz w:val="24"/>
          <w:szCs w:val="24"/>
        </w:rPr>
        <w:t>onditions set forth below, Seller</w:t>
      </w:r>
      <w:r w:rsidRPr="00E86272">
        <w:rPr>
          <w:rFonts w:ascii="Times New Roman" w:hAnsi="Times New Roman" w:cs="Times New Roman"/>
          <w:sz w:val="24"/>
          <w:szCs w:val="24"/>
        </w:rPr>
        <w:t xml:space="preserve"> shall convey the Property to Buyer </w:t>
      </w:r>
      <w:r w:rsidR="00C70C9E">
        <w:rPr>
          <w:rFonts w:ascii="Times New Roman" w:hAnsi="Times New Roman" w:cs="Times New Roman"/>
          <w:sz w:val="24"/>
          <w:szCs w:val="24"/>
        </w:rPr>
        <w:t>on May 1, 2019</w:t>
      </w:r>
      <w:r w:rsidR="002D2F1E">
        <w:rPr>
          <w:rFonts w:ascii="Times New Roman" w:hAnsi="Times New Roman" w:cs="Times New Roman"/>
          <w:sz w:val="24"/>
          <w:szCs w:val="24"/>
        </w:rPr>
        <w:t xml:space="preserve"> (the “Closing Date”)</w:t>
      </w:r>
      <w:r w:rsidR="00C70C9E">
        <w:rPr>
          <w:rFonts w:ascii="Times New Roman" w:hAnsi="Times New Roman" w:cs="Times New Roman"/>
          <w:sz w:val="24"/>
          <w:szCs w:val="24"/>
        </w:rPr>
        <w:t>,</w:t>
      </w:r>
      <w:r w:rsidRPr="00E86272">
        <w:rPr>
          <w:rFonts w:ascii="Times New Roman" w:hAnsi="Times New Roman" w:cs="Times New Roman"/>
          <w:sz w:val="24"/>
          <w:szCs w:val="24"/>
        </w:rPr>
        <w:t xml:space="preserve"> by delivering a bill </w:t>
      </w:r>
      <w:r w:rsidR="00C70C9E">
        <w:rPr>
          <w:rFonts w:ascii="Times New Roman" w:hAnsi="Times New Roman" w:cs="Times New Roman"/>
          <w:sz w:val="24"/>
          <w:szCs w:val="24"/>
        </w:rPr>
        <w:t>of sale in the form of EXHIBIT B</w:t>
      </w:r>
      <w:r w:rsidRPr="00E86272">
        <w:rPr>
          <w:rFonts w:ascii="Times New Roman" w:hAnsi="Times New Roman" w:cs="Times New Roman"/>
          <w:sz w:val="24"/>
          <w:szCs w:val="24"/>
        </w:rPr>
        <w:t xml:space="preserve"> attached hereto and incorporated by reference.</w:t>
      </w:r>
    </w:p>
    <w:p w14:paraId="4F608D9A" w14:textId="7C5C5486" w:rsidR="00754459" w:rsidRDefault="0016148E" w:rsidP="00244162">
      <w:pPr>
        <w:pStyle w:val="BodyText"/>
        <w:numPr>
          <w:ilvl w:val="1"/>
          <w:numId w:val="4"/>
        </w:numPr>
        <w:spacing w:line="0" w:lineRule="atLeast"/>
        <w:jc w:val="both"/>
        <w:rPr>
          <w:rFonts w:ascii="Times New Roman" w:hAnsi="Times New Roman" w:cs="Times New Roman"/>
          <w:sz w:val="24"/>
          <w:szCs w:val="24"/>
        </w:rPr>
      </w:pPr>
      <w:r>
        <w:rPr>
          <w:rFonts w:ascii="Times New Roman" w:hAnsi="Times New Roman" w:cs="Times New Roman"/>
          <w:b/>
          <w:sz w:val="24"/>
          <w:szCs w:val="24"/>
        </w:rPr>
        <w:t>Documentation</w:t>
      </w:r>
      <w:r w:rsidR="000124A2" w:rsidRPr="00FF5BCF">
        <w:rPr>
          <w:rFonts w:ascii="Times New Roman" w:hAnsi="Times New Roman" w:cs="Times New Roman"/>
          <w:b/>
          <w:sz w:val="24"/>
          <w:szCs w:val="24"/>
        </w:rPr>
        <w:t xml:space="preserve">.  </w:t>
      </w:r>
      <w:r w:rsidR="00DE2075">
        <w:rPr>
          <w:rFonts w:ascii="Times New Roman" w:hAnsi="Times New Roman" w:cs="Times New Roman"/>
          <w:sz w:val="24"/>
          <w:szCs w:val="24"/>
        </w:rPr>
        <w:t>At least 60 days p</w:t>
      </w:r>
      <w:r w:rsidR="00FF5BCF" w:rsidRPr="00FF5BCF">
        <w:rPr>
          <w:rFonts w:ascii="Times New Roman" w:hAnsi="Times New Roman" w:cs="Times New Roman"/>
          <w:sz w:val="24"/>
          <w:szCs w:val="24"/>
        </w:rPr>
        <w:t>rior to the Closing Date</w:t>
      </w:r>
      <w:r w:rsidR="00135688">
        <w:rPr>
          <w:rFonts w:ascii="Times New Roman" w:hAnsi="Times New Roman" w:cs="Times New Roman"/>
          <w:sz w:val="24"/>
          <w:szCs w:val="24"/>
        </w:rPr>
        <w:t>, Sell</w:t>
      </w:r>
      <w:r w:rsidR="000124A2" w:rsidRPr="00FF5BCF">
        <w:rPr>
          <w:rFonts w:ascii="Times New Roman" w:hAnsi="Times New Roman" w:cs="Times New Roman"/>
          <w:sz w:val="24"/>
          <w:szCs w:val="24"/>
        </w:rPr>
        <w:t xml:space="preserve">er </w:t>
      </w:r>
      <w:r w:rsidR="00FF5BCF" w:rsidRPr="00FF5BCF">
        <w:rPr>
          <w:rFonts w:ascii="Times New Roman" w:hAnsi="Times New Roman" w:cs="Times New Roman"/>
          <w:sz w:val="24"/>
          <w:szCs w:val="24"/>
        </w:rPr>
        <w:t>shall provide available equipment documentation and drawings related to the Property, including information related to manufacturer, model, description, connections, ratio, voltage/current rating, accuracy and burden rating</w:t>
      </w:r>
      <w:r w:rsidR="00FF5BCF">
        <w:rPr>
          <w:rFonts w:ascii="Times New Roman" w:hAnsi="Times New Roman" w:cs="Times New Roman"/>
          <w:sz w:val="24"/>
          <w:szCs w:val="24"/>
        </w:rPr>
        <w:t xml:space="preserve">. </w:t>
      </w:r>
    </w:p>
    <w:p w14:paraId="462538D8" w14:textId="77777777" w:rsidR="00244162" w:rsidRDefault="00244162" w:rsidP="00244162">
      <w:pPr>
        <w:pStyle w:val="AgreementL2"/>
        <w:numPr>
          <w:ilvl w:val="1"/>
          <w:numId w:val="4"/>
        </w:numPr>
        <w:spacing w:line="0" w:lineRule="atLeast"/>
        <w:jc w:val="both"/>
      </w:pPr>
      <w:bookmarkStart w:id="0" w:name="_Toc99423257"/>
      <w:r w:rsidRPr="00244162">
        <w:rPr>
          <w:b/>
        </w:rPr>
        <w:t>Access and Investigation</w:t>
      </w:r>
      <w:r>
        <w:t>.  Between the date hereof and the Closing Date, Seller and its representatives will: (a) afford Buyer and its representatives reasonable access, upon the prior approval of Seller, to Seller's personnel, properties, contracts, books and records and other documents and data as they relate to the Property; and (b) furnish Buyer and Buyer's representatives with such additional information as Buyer may reasonably request.</w:t>
      </w:r>
      <w:bookmarkEnd w:id="0"/>
    </w:p>
    <w:p w14:paraId="1D027F87" w14:textId="77777777" w:rsidR="00244162" w:rsidRDefault="00244162" w:rsidP="00244162">
      <w:pPr>
        <w:pStyle w:val="AgreementL2"/>
        <w:numPr>
          <w:ilvl w:val="1"/>
          <w:numId w:val="4"/>
        </w:numPr>
        <w:spacing w:line="0" w:lineRule="atLeast"/>
        <w:jc w:val="both"/>
      </w:pPr>
      <w:bookmarkStart w:id="1" w:name="_Toc99423262"/>
      <w:r w:rsidRPr="00244162">
        <w:rPr>
          <w:b/>
        </w:rPr>
        <w:t>Further Assurances</w:t>
      </w:r>
      <w:r>
        <w:t xml:space="preserve">.  Each of the parties agrees that it will, upon the request and at the expense of the appropriate party, do, execute, acknowledge and deliver, or will cause to be done, executed, acknowledged and delivered, all such further acts, assignments, transfers, conveyances and such further acts, assignments, transfers, conveyances and assurances as may be required to complete the transactions contemplated herein.  </w:t>
      </w:r>
      <w:bookmarkEnd w:id="1"/>
    </w:p>
    <w:p w14:paraId="03E31558" w14:textId="77777777" w:rsidR="00C14AA4" w:rsidRDefault="00502662" w:rsidP="00244162">
      <w:pPr>
        <w:pStyle w:val="BodyText"/>
        <w:numPr>
          <w:ilvl w:val="0"/>
          <w:numId w:val="4"/>
        </w:numPr>
        <w:spacing w:line="0" w:lineRule="atLeast"/>
        <w:jc w:val="both"/>
        <w:rPr>
          <w:rFonts w:ascii="Times New Roman" w:hAnsi="Times New Roman" w:cs="Times New Roman"/>
          <w:sz w:val="24"/>
          <w:szCs w:val="24"/>
        </w:rPr>
      </w:pPr>
      <w:r>
        <w:rPr>
          <w:rFonts w:ascii="Times New Roman" w:hAnsi="Times New Roman" w:cs="Times New Roman"/>
          <w:b/>
          <w:sz w:val="24"/>
          <w:szCs w:val="24"/>
        </w:rPr>
        <w:t xml:space="preserve">Purchase Price. </w:t>
      </w:r>
      <w:r w:rsidR="00C14AA4">
        <w:rPr>
          <w:rFonts w:ascii="Times New Roman" w:hAnsi="Times New Roman" w:cs="Times New Roman"/>
          <w:sz w:val="24"/>
          <w:szCs w:val="24"/>
        </w:rPr>
        <w:t xml:space="preserve">On the </w:t>
      </w:r>
      <w:r w:rsidR="002D2F1E">
        <w:rPr>
          <w:rFonts w:ascii="Times New Roman" w:hAnsi="Times New Roman" w:cs="Times New Roman"/>
          <w:sz w:val="24"/>
          <w:szCs w:val="24"/>
        </w:rPr>
        <w:t>Closing Date</w:t>
      </w:r>
      <w:r w:rsidR="00C14AA4">
        <w:rPr>
          <w:rFonts w:ascii="Times New Roman" w:hAnsi="Times New Roman" w:cs="Times New Roman"/>
          <w:sz w:val="24"/>
          <w:szCs w:val="24"/>
        </w:rPr>
        <w:t>, Buyer shall pay to Seller</w:t>
      </w:r>
      <w:r w:rsidR="005F0AAA">
        <w:rPr>
          <w:rFonts w:ascii="Times New Roman" w:hAnsi="Times New Roman" w:cs="Times New Roman"/>
          <w:sz w:val="24"/>
          <w:szCs w:val="24"/>
        </w:rPr>
        <w:t xml:space="preserve"> in immediately available funds</w:t>
      </w:r>
      <w:r w:rsidR="00C14AA4">
        <w:rPr>
          <w:rFonts w:ascii="Times New Roman" w:hAnsi="Times New Roman" w:cs="Times New Roman"/>
          <w:sz w:val="24"/>
          <w:szCs w:val="24"/>
        </w:rPr>
        <w:t xml:space="preserve"> the sum of</w:t>
      </w:r>
      <w:r w:rsidR="005F0AAA">
        <w:rPr>
          <w:rFonts w:ascii="Times New Roman" w:hAnsi="Times New Roman" w:cs="Times New Roman"/>
          <w:sz w:val="24"/>
          <w:szCs w:val="24"/>
        </w:rPr>
        <w:t xml:space="preserve"> </w:t>
      </w:r>
      <w:r w:rsidR="00C14AA4">
        <w:rPr>
          <w:rFonts w:ascii="Times New Roman" w:hAnsi="Times New Roman" w:cs="Times New Roman"/>
          <w:sz w:val="24"/>
          <w:szCs w:val="24"/>
        </w:rPr>
        <w:t>$</w:t>
      </w:r>
      <w:r w:rsidR="00C70C9E" w:rsidRPr="00C70C9E">
        <w:rPr>
          <w:rFonts w:ascii="Times New Roman" w:hAnsi="Times New Roman" w:cs="Times New Roman"/>
          <w:sz w:val="24"/>
          <w:szCs w:val="24"/>
        </w:rPr>
        <w:t>159,185</w:t>
      </w:r>
      <w:r w:rsidR="00C70C9E">
        <w:rPr>
          <w:rFonts w:ascii="Times New Roman" w:hAnsi="Times New Roman" w:cs="Times New Roman"/>
          <w:sz w:val="24"/>
          <w:szCs w:val="24"/>
        </w:rPr>
        <w:t>.00</w:t>
      </w:r>
      <w:r w:rsidR="00C70C9E" w:rsidRPr="00C70C9E">
        <w:rPr>
          <w:rFonts w:ascii="Times New Roman" w:hAnsi="Times New Roman" w:cs="Times New Roman"/>
          <w:sz w:val="24"/>
          <w:szCs w:val="24"/>
        </w:rPr>
        <w:t xml:space="preserve"> </w:t>
      </w:r>
      <w:r w:rsidR="00C14AA4">
        <w:rPr>
          <w:rFonts w:ascii="Times New Roman" w:hAnsi="Times New Roman" w:cs="Times New Roman"/>
          <w:sz w:val="24"/>
          <w:szCs w:val="24"/>
        </w:rPr>
        <w:t>(the “Purchase Price”).</w:t>
      </w:r>
    </w:p>
    <w:p w14:paraId="39B68665" w14:textId="77777777" w:rsidR="00930971" w:rsidRDefault="00C14AA4" w:rsidP="00244162">
      <w:pPr>
        <w:pStyle w:val="BodyText"/>
        <w:numPr>
          <w:ilvl w:val="1"/>
          <w:numId w:val="4"/>
        </w:numPr>
        <w:spacing w:line="0" w:lineRule="atLeast"/>
        <w:jc w:val="both"/>
        <w:rPr>
          <w:rFonts w:ascii="Times New Roman" w:hAnsi="Times New Roman" w:cs="Times New Roman"/>
          <w:sz w:val="24"/>
          <w:szCs w:val="24"/>
        </w:rPr>
      </w:pPr>
      <w:r>
        <w:rPr>
          <w:rFonts w:ascii="Times New Roman" w:hAnsi="Times New Roman" w:cs="Times New Roman"/>
          <w:b/>
          <w:sz w:val="24"/>
          <w:szCs w:val="24"/>
        </w:rPr>
        <w:t>Tax on Purchase Price.</w:t>
      </w:r>
      <w:r w:rsidRPr="00C14AA4">
        <w:rPr>
          <w:rFonts w:ascii="Times New Roman" w:hAnsi="Times New Roman" w:cs="Times New Roman"/>
          <w:sz w:val="24"/>
          <w:szCs w:val="24"/>
        </w:rPr>
        <w:t xml:space="preserve">  Buyer represents t</w:t>
      </w:r>
      <w:r>
        <w:rPr>
          <w:rFonts w:ascii="Times New Roman" w:hAnsi="Times New Roman" w:cs="Times New Roman"/>
          <w:sz w:val="24"/>
          <w:szCs w:val="24"/>
        </w:rPr>
        <w:t xml:space="preserve">o Seller that Buyer is exempt from Kentucky </w:t>
      </w:r>
      <w:r w:rsidR="00930971">
        <w:rPr>
          <w:rFonts w:ascii="Times New Roman" w:hAnsi="Times New Roman" w:cs="Times New Roman"/>
          <w:sz w:val="24"/>
          <w:szCs w:val="24"/>
        </w:rPr>
        <w:t>s</w:t>
      </w:r>
      <w:r>
        <w:rPr>
          <w:rFonts w:ascii="Times New Roman" w:hAnsi="Times New Roman" w:cs="Times New Roman"/>
          <w:sz w:val="24"/>
          <w:szCs w:val="24"/>
        </w:rPr>
        <w:t xml:space="preserve">ales and </w:t>
      </w:r>
      <w:r w:rsidR="00930971">
        <w:rPr>
          <w:rFonts w:ascii="Times New Roman" w:hAnsi="Times New Roman" w:cs="Times New Roman"/>
          <w:sz w:val="24"/>
          <w:szCs w:val="24"/>
        </w:rPr>
        <w:t>u</w:t>
      </w:r>
      <w:r>
        <w:rPr>
          <w:rFonts w:ascii="Times New Roman" w:hAnsi="Times New Roman" w:cs="Times New Roman"/>
          <w:sz w:val="24"/>
          <w:szCs w:val="24"/>
        </w:rPr>
        <w:t xml:space="preserve">se </w:t>
      </w:r>
      <w:r w:rsidR="00930971">
        <w:rPr>
          <w:rFonts w:ascii="Times New Roman" w:hAnsi="Times New Roman" w:cs="Times New Roman"/>
          <w:sz w:val="24"/>
          <w:szCs w:val="24"/>
        </w:rPr>
        <w:t>t</w:t>
      </w:r>
      <w:r>
        <w:rPr>
          <w:rFonts w:ascii="Times New Roman" w:hAnsi="Times New Roman" w:cs="Times New Roman"/>
          <w:sz w:val="24"/>
          <w:szCs w:val="24"/>
        </w:rPr>
        <w:t xml:space="preserve">ax.  </w:t>
      </w:r>
      <w:r w:rsidR="00930971">
        <w:rPr>
          <w:rFonts w:ascii="Times New Roman" w:hAnsi="Times New Roman" w:cs="Times New Roman"/>
          <w:sz w:val="24"/>
          <w:szCs w:val="24"/>
        </w:rPr>
        <w:t xml:space="preserve">Buyer acknowledges that Seller is relying on such representation in not </w:t>
      </w:r>
      <w:r w:rsidR="00930971">
        <w:rPr>
          <w:rFonts w:ascii="Times New Roman" w:hAnsi="Times New Roman" w:cs="Times New Roman"/>
          <w:sz w:val="24"/>
          <w:szCs w:val="24"/>
        </w:rPr>
        <w:lastRenderedPageBreak/>
        <w:t xml:space="preserve">collecting and remitting Kentucky sales or use tax. </w:t>
      </w:r>
      <w:r>
        <w:rPr>
          <w:rFonts w:ascii="Times New Roman" w:hAnsi="Times New Roman" w:cs="Times New Roman"/>
          <w:sz w:val="24"/>
          <w:szCs w:val="24"/>
        </w:rPr>
        <w:t>Buyer shall provide documentation of such exemption as may be reasonably requested by Seller.</w:t>
      </w:r>
    </w:p>
    <w:p w14:paraId="2A4E97BA" w14:textId="77777777" w:rsidR="008D4E41" w:rsidRDefault="008D4E41" w:rsidP="00544344">
      <w:pPr>
        <w:pStyle w:val="BodyText"/>
        <w:numPr>
          <w:ilvl w:val="0"/>
          <w:numId w:val="4"/>
        </w:numPr>
        <w:spacing w:after="0" w:line="0" w:lineRule="atLeast"/>
        <w:jc w:val="both"/>
        <w:rPr>
          <w:rFonts w:ascii="Times New Roman" w:hAnsi="Times New Roman" w:cs="Times New Roman"/>
          <w:sz w:val="24"/>
          <w:szCs w:val="24"/>
        </w:rPr>
      </w:pPr>
      <w:r>
        <w:rPr>
          <w:rFonts w:ascii="Times New Roman" w:hAnsi="Times New Roman" w:cs="Times New Roman"/>
          <w:b/>
          <w:sz w:val="24"/>
          <w:szCs w:val="24"/>
        </w:rPr>
        <w:t>Force Majeure.</w:t>
      </w:r>
      <w:r>
        <w:rPr>
          <w:rFonts w:ascii="Times New Roman" w:hAnsi="Times New Roman" w:cs="Times New Roman"/>
          <w:sz w:val="24"/>
          <w:szCs w:val="24"/>
        </w:rPr>
        <w:t xml:space="preserve"> </w:t>
      </w:r>
      <w:r w:rsidR="00E13F61">
        <w:rPr>
          <w:rFonts w:ascii="Times New Roman" w:hAnsi="Times New Roman" w:cs="Times New Roman"/>
          <w:sz w:val="24"/>
          <w:szCs w:val="24"/>
        </w:rPr>
        <w:t>Neither party to this Agreement shall be liable to the other for delays in such party’s performance of its obligations under this Agreement arising from circumstances beyond the reasonable control of such party.  Specifically, but without limiting the foregoing, Seller shall not be liable to Buyer for any delay in Seller’s performance arising from Seller’s allocation of resources to the restoration of electric service</w:t>
      </w:r>
      <w:r w:rsidR="00FB33A7">
        <w:rPr>
          <w:rFonts w:ascii="Times New Roman" w:hAnsi="Times New Roman" w:cs="Times New Roman"/>
          <w:sz w:val="24"/>
          <w:szCs w:val="24"/>
        </w:rPr>
        <w:t>.</w:t>
      </w:r>
    </w:p>
    <w:p w14:paraId="241F758A" w14:textId="77777777" w:rsidR="00544344" w:rsidRDefault="00544344" w:rsidP="00544344">
      <w:pPr>
        <w:pStyle w:val="BodyText"/>
        <w:spacing w:after="0" w:line="0" w:lineRule="atLeast"/>
        <w:ind w:left="360"/>
        <w:jc w:val="both"/>
        <w:rPr>
          <w:rFonts w:ascii="Times New Roman" w:hAnsi="Times New Roman" w:cs="Times New Roman"/>
          <w:sz w:val="24"/>
          <w:szCs w:val="24"/>
        </w:rPr>
      </w:pPr>
    </w:p>
    <w:p w14:paraId="65ED0719" w14:textId="77777777" w:rsidR="00930971" w:rsidRPr="00930971" w:rsidRDefault="00930971" w:rsidP="00244162">
      <w:pPr>
        <w:pStyle w:val="BodyText"/>
        <w:numPr>
          <w:ilvl w:val="0"/>
          <w:numId w:val="4"/>
        </w:numPr>
        <w:spacing w:line="0" w:lineRule="atLeast"/>
        <w:rPr>
          <w:rFonts w:ascii="Times New Roman" w:hAnsi="Times New Roman" w:cs="Times New Roman"/>
          <w:b/>
          <w:sz w:val="24"/>
          <w:szCs w:val="24"/>
        </w:rPr>
      </w:pPr>
      <w:r w:rsidRPr="00930971">
        <w:rPr>
          <w:rFonts w:ascii="Times New Roman" w:hAnsi="Times New Roman" w:cs="Times New Roman"/>
          <w:b/>
          <w:sz w:val="24"/>
          <w:szCs w:val="24"/>
        </w:rPr>
        <w:t>Warranties</w:t>
      </w:r>
      <w:r>
        <w:rPr>
          <w:rFonts w:ascii="Times New Roman" w:hAnsi="Times New Roman" w:cs="Times New Roman"/>
          <w:b/>
          <w:sz w:val="24"/>
          <w:szCs w:val="24"/>
        </w:rPr>
        <w:t>; Disclaimer of Warranties.</w:t>
      </w:r>
    </w:p>
    <w:p w14:paraId="51362D5C" w14:textId="77777777" w:rsidR="00CB2BE8" w:rsidRPr="00CB2BE8" w:rsidRDefault="00CB2BE8" w:rsidP="00244162">
      <w:pPr>
        <w:pStyle w:val="BodyText"/>
        <w:numPr>
          <w:ilvl w:val="1"/>
          <w:numId w:val="4"/>
        </w:numPr>
        <w:spacing w:line="0" w:lineRule="atLeast"/>
        <w:jc w:val="both"/>
        <w:rPr>
          <w:rFonts w:ascii="Times New Roman" w:hAnsi="Times New Roman" w:cs="Times New Roman"/>
          <w:b/>
          <w:sz w:val="24"/>
          <w:szCs w:val="24"/>
        </w:rPr>
      </w:pPr>
      <w:r>
        <w:rPr>
          <w:rFonts w:ascii="Times New Roman" w:hAnsi="Times New Roman" w:cs="Times New Roman"/>
          <w:b/>
          <w:sz w:val="24"/>
          <w:szCs w:val="24"/>
        </w:rPr>
        <w:t>Warranty of Title.</w:t>
      </w:r>
      <w:r>
        <w:rPr>
          <w:rFonts w:ascii="Times New Roman" w:hAnsi="Times New Roman" w:cs="Times New Roman"/>
          <w:sz w:val="24"/>
          <w:szCs w:val="24"/>
        </w:rPr>
        <w:t xml:space="preserve">  </w:t>
      </w:r>
      <w:r w:rsidRPr="00CB2BE8">
        <w:rPr>
          <w:rFonts w:ascii="Times New Roman" w:hAnsi="Times New Roman" w:cs="Times New Roman"/>
          <w:sz w:val="24"/>
          <w:szCs w:val="24"/>
        </w:rPr>
        <w:t xml:space="preserve">Seller expressly warrants that Seller has title to the Property, free of liens or encumbrances created by, through, or under Seller other than the </w:t>
      </w:r>
      <w:r>
        <w:rPr>
          <w:rFonts w:ascii="Times New Roman" w:hAnsi="Times New Roman" w:cs="Times New Roman"/>
          <w:sz w:val="24"/>
          <w:szCs w:val="24"/>
        </w:rPr>
        <w:t xml:space="preserve">lien </w:t>
      </w:r>
      <w:r w:rsidRPr="00CB2BE8">
        <w:rPr>
          <w:rFonts w:ascii="Times New Roman" w:hAnsi="Times New Roman" w:cs="Times New Roman"/>
          <w:sz w:val="24"/>
          <w:szCs w:val="24"/>
        </w:rPr>
        <w:t>under the Indenture from Seller to Bank of New York Mellon, Trustee, dated October 1, 2010, as amended by supplemental indentures (the “Indenture Lien”)</w:t>
      </w:r>
      <w:r>
        <w:rPr>
          <w:rFonts w:ascii="Times New Roman" w:hAnsi="Times New Roman" w:cs="Times New Roman"/>
          <w:sz w:val="24"/>
          <w:szCs w:val="24"/>
        </w:rPr>
        <w:t>.</w:t>
      </w:r>
    </w:p>
    <w:p w14:paraId="2677161D" w14:textId="77777777" w:rsidR="00CB2BE8" w:rsidRPr="00544344" w:rsidRDefault="00CB2BE8" w:rsidP="00244162">
      <w:pPr>
        <w:pStyle w:val="BodyText"/>
        <w:numPr>
          <w:ilvl w:val="1"/>
          <w:numId w:val="4"/>
        </w:numPr>
        <w:spacing w:line="0" w:lineRule="atLeast"/>
        <w:jc w:val="both"/>
        <w:rPr>
          <w:rFonts w:ascii="Times New Roman" w:hAnsi="Times New Roman" w:cs="Times New Roman"/>
          <w:b/>
          <w:sz w:val="24"/>
          <w:szCs w:val="24"/>
        </w:rPr>
      </w:pPr>
      <w:r>
        <w:rPr>
          <w:rFonts w:ascii="Times New Roman" w:hAnsi="Times New Roman" w:cs="Times New Roman"/>
          <w:b/>
          <w:sz w:val="24"/>
          <w:szCs w:val="24"/>
        </w:rPr>
        <w:t>Disclaimer of Warranties</w:t>
      </w:r>
      <w:r w:rsidRPr="0006210E">
        <w:rPr>
          <w:rFonts w:ascii="Times New Roman" w:hAnsi="Times New Roman" w:cs="Times New Roman"/>
          <w:b/>
          <w:sz w:val="24"/>
          <w:szCs w:val="24"/>
        </w:rPr>
        <w:t xml:space="preserve">.  </w:t>
      </w:r>
      <w:r w:rsidR="0006210E" w:rsidRPr="008B0DEC">
        <w:rPr>
          <w:rFonts w:ascii="Times New Roman" w:hAnsi="Times New Roman" w:cs="Times New Roman"/>
          <w:sz w:val="24"/>
          <w:szCs w:val="24"/>
        </w:rPr>
        <w:t>SELLER SHALL TRANSFER THE PROPERTY AND BUYER SHALL ACCEPT THE PROPERTY AS IS, WHERE IS AND WITH ALL FAULTS.  OTHER THAN THE WARRANTY EXPRESSLY SET FORTH ABOVE, SELLER MAKES NO EXPRESS OR IMPLIED WARRANTIES REGARDING THE PROPERTY INCLUDING WITHOUT LIMITATION, WARRANTIES OF MERCHANTABILITY OR FITNESS FOR A PARTICULAR PURPOSE.</w:t>
      </w:r>
    </w:p>
    <w:p w14:paraId="41981B65" w14:textId="77777777" w:rsidR="00C33F61" w:rsidRPr="00544344" w:rsidRDefault="00CB2BE8" w:rsidP="00544344">
      <w:pPr>
        <w:pStyle w:val="BodyText"/>
        <w:numPr>
          <w:ilvl w:val="0"/>
          <w:numId w:val="4"/>
        </w:numPr>
        <w:spacing w:after="0" w:line="0" w:lineRule="atLeast"/>
        <w:rPr>
          <w:rFonts w:ascii="Times New Roman" w:hAnsi="Times New Roman" w:cs="Times New Roman"/>
          <w:b/>
          <w:sz w:val="24"/>
          <w:szCs w:val="24"/>
        </w:rPr>
      </w:pPr>
      <w:r w:rsidRPr="00C33F61">
        <w:rPr>
          <w:rFonts w:ascii="Times New Roman" w:hAnsi="Times New Roman" w:cs="Times New Roman"/>
          <w:b/>
          <w:sz w:val="24"/>
          <w:szCs w:val="24"/>
        </w:rPr>
        <w:t>Release of Indenture Lien.</w:t>
      </w:r>
      <w:r w:rsidRPr="00C33F61">
        <w:rPr>
          <w:rFonts w:ascii="Times New Roman" w:hAnsi="Times New Roman" w:cs="Times New Roman"/>
          <w:sz w:val="24"/>
          <w:szCs w:val="24"/>
        </w:rPr>
        <w:t xml:space="preserve">  Seller shall cause the Indenture Lien to be released with respect to the Property within 90 days following the </w:t>
      </w:r>
      <w:r w:rsidR="00531203">
        <w:rPr>
          <w:rFonts w:ascii="Times New Roman" w:hAnsi="Times New Roman" w:cs="Times New Roman"/>
          <w:sz w:val="24"/>
          <w:szCs w:val="24"/>
        </w:rPr>
        <w:t>Closing Date</w:t>
      </w:r>
      <w:r w:rsidRPr="00C33F61">
        <w:rPr>
          <w:rFonts w:ascii="Times New Roman" w:hAnsi="Times New Roman" w:cs="Times New Roman"/>
          <w:sz w:val="24"/>
          <w:szCs w:val="24"/>
        </w:rPr>
        <w:t>.</w:t>
      </w:r>
    </w:p>
    <w:p w14:paraId="035FC8C3" w14:textId="77777777" w:rsidR="00544344" w:rsidRPr="00C33F61" w:rsidRDefault="00544344" w:rsidP="00544344">
      <w:pPr>
        <w:pStyle w:val="BodyText"/>
        <w:spacing w:after="0" w:line="0" w:lineRule="atLeast"/>
        <w:ind w:left="360"/>
        <w:rPr>
          <w:rFonts w:ascii="Times New Roman" w:hAnsi="Times New Roman" w:cs="Times New Roman"/>
          <w:b/>
          <w:sz w:val="24"/>
          <w:szCs w:val="24"/>
        </w:rPr>
      </w:pPr>
    </w:p>
    <w:p w14:paraId="0CA596DE" w14:textId="77777777" w:rsidR="00C33F61" w:rsidRPr="00C33F61" w:rsidRDefault="00C33F61" w:rsidP="00244162">
      <w:pPr>
        <w:pStyle w:val="BodyText"/>
        <w:numPr>
          <w:ilvl w:val="0"/>
          <w:numId w:val="4"/>
        </w:numPr>
        <w:spacing w:line="0" w:lineRule="atLeast"/>
        <w:rPr>
          <w:rFonts w:ascii="Times New Roman" w:hAnsi="Times New Roman" w:cs="Times New Roman"/>
          <w:b/>
          <w:sz w:val="24"/>
          <w:szCs w:val="24"/>
        </w:rPr>
      </w:pPr>
      <w:r>
        <w:rPr>
          <w:rFonts w:ascii="Times New Roman" w:hAnsi="Times New Roman" w:cs="Times New Roman"/>
          <w:b/>
          <w:sz w:val="24"/>
          <w:szCs w:val="24"/>
        </w:rPr>
        <w:t xml:space="preserve">Post Conveyance </w:t>
      </w:r>
      <w:r w:rsidR="008B0DEC">
        <w:rPr>
          <w:rFonts w:ascii="Times New Roman" w:hAnsi="Times New Roman" w:cs="Times New Roman"/>
          <w:b/>
          <w:sz w:val="24"/>
          <w:szCs w:val="24"/>
        </w:rPr>
        <w:t>Matters</w:t>
      </w:r>
      <w:r>
        <w:rPr>
          <w:rFonts w:ascii="Times New Roman" w:hAnsi="Times New Roman" w:cs="Times New Roman"/>
          <w:b/>
          <w:sz w:val="24"/>
          <w:szCs w:val="24"/>
        </w:rPr>
        <w:t>.</w:t>
      </w:r>
      <w:r>
        <w:rPr>
          <w:rFonts w:ascii="Times New Roman" w:hAnsi="Times New Roman" w:cs="Times New Roman"/>
          <w:sz w:val="24"/>
          <w:szCs w:val="24"/>
        </w:rPr>
        <w:t xml:space="preserve">  </w:t>
      </w:r>
    </w:p>
    <w:p w14:paraId="479974B3" w14:textId="77777777" w:rsidR="008B0DEC" w:rsidRPr="008B0DEC" w:rsidRDefault="00C33F61" w:rsidP="00244162">
      <w:pPr>
        <w:pStyle w:val="BodyText"/>
        <w:numPr>
          <w:ilvl w:val="1"/>
          <w:numId w:val="4"/>
        </w:numPr>
        <w:spacing w:line="0" w:lineRule="atLeast"/>
        <w:jc w:val="both"/>
        <w:rPr>
          <w:rFonts w:ascii="Times New Roman" w:hAnsi="Times New Roman" w:cs="Times New Roman"/>
          <w:b/>
          <w:sz w:val="24"/>
          <w:szCs w:val="24"/>
        </w:rPr>
      </w:pPr>
      <w:r w:rsidRPr="00C33F61">
        <w:rPr>
          <w:rFonts w:ascii="Times New Roman" w:hAnsi="Times New Roman" w:cs="Times New Roman"/>
          <w:b/>
          <w:sz w:val="24"/>
          <w:szCs w:val="24"/>
        </w:rPr>
        <w:t>Responsibility for Claims and Losses.</w:t>
      </w:r>
      <w:r>
        <w:rPr>
          <w:rFonts w:ascii="Times New Roman" w:hAnsi="Times New Roman" w:cs="Times New Roman"/>
          <w:sz w:val="24"/>
          <w:szCs w:val="24"/>
        </w:rPr>
        <w:t xml:space="preserve">  Buyer</w:t>
      </w:r>
      <w:r w:rsidRPr="00C33F61">
        <w:rPr>
          <w:rFonts w:ascii="Times New Roman" w:hAnsi="Times New Roman" w:cs="Times New Roman"/>
          <w:sz w:val="24"/>
          <w:szCs w:val="24"/>
        </w:rPr>
        <w:t xml:space="preserve"> </w:t>
      </w:r>
      <w:r>
        <w:rPr>
          <w:rFonts w:ascii="Times New Roman" w:hAnsi="Times New Roman" w:cs="Times New Roman"/>
          <w:sz w:val="24"/>
          <w:szCs w:val="24"/>
        </w:rPr>
        <w:t>shall</w:t>
      </w:r>
      <w:r w:rsidRPr="00C33F61">
        <w:rPr>
          <w:rFonts w:ascii="Times New Roman" w:hAnsi="Times New Roman" w:cs="Times New Roman"/>
          <w:sz w:val="24"/>
          <w:szCs w:val="24"/>
        </w:rPr>
        <w:t xml:space="preserve"> be responsible for claims and losses arising in connection with the Property which arise after th</w:t>
      </w:r>
      <w:r>
        <w:rPr>
          <w:rFonts w:ascii="Times New Roman" w:hAnsi="Times New Roman" w:cs="Times New Roman"/>
          <w:sz w:val="24"/>
          <w:szCs w:val="24"/>
        </w:rPr>
        <w:t>e conveyance of the Property to Buyer</w:t>
      </w:r>
      <w:r w:rsidRPr="00C33F61">
        <w:rPr>
          <w:rFonts w:ascii="Times New Roman" w:hAnsi="Times New Roman" w:cs="Times New Roman"/>
          <w:sz w:val="24"/>
          <w:szCs w:val="24"/>
        </w:rPr>
        <w:t xml:space="preserve">.  </w:t>
      </w:r>
    </w:p>
    <w:p w14:paraId="651EDDC1" w14:textId="77777777" w:rsidR="00DD0D17" w:rsidRDefault="008B0DEC" w:rsidP="00244162">
      <w:pPr>
        <w:pStyle w:val="ListParagraph"/>
        <w:numPr>
          <w:ilvl w:val="1"/>
          <w:numId w:val="4"/>
        </w:numPr>
        <w:spacing w:after="120" w:line="0" w:lineRule="atLeast"/>
        <w:contextualSpacing w:val="0"/>
        <w:jc w:val="both"/>
        <w:rPr>
          <w:rFonts w:ascii="Times New Roman" w:hAnsi="Times New Roman" w:cs="Times New Roman"/>
          <w:sz w:val="24"/>
          <w:szCs w:val="24"/>
        </w:rPr>
      </w:pPr>
      <w:r w:rsidRPr="008B0DEC">
        <w:rPr>
          <w:rFonts w:ascii="Times New Roman" w:hAnsi="Times New Roman" w:cs="Times New Roman"/>
          <w:b/>
          <w:sz w:val="24"/>
          <w:szCs w:val="24"/>
        </w:rPr>
        <w:t xml:space="preserve">Maintenance </w:t>
      </w:r>
      <w:r>
        <w:rPr>
          <w:rFonts w:ascii="Times New Roman" w:hAnsi="Times New Roman" w:cs="Times New Roman"/>
          <w:b/>
          <w:sz w:val="24"/>
          <w:szCs w:val="24"/>
        </w:rPr>
        <w:t xml:space="preserve">and Other </w:t>
      </w:r>
      <w:r w:rsidRPr="008B0DEC">
        <w:rPr>
          <w:rFonts w:ascii="Times New Roman" w:hAnsi="Times New Roman" w:cs="Times New Roman"/>
          <w:b/>
          <w:sz w:val="24"/>
          <w:szCs w:val="24"/>
        </w:rPr>
        <w:t>Obligations.</w:t>
      </w:r>
      <w:r w:rsidRPr="008B0DEC">
        <w:rPr>
          <w:rFonts w:ascii="Times New Roman" w:hAnsi="Times New Roman" w:cs="Times New Roman"/>
          <w:sz w:val="24"/>
          <w:szCs w:val="24"/>
        </w:rPr>
        <w:t xml:space="preserve">  </w:t>
      </w:r>
      <w:r>
        <w:rPr>
          <w:rFonts w:ascii="Times New Roman" w:hAnsi="Times New Roman" w:cs="Times New Roman"/>
          <w:sz w:val="24"/>
          <w:szCs w:val="24"/>
        </w:rPr>
        <w:t>Buyer</w:t>
      </w:r>
      <w:r w:rsidRPr="008B0DEC">
        <w:rPr>
          <w:rFonts w:ascii="Times New Roman" w:hAnsi="Times New Roman" w:cs="Times New Roman"/>
          <w:sz w:val="24"/>
          <w:szCs w:val="24"/>
        </w:rPr>
        <w:t xml:space="preserve"> acknowledges that the Seller will have no obligation to maintain the Property or any other obligation respecting the Property after </w:t>
      </w:r>
      <w:r>
        <w:rPr>
          <w:rFonts w:ascii="Times New Roman" w:hAnsi="Times New Roman" w:cs="Times New Roman"/>
          <w:sz w:val="24"/>
          <w:szCs w:val="24"/>
        </w:rPr>
        <w:t>the conveyance of the Property to Buyer</w:t>
      </w:r>
      <w:r w:rsidRPr="008B0DEC">
        <w:rPr>
          <w:rFonts w:ascii="Times New Roman" w:hAnsi="Times New Roman" w:cs="Times New Roman"/>
          <w:sz w:val="24"/>
          <w:szCs w:val="24"/>
        </w:rPr>
        <w:t>.</w:t>
      </w:r>
    </w:p>
    <w:p w14:paraId="6C2E1013" w14:textId="77777777" w:rsidR="008B0DEC" w:rsidRPr="00DD0D17" w:rsidRDefault="008B0DEC" w:rsidP="00244162">
      <w:pPr>
        <w:pStyle w:val="ListParagraph"/>
        <w:numPr>
          <w:ilvl w:val="1"/>
          <w:numId w:val="4"/>
        </w:numPr>
        <w:spacing w:line="0" w:lineRule="atLeast"/>
        <w:jc w:val="both"/>
        <w:rPr>
          <w:rFonts w:ascii="Times New Roman" w:hAnsi="Times New Roman" w:cs="Times New Roman"/>
          <w:b/>
          <w:sz w:val="24"/>
          <w:szCs w:val="24"/>
        </w:rPr>
      </w:pPr>
      <w:r w:rsidRPr="00DD0D17">
        <w:rPr>
          <w:rFonts w:ascii="Times New Roman" w:hAnsi="Times New Roman" w:cs="Times New Roman"/>
          <w:b/>
          <w:sz w:val="24"/>
          <w:szCs w:val="24"/>
        </w:rPr>
        <w:t xml:space="preserve">Limitations of Liability.  </w:t>
      </w:r>
      <w:r w:rsidRPr="00DD0D17">
        <w:rPr>
          <w:rFonts w:ascii="Times New Roman" w:hAnsi="Times New Roman" w:cs="Times New Roman"/>
          <w:sz w:val="24"/>
          <w:szCs w:val="24"/>
        </w:rPr>
        <w:t xml:space="preserve">In no event will Seller be liable for incidental, consequential, putative, or special damages of any kind, including, without limitation, loss of profits, loss of use, business interruption, loss of product, loss of data, or environmental liability in connection with the Property, whether the claim is based upon theories of contract, negligence, or tort (including, strict liability). </w:t>
      </w:r>
      <w:r w:rsidR="00377942" w:rsidRPr="00DD0D17">
        <w:rPr>
          <w:rFonts w:ascii="Times New Roman" w:hAnsi="Times New Roman" w:cs="Times New Roman"/>
          <w:sz w:val="24"/>
          <w:szCs w:val="24"/>
        </w:rPr>
        <w:t xml:space="preserve">SELLER’S AGGREGATE LIABILITY TO BUYER IN CONNECTION WITH THE PROPERTY AND THIS AGREEMENT SHALL NOT EXCEED AN AMOUNT EQUAL TO THE PURCHASE PRICE. </w:t>
      </w:r>
      <w:r w:rsidRPr="00DD0D17">
        <w:rPr>
          <w:rFonts w:ascii="Times New Roman" w:hAnsi="Times New Roman" w:cs="Times New Roman"/>
          <w:sz w:val="24"/>
          <w:szCs w:val="24"/>
        </w:rPr>
        <w:t xml:space="preserve">  </w:t>
      </w:r>
    </w:p>
    <w:p w14:paraId="3E2B965F" w14:textId="77777777" w:rsidR="00377942" w:rsidRPr="00544344" w:rsidRDefault="00377942" w:rsidP="00544344">
      <w:pPr>
        <w:pStyle w:val="BodyText"/>
        <w:numPr>
          <w:ilvl w:val="1"/>
          <w:numId w:val="4"/>
        </w:num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Indemnity.</w:t>
      </w:r>
      <w:r w:rsidRPr="00377942">
        <w:rPr>
          <w:rFonts w:ascii="Times New Roman" w:hAnsi="Times New Roman" w:cs="Times New Roman"/>
          <w:sz w:val="24"/>
          <w:szCs w:val="24"/>
        </w:rPr>
        <w:t xml:space="preserve">  </w:t>
      </w:r>
      <w:r w:rsidR="008214EE">
        <w:rPr>
          <w:rFonts w:ascii="Times New Roman" w:hAnsi="Times New Roman" w:cs="Times New Roman"/>
          <w:sz w:val="24"/>
          <w:szCs w:val="24"/>
        </w:rPr>
        <w:t xml:space="preserve">Buyer </w:t>
      </w:r>
      <w:r w:rsidRPr="00377942">
        <w:rPr>
          <w:rFonts w:ascii="Times New Roman" w:hAnsi="Times New Roman" w:cs="Times New Roman"/>
          <w:sz w:val="24"/>
          <w:szCs w:val="24"/>
        </w:rPr>
        <w:t xml:space="preserve">agrees to release, indemnify, hold harmless and defend Seller, its affiliated companies and all of their respective directors, officers, employees, agents and representatives from and against any claim, liability, loss and expense (including, but not limited to, attorney’s fees) arising directly or indirectly from or in connection with </w:t>
      </w:r>
      <w:r w:rsidR="002D2F1E">
        <w:rPr>
          <w:rFonts w:ascii="Times New Roman" w:hAnsi="Times New Roman" w:cs="Times New Roman"/>
          <w:sz w:val="24"/>
          <w:szCs w:val="24"/>
        </w:rPr>
        <w:t>Buyer’s u</w:t>
      </w:r>
      <w:r>
        <w:rPr>
          <w:rFonts w:ascii="Times New Roman" w:hAnsi="Times New Roman" w:cs="Times New Roman"/>
          <w:sz w:val="24"/>
          <w:szCs w:val="24"/>
        </w:rPr>
        <w:t>se of</w:t>
      </w:r>
      <w:r w:rsidRPr="00377942">
        <w:rPr>
          <w:rFonts w:ascii="Times New Roman" w:hAnsi="Times New Roman" w:cs="Times New Roman"/>
          <w:sz w:val="24"/>
          <w:szCs w:val="24"/>
        </w:rPr>
        <w:t xml:space="preserve"> the Property, including, but not limited to, those arising directly or indirectly from or in connection</w:t>
      </w:r>
      <w:r>
        <w:rPr>
          <w:rFonts w:ascii="Times New Roman" w:hAnsi="Times New Roman" w:cs="Times New Roman"/>
          <w:sz w:val="24"/>
          <w:szCs w:val="24"/>
        </w:rPr>
        <w:t>,</w:t>
      </w:r>
      <w:r w:rsidRPr="00377942">
        <w:rPr>
          <w:rFonts w:ascii="Times New Roman" w:hAnsi="Times New Roman" w:cs="Times New Roman"/>
          <w:sz w:val="24"/>
          <w:szCs w:val="24"/>
        </w:rPr>
        <w:t xml:space="preserve"> to the extent not due to </w:t>
      </w:r>
      <w:r>
        <w:rPr>
          <w:rFonts w:ascii="Times New Roman" w:hAnsi="Times New Roman" w:cs="Times New Roman"/>
          <w:sz w:val="24"/>
          <w:szCs w:val="24"/>
        </w:rPr>
        <w:t xml:space="preserve">the gross </w:t>
      </w:r>
      <w:r w:rsidRPr="00377942">
        <w:rPr>
          <w:rFonts w:ascii="Times New Roman" w:hAnsi="Times New Roman" w:cs="Times New Roman"/>
          <w:sz w:val="24"/>
          <w:szCs w:val="24"/>
        </w:rPr>
        <w:t xml:space="preserve">negligence or willful misconduct of </w:t>
      </w:r>
      <w:r>
        <w:rPr>
          <w:rFonts w:ascii="Times New Roman" w:hAnsi="Times New Roman" w:cs="Times New Roman"/>
          <w:sz w:val="24"/>
          <w:szCs w:val="24"/>
        </w:rPr>
        <w:t>Seller</w:t>
      </w:r>
      <w:r w:rsidRPr="00377942">
        <w:rPr>
          <w:rFonts w:ascii="Times New Roman" w:hAnsi="Times New Roman" w:cs="Times New Roman"/>
          <w:sz w:val="24"/>
          <w:szCs w:val="24"/>
        </w:rPr>
        <w:t>.</w:t>
      </w:r>
    </w:p>
    <w:p w14:paraId="2934A2E3" w14:textId="77777777" w:rsidR="00544344" w:rsidRPr="002D2F1E" w:rsidRDefault="00544344" w:rsidP="00544344">
      <w:pPr>
        <w:pStyle w:val="BodyText"/>
        <w:spacing w:after="0" w:line="0" w:lineRule="atLeast"/>
        <w:ind w:left="792"/>
        <w:jc w:val="both"/>
        <w:rPr>
          <w:rFonts w:ascii="Times New Roman" w:hAnsi="Times New Roman" w:cs="Times New Roman"/>
          <w:b/>
          <w:sz w:val="24"/>
          <w:szCs w:val="24"/>
        </w:rPr>
      </w:pPr>
    </w:p>
    <w:p w14:paraId="6359B947" w14:textId="77777777" w:rsidR="002D2F1E" w:rsidRDefault="0016148E" w:rsidP="00244162">
      <w:pPr>
        <w:pStyle w:val="AgreementL1"/>
        <w:numPr>
          <w:ilvl w:val="0"/>
          <w:numId w:val="4"/>
        </w:numPr>
        <w:spacing w:line="0" w:lineRule="atLeast"/>
        <w:jc w:val="both"/>
      </w:pPr>
      <w:bookmarkStart w:id="2" w:name="_Ref87711594"/>
      <w:bookmarkStart w:id="3" w:name="_Ref87711776"/>
      <w:bookmarkStart w:id="4" w:name="_Toc99423275"/>
      <w:r w:rsidRPr="0016148E">
        <w:rPr>
          <w:b/>
        </w:rPr>
        <w:t>Termination</w:t>
      </w:r>
      <w:bookmarkEnd w:id="2"/>
      <w:bookmarkEnd w:id="3"/>
      <w:r w:rsidR="002D2F1E">
        <w:t xml:space="preserve">  </w:t>
      </w:r>
      <w:bookmarkEnd w:id="4"/>
    </w:p>
    <w:p w14:paraId="0425B855" w14:textId="77777777" w:rsidR="002D2F1E" w:rsidRDefault="002D2F1E" w:rsidP="00244162">
      <w:pPr>
        <w:pStyle w:val="AgreementL2"/>
        <w:numPr>
          <w:ilvl w:val="1"/>
          <w:numId w:val="4"/>
        </w:numPr>
        <w:spacing w:line="0" w:lineRule="atLeast"/>
        <w:jc w:val="both"/>
      </w:pPr>
      <w:bookmarkStart w:id="5" w:name="_Ref87711800"/>
      <w:bookmarkStart w:id="6" w:name="_Toc99423276"/>
      <w:r w:rsidRPr="0016148E">
        <w:rPr>
          <w:b/>
        </w:rPr>
        <w:t>Termination Events</w:t>
      </w:r>
      <w:r>
        <w:t>.  This Agreement, by notice given prior to the Closing Date, may be terminated:</w:t>
      </w:r>
      <w:bookmarkEnd w:id="5"/>
      <w:bookmarkEnd w:id="6"/>
      <w:r w:rsidR="0016148E">
        <w:t xml:space="preserve"> (1) </w:t>
      </w:r>
      <w:r>
        <w:t>by either Buyer or Seller if a breach of any provision of this Agreement has been committed by the other party and such breach has not been waived;</w:t>
      </w:r>
      <w:r w:rsidR="0016148E">
        <w:t xml:space="preserve"> (2) </w:t>
      </w:r>
      <w:r>
        <w:t>by mutual consent of Buyer and Seller; or</w:t>
      </w:r>
      <w:r w:rsidR="0016148E">
        <w:t xml:space="preserve"> (3) </w:t>
      </w:r>
      <w:r>
        <w:t>by either Buyer or Seller if the closing has not occurred (other than through the failure of any party seeking to terminate this Agreement to comply fully with its obligations under this Agreement) on or before May 1, 2019, or such later date as the parties may agree upon.</w:t>
      </w:r>
    </w:p>
    <w:p w14:paraId="361D38B2" w14:textId="77777777" w:rsidR="002D2F1E" w:rsidRDefault="002D2F1E" w:rsidP="00544344">
      <w:pPr>
        <w:pStyle w:val="AgreementL2"/>
        <w:numPr>
          <w:ilvl w:val="1"/>
          <w:numId w:val="4"/>
        </w:numPr>
        <w:spacing w:after="0" w:line="0" w:lineRule="atLeast"/>
        <w:jc w:val="both"/>
      </w:pPr>
      <w:bookmarkStart w:id="7" w:name="_Toc99423277"/>
      <w:r w:rsidRPr="0016148E">
        <w:rPr>
          <w:b/>
        </w:rPr>
        <w:t>Effect of Termination</w:t>
      </w:r>
      <w:r>
        <w:t>.  Each party's right of termination under Section </w:t>
      </w:r>
      <w:r w:rsidR="009C1192">
        <w:t>7</w:t>
      </w:r>
      <w:r w:rsidR="0016148E">
        <w:t xml:space="preserve"> </w:t>
      </w:r>
      <w:r>
        <w:t>is in addition to any other rights it may have under this Agreement or otherwise, and the exercise of a right of termination will not be an election of remedies. If this Agreement is terminated pursuant to Section </w:t>
      </w:r>
      <w:r w:rsidR="009C1192">
        <w:t>7.1</w:t>
      </w:r>
      <w:r>
        <w:t xml:space="preserve">, all further obligations of the parties under this Agreement will terminate; </w:t>
      </w:r>
      <w:r>
        <w:rPr>
          <w:i/>
        </w:rPr>
        <w:t>provided that,</w:t>
      </w:r>
      <w:r>
        <w:t xml:space="preserve"> if this Agreement is terminated by a party because of the breach of the Agreement by the other party or because one or more of the conditions to the terminating party's obligations under this Agreement is not satisfied as a result of the other party's failure to comply with its obligations under this Agreement, the terminating party's right to pursue all legal remedies will survive such termination unimpaired.</w:t>
      </w:r>
      <w:bookmarkEnd w:id="7"/>
    </w:p>
    <w:p w14:paraId="1A14D7C3" w14:textId="77777777" w:rsidR="00544344" w:rsidRDefault="00544344" w:rsidP="00544344">
      <w:pPr>
        <w:pStyle w:val="AgreementL2"/>
        <w:numPr>
          <w:ilvl w:val="0"/>
          <w:numId w:val="0"/>
        </w:numPr>
        <w:spacing w:after="0" w:line="0" w:lineRule="atLeast"/>
        <w:ind w:left="792"/>
        <w:jc w:val="both"/>
      </w:pPr>
    </w:p>
    <w:p w14:paraId="2CA6182D" w14:textId="77777777" w:rsidR="00061C77" w:rsidRPr="00544344" w:rsidRDefault="00061C77" w:rsidP="00544344">
      <w:pPr>
        <w:pStyle w:val="BodyText"/>
        <w:numPr>
          <w:ilvl w:val="0"/>
          <w:numId w:val="4"/>
        </w:numPr>
        <w:spacing w:after="0" w:line="0" w:lineRule="atLeast"/>
        <w:jc w:val="both"/>
        <w:rPr>
          <w:rFonts w:ascii="Times New Roman" w:hAnsi="Times New Roman" w:cs="Times New Roman"/>
          <w:b/>
          <w:sz w:val="24"/>
          <w:szCs w:val="24"/>
        </w:rPr>
      </w:pPr>
      <w:r w:rsidRPr="00061C77">
        <w:rPr>
          <w:rFonts w:ascii="Times New Roman" w:hAnsi="Times New Roman" w:cs="Times New Roman"/>
          <w:b/>
          <w:sz w:val="24"/>
          <w:szCs w:val="24"/>
        </w:rPr>
        <w:t xml:space="preserve">Entire Agreement; Binding Effect.  </w:t>
      </w:r>
      <w:r w:rsidRPr="00061C77">
        <w:rPr>
          <w:rFonts w:ascii="Times New Roman" w:hAnsi="Times New Roman" w:cs="Times New Roman"/>
          <w:sz w:val="24"/>
          <w:szCs w:val="24"/>
        </w:rPr>
        <w:t>This Agreement contain</w:t>
      </w:r>
      <w:r>
        <w:rPr>
          <w:rFonts w:ascii="Times New Roman" w:hAnsi="Times New Roman" w:cs="Times New Roman"/>
          <w:sz w:val="24"/>
          <w:szCs w:val="24"/>
        </w:rPr>
        <w:t>s</w:t>
      </w:r>
      <w:r w:rsidRPr="00061C77">
        <w:rPr>
          <w:rFonts w:ascii="Times New Roman" w:hAnsi="Times New Roman" w:cs="Times New Roman"/>
          <w:sz w:val="24"/>
          <w:szCs w:val="24"/>
        </w:rPr>
        <w:t xml:space="preserve"> all agreements expressed or implied between the parties hereto</w:t>
      </w:r>
      <w:r w:rsidR="0020656B">
        <w:rPr>
          <w:rFonts w:ascii="Times New Roman" w:hAnsi="Times New Roman" w:cs="Times New Roman"/>
          <w:sz w:val="24"/>
          <w:szCs w:val="24"/>
        </w:rPr>
        <w:t xml:space="preserve"> concerning the sale and purchase of the Property</w:t>
      </w:r>
      <w:r w:rsidRPr="00061C77">
        <w:rPr>
          <w:rFonts w:ascii="Times New Roman" w:hAnsi="Times New Roman" w:cs="Times New Roman"/>
          <w:sz w:val="24"/>
          <w:szCs w:val="24"/>
        </w:rPr>
        <w:t xml:space="preserve"> and shall inure to the benefit of and be binding upon their successors </w:t>
      </w:r>
      <w:r>
        <w:rPr>
          <w:rFonts w:ascii="Times New Roman" w:hAnsi="Times New Roman" w:cs="Times New Roman"/>
          <w:sz w:val="24"/>
          <w:szCs w:val="24"/>
        </w:rPr>
        <w:t xml:space="preserve">and </w:t>
      </w:r>
      <w:r w:rsidRPr="00061C77">
        <w:rPr>
          <w:rFonts w:ascii="Times New Roman" w:hAnsi="Times New Roman" w:cs="Times New Roman"/>
          <w:sz w:val="24"/>
          <w:szCs w:val="24"/>
        </w:rPr>
        <w:t>assigns.</w:t>
      </w:r>
    </w:p>
    <w:p w14:paraId="7AFA42FF" w14:textId="77777777" w:rsidR="00544344" w:rsidRPr="00061C77" w:rsidRDefault="00544344" w:rsidP="00544344">
      <w:pPr>
        <w:pStyle w:val="BodyText"/>
        <w:spacing w:after="0" w:line="0" w:lineRule="atLeast"/>
        <w:ind w:left="360"/>
        <w:jc w:val="both"/>
        <w:rPr>
          <w:rFonts w:ascii="Times New Roman" w:hAnsi="Times New Roman" w:cs="Times New Roman"/>
          <w:b/>
          <w:sz w:val="24"/>
          <w:szCs w:val="24"/>
        </w:rPr>
      </w:pPr>
    </w:p>
    <w:p w14:paraId="6DE929DE" w14:textId="77777777" w:rsidR="00061C77" w:rsidRPr="00544344" w:rsidRDefault="00061C77" w:rsidP="00544344">
      <w:pPr>
        <w:pStyle w:val="BodyText"/>
        <w:numPr>
          <w:ilvl w:val="0"/>
          <w:numId w:val="4"/>
        </w:numPr>
        <w:spacing w:after="0" w:line="0" w:lineRule="atLeast"/>
        <w:jc w:val="both"/>
        <w:rPr>
          <w:rFonts w:ascii="Times New Roman" w:hAnsi="Times New Roman" w:cs="Times New Roman"/>
          <w:b/>
          <w:sz w:val="24"/>
          <w:szCs w:val="24"/>
        </w:rPr>
      </w:pPr>
      <w:r w:rsidRPr="00061C77">
        <w:rPr>
          <w:rFonts w:ascii="Times New Roman" w:hAnsi="Times New Roman" w:cs="Times New Roman"/>
          <w:b/>
          <w:sz w:val="24"/>
          <w:szCs w:val="24"/>
        </w:rPr>
        <w:t xml:space="preserve">No Adverse Presumption.  </w:t>
      </w:r>
      <w:r w:rsidRPr="00061C77">
        <w:rPr>
          <w:rFonts w:ascii="Times New Roman" w:hAnsi="Times New Roman" w:cs="Times New Roman"/>
          <w:sz w:val="24"/>
          <w:szCs w:val="24"/>
        </w:rPr>
        <w:t>The parties acknowledge that this Agreement arose as the result of arm’s-length negotiations between them and that this Agreement is the product of input by all of the parties.  Accordingly, any ambiguity or uncertainty is not to be construed against any of the parties.</w:t>
      </w:r>
    </w:p>
    <w:p w14:paraId="24F825F5" w14:textId="77777777" w:rsidR="00544344" w:rsidRPr="00544344" w:rsidRDefault="00544344" w:rsidP="00544344">
      <w:pPr>
        <w:pStyle w:val="BodyText"/>
        <w:spacing w:after="0" w:line="0" w:lineRule="atLeast"/>
        <w:ind w:left="360"/>
        <w:jc w:val="both"/>
        <w:rPr>
          <w:rFonts w:ascii="Times New Roman" w:hAnsi="Times New Roman" w:cs="Times New Roman"/>
          <w:b/>
          <w:sz w:val="24"/>
          <w:szCs w:val="24"/>
        </w:rPr>
      </w:pPr>
    </w:p>
    <w:p w14:paraId="5ED4E8AA" w14:textId="77777777" w:rsidR="001E0310" w:rsidRPr="00EA3AEB" w:rsidRDefault="00061C77" w:rsidP="00244162">
      <w:pPr>
        <w:pStyle w:val="BodyText"/>
        <w:numPr>
          <w:ilvl w:val="0"/>
          <w:numId w:val="4"/>
        </w:numPr>
        <w:spacing w:line="0" w:lineRule="atLeast"/>
        <w:jc w:val="both"/>
        <w:rPr>
          <w:rFonts w:ascii="Times New Roman" w:hAnsi="Times New Roman" w:cs="Times New Roman"/>
          <w:b/>
          <w:sz w:val="24"/>
          <w:szCs w:val="24"/>
        </w:rPr>
      </w:pPr>
      <w:r w:rsidRPr="00061C77">
        <w:rPr>
          <w:rFonts w:ascii="Times New Roman" w:hAnsi="Times New Roman" w:cs="Times New Roman"/>
          <w:b/>
          <w:sz w:val="24"/>
          <w:szCs w:val="24"/>
        </w:rPr>
        <w:t xml:space="preserve">Notices.  </w:t>
      </w:r>
      <w:r w:rsidRPr="00061C77">
        <w:rPr>
          <w:rFonts w:ascii="Times New Roman" w:hAnsi="Times New Roman" w:cs="Times New Roman"/>
          <w:sz w:val="24"/>
          <w:szCs w:val="24"/>
        </w:rPr>
        <w:t xml:space="preserve">All notices, requests, demands and other communications required or permitted to be given or made under this Agreement, shall be in writing and shall be </w:t>
      </w:r>
      <w:r w:rsidR="001E0310">
        <w:rPr>
          <w:rFonts w:ascii="Times New Roman" w:hAnsi="Times New Roman" w:cs="Times New Roman"/>
          <w:sz w:val="24"/>
          <w:szCs w:val="24"/>
        </w:rPr>
        <w:t>telecommunicated, delivered either in person, or delivered prepaid</w:t>
      </w:r>
      <w:r w:rsidRPr="00061C77">
        <w:rPr>
          <w:rFonts w:ascii="Times New Roman" w:hAnsi="Times New Roman" w:cs="Times New Roman"/>
          <w:sz w:val="24"/>
          <w:szCs w:val="24"/>
        </w:rPr>
        <w:t xml:space="preserve"> </w:t>
      </w:r>
      <w:r>
        <w:rPr>
          <w:rFonts w:ascii="Times New Roman" w:hAnsi="Times New Roman" w:cs="Times New Roman"/>
          <w:sz w:val="24"/>
          <w:szCs w:val="24"/>
        </w:rPr>
        <w:t xml:space="preserve">by </w:t>
      </w:r>
      <w:r w:rsidR="001E0310">
        <w:rPr>
          <w:rFonts w:ascii="Times New Roman" w:hAnsi="Times New Roman" w:cs="Times New Roman"/>
          <w:sz w:val="24"/>
          <w:szCs w:val="24"/>
        </w:rPr>
        <w:t xml:space="preserve">a </w:t>
      </w:r>
      <w:r>
        <w:rPr>
          <w:rFonts w:ascii="Times New Roman" w:hAnsi="Times New Roman" w:cs="Times New Roman"/>
          <w:sz w:val="24"/>
          <w:szCs w:val="24"/>
        </w:rPr>
        <w:t>nationally recognized overnight courier</w:t>
      </w:r>
      <w:r w:rsidRPr="00061C77">
        <w:rPr>
          <w:rFonts w:ascii="Times New Roman" w:hAnsi="Times New Roman" w:cs="Times New Roman"/>
          <w:sz w:val="24"/>
          <w:szCs w:val="24"/>
        </w:rPr>
        <w:t xml:space="preserve">, to </w:t>
      </w:r>
      <w:r w:rsidR="001E0310" w:rsidRPr="006C384A">
        <w:rPr>
          <w:rFonts w:ascii="Times New Roman" w:hAnsi="Times New Roman" w:cs="Times New Roman"/>
          <w:color w:val="242424"/>
          <w:sz w:val="24"/>
          <w:szCs w:val="24"/>
        </w:rPr>
        <w:t>the representative of the other party as indicated</w:t>
      </w:r>
      <w:r w:rsidR="001E0310">
        <w:rPr>
          <w:rFonts w:ascii="Times New Roman" w:hAnsi="Times New Roman" w:cs="Times New Roman"/>
          <w:color w:val="242424"/>
          <w:sz w:val="24"/>
          <w:szCs w:val="24"/>
        </w:rPr>
        <w:t xml:space="preserve"> </w:t>
      </w:r>
      <w:r w:rsidR="001E0310" w:rsidRPr="006C384A">
        <w:rPr>
          <w:rFonts w:ascii="Times New Roman" w:hAnsi="Times New Roman" w:cs="Times New Roman"/>
          <w:color w:val="242424"/>
          <w:sz w:val="24"/>
          <w:szCs w:val="24"/>
        </w:rPr>
        <w:t>below. Such representative and address for notices or requests may be changed from time to time b</w:t>
      </w:r>
      <w:r w:rsidR="001E0310">
        <w:rPr>
          <w:rFonts w:ascii="Times New Roman" w:hAnsi="Times New Roman" w:cs="Times New Roman"/>
          <w:color w:val="242424"/>
          <w:sz w:val="24"/>
          <w:szCs w:val="24"/>
        </w:rPr>
        <w:t xml:space="preserve">y </w:t>
      </w:r>
      <w:r w:rsidR="001E0310" w:rsidRPr="006C384A">
        <w:rPr>
          <w:rFonts w:ascii="Times New Roman" w:hAnsi="Times New Roman" w:cs="Times New Roman"/>
          <w:color w:val="242424"/>
          <w:sz w:val="24"/>
          <w:szCs w:val="24"/>
        </w:rPr>
        <w:t>notice by one party to the other</w:t>
      </w:r>
      <w:r w:rsidR="001E0310">
        <w:rPr>
          <w:rFonts w:ascii="Times New Roman" w:hAnsi="Times New Roman" w:cs="Times New Roman"/>
          <w:color w:val="242424"/>
          <w:sz w:val="24"/>
          <w:szCs w:val="24"/>
        </w:rPr>
        <w:t>.</w:t>
      </w:r>
    </w:p>
    <w:p w14:paraId="28EEB899" w14:textId="77777777" w:rsidR="001E0310" w:rsidRPr="001E0310" w:rsidRDefault="001E0310" w:rsidP="00EA3AEB">
      <w:pPr>
        <w:pStyle w:val="ListParagraph"/>
        <w:autoSpaceDE w:val="0"/>
        <w:autoSpaceDN w:val="0"/>
        <w:adjustRightInd w:val="0"/>
        <w:spacing w:after="0" w:line="240" w:lineRule="auto"/>
        <w:ind w:left="360"/>
        <w:jc w:val="both"/>
        <w:rPr>
          <w:rFonts w:ascii="Times New Roman" w:hAnsi="Times New Roman" w:cs="Times New Roman"/>
          <w:color w:val="242424"/>
          <w:sz w:val="24"/>
          <w:szCs w:val="24"/>
        </w:rPr>
      </w:pPr>
      <w:r w:rsidRPr="001E0310">
        <w:rPr>
          <w:rFonts w:ascii="Times New Roman" w:hAnsi="Times New Roman" w:cs="Times New Roman"/>
          <w:color w:val="242424"/>
          <w:sz w:val="24"/>
          <w:szCs w:val="24"/>
        </w:rPr>
        <w:t>Any notice to be given in connection with this Agreement shall be deemed given when sent by personal delivery</w:t>
      </w:r>
      <w:r w:rsidRPr="001E0310">
        <w:rPr>
          <w:rFonts w:ascii="Times New Roman" w:hAnsi="Times New Roman" w:cs="Times New Roman"/>
          <w:color w:val="414141"/>
          <w:sz w:val="24"/>
          <w:szCs w:val="24"/>
        </w:rPr>
        <w:t xml:space="preserve">, </w:t>
      </w:r>
      <w:r w:rsidRPr="001E0310">
        <w:rPr>
          <w:rFonts w:ascii="Times New Roman" w:hAnsi="Times New Roman" w:cs="Times New Roman"/>
          <w:color w:val="242424"/>
          <w:sz w:val="24"/>
          <w:szCs w:val="24"/>
        </w:rPr>
        <w:t>facsimile or registered United States mail addressed as follows:</w:t>
      </w:r>
    </w:p>
    <w:p w14:paraId="692C7C34" w14:textId="77777777" w:rsidR="001E0310" w:rsidRPr="001E0310" w:rsidRDefault="001E0310" w:rsidP="00EA3AEB">
      <w:pPr>
        <w:pStyle w:val="ListParagraph"/>
        <w:autoSpaceDE w:val="0"/>
        <w:autoSpaceDN w:val="0"/>
        <w:adjustRightInd w:val="0"/>
        <w:spacing w:after="0" w:line="240" w:lineRule="auto"/>
        <w:ind w:left="360"/>
        <w:rPr>
          <w:rFonts w:ascii="Times New Roman" w:hAnsi="Times New Roman" w:cs="Times New Roman"/>
          <w:color w:val="242424"/>
          <w:sz w:val="24"/>
          <w:szCs w:val="24"/>
        </w:rPr>
      </w:pPr>
    </w:p>
    <w:p w14:paraId="6AA5C0B0" w14:textId="4F581349" w:rsidR="001E0310" w:rsidRDefault="001E0310" w:rsidP="00EA3AEB">
      <w:pPr>
        <w:pStyle w:val="ListParagraph"/>
        <w:autoSpaceDE w:val="0"/>
        <w:autoSpaceDN w:val="0"/>
        <w:adjustRightInd w:val="0"/>
        <w:spacing w:after="0" w:line="240" w:lineRule="auto"/>
        <w:ind w:left="360"/>
        <w:rPr>
          <w:rFonts w:ascii="Times New Roman" w:hAnsi="Times New Roman" w:cs="Times New Roman"/>
          <w:color w:val="242424"/>
          <w:sz w:val="24"/>
          <w:szCs w:val="24"/>
        </w:rPr>
      </w:pPr>
      <w:r w:rsidRPr="001E0310">
        <w:rPr>
          <w:rFonts w:ascii="Times New Roman" w:hAnsi="Times New Roman" w:cs="Times New Roman"/>
          <w:color w:val="242424"/>
          <w:sz w:val="24"/>
          <w:szCs w:val="24"/>
        </w:rPr>
        <w:t>If to KU:</w:t>
      </w:r>
    </w:p>
    <w:p w14:paraId="73DE0C0E" w14:textId="77777777" w:rsidR="001E0310" w:rsidRDefault="001E0310" w:rsidP="00EA3AEB">
      <w:pPr>
        <w:pStyle w:val="ListParagraph"/>
        <w:autoSpaceDE w:val="0"/>
        <w:autoSpaceDN w:val="0"/>
        <w:adjustRightInd w:val="0"/>
        <w:spacing w:after="0" w:line="240" w:lineRule="auto"/>
        <w:ind w:left="3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Attention:  </w:t>
      </w:r>
      <w:r>
        <w:rPr>
          <w:rFonts w:ascii="Times New Roman" w:eastAsia="Times New Roman" w:hAnsi="Times New Roman" w:cs="Times New Roman"/>
          <w:sz w:val="24"/>
          <w:szCs w:val="24"/>
          <w:u w:val="single"/>
        </w:rPr>
        <w:t>Paul Tirey</w:t>
      </w:r>
    </w:p>
    <w:p w14:paraId="28817969" w14:textId="77777777" w:rsidR="001E0310" w:rsidRPr="00972E7D" w:rsidRDefault="001E0310" w:rsidP="00EA3AEB">
      <w:pPr>
        <w:pStyle w:val="ListParagraph"/>
        <w:autoSpaceDE w:val="0"/>
        <w:autoSpaceDN w:val="0"/>
        <w:adjustRightInd w:val="0"/>
        <w:spacing w:after="0" w:line="240" w:lineRule="auto"/>
        <w:ind w:left="360"/>
        <w:rPr>
          <w:rFonts w:ascii="Times New Roman" w:hAnsi="Times New Roman" w:cs="Times New Roman"/>
          <w:color w:val="242424"/>
          <w:sz w:val="24"/>
          <w:szCs w:val="24"/>
        </w:rPr>
      </w:pPr>
      <w:r w:rsidRPr="00544344">
        <w:rPr>
          <w:rFonts w:ascii="Times New Roman" w:eastAsia="Times New Roman" w:hAnsi="Times New Roman" w:cs="Times New Roman"/>
          <w:sz w:val="24"/>
          <w:szCs w:val="24"/>
        </w:rPr>
        <w:t>Manager</w:t>
      </w:r>
      <w:r w:rsidR="00EA3AEB" w:rsidRPr="00544344">
        <w:rPr>
          <w:rFonts w:ascii="Times New Roman" w:eastAsia="Times New Roman" w:hAnsi="Times New Roman" w:cs="Times New Roman"/>
          <w:sz w:val="24"/>
          <w:szCs w:val="24"/>
        </w:rPr>
        <w:t>,</w:t>
      </w:r>
      <w:r w:rsidRPr="00544344">
        <w:rPr>
          <w:rFonts w:ascii="Times New Roman" w:eastAsia="Times New Roman" w:hAnsi="Times New Roman" w:cs="Times New Roman"/>
          <w:sz w:val="24"/>
          <w:szCs w:val="24"/>
        </w:rPr>
        <w:t xml:space="preserve"> Supply Chain</w:t>
      </w:r>
      <w:r w:rsidR="00EA3AEB">
        <w:rPr>
          <w:rFonts w:ascii="Times New Roman" w:eastAsia="Times New Roman" w:hAnsi="Times New Roman" w:cs="Times New Roman"/>
          <w:sz w:val="24"/>
          <w:szCs w:val="24"/>
        </w:rPr>
        <w:t>, Electric and Gas Distribution and Transmission</w:t>
      </w:r>
    </w:p>
    <w:p w14:paraId="0A1B8298" w14:textId="77777777" w:rsidR="00EA3AEB" w:rsidRDefault="00F67CD9" w:rsidP="00EA3AEB">
      <w:pPr>
        <w:pStyle w:val="ListParagraph"/>
        <w:autoSpaceDE w:val="0"/>
        <w:autoSpaceDN w:val="0"/>
        <w:adjustRightInd w:val="0"/>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820 West Broadway</w:t>
      </w:r>
    </w:p>
    <w:p w14:paraId="5C6DC5B4" w14:textId="00E8AE4A" w:rsidR="001E0310" w:rsidRDefault="001761BA" w:rsidP="00EA3AEB">
      <w:pPr>
        <w:pStyle w:val="ListParagraph"/>
        <w:autoSpaceDE w:val="0"/>
        <w:autoSpaceDN w:val="0"/>
        <w:adjustRightInd w:val="0"/>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Louisville</w:t>
      </w:r>
      <w:r w:rsidR="00EA3AEB">
        <w:rPr>
          <w:rFonts w:ascii="Times New Roman" w:eastAsia="Times New Roman" w:hAnsi="Times New Roman" w:cs="Times New Roman"/>
          <w:sz w:val="24"/>
          <w:szCs w:val="24"/>
        </w:rPr>
        <w:t>,</w:t>
      </w:r>
      <w:r w:rsidR="001E0310">
        <w:rPr>
          <w:rFonts w:ascii="Times New Roman" w:eastAsia="Times New Roman" w:hAnsi="Times New Roman" w:cs="Times New Roman"/>
          <w:sz w:val="24"/>
          <w:szCs w:val="24"/>
        </w:rPr>
        <w:t xml:space="preserve"> Kentucky 40</w:t>
      </w:r>
      <w:r w:rsidR="00F67CD9">
        <w:rPr>
          <w:rFonts w:ascii="Times New Roman" w:eastAsia="Times New Roman" w:hAnsi="Times New Roman" w:cs="Times New Roman"/>
          <w:sz w:val="24"/>
          <w:szCs w:val="24"/>
        </w:rPr>
        <w:t>202</w:t>
      </w:r>
    </w:p>
    <w:p w14:paraId="7A4664FA" w14:textId="77777777" w:rsidR="00EA3AEB" w:rsidRPr="00EA3AEB" w:rsidRDefault="00EA3AEB" w:rsidP="00EA3AEB">
      <w:pPr>
        <w:pStyle w:val="ListParagraph"/>
        <w:autoSpaceDE w:val="0"/>
        <w:autoSpaceDN w:val="0"/>
        <w:adjustRightInd w:val="0"/>
        <w:spacing w:after="0" w:line="240" w:lineRule="auto"/>
        <w:ind w:left="360"/>
        <w:rPr>
          <w:rFonts w:ascii="Times New Roman" w:eastAsia="Times New Roman" w:hAnsi="Times New Roman" w:cs="Times New Roman"/>
          <w:sz w:val="24"/>
          <w:szCs w:val="24"/>
        </w:rPr>
      </w:pPr>
      <w:r w:rsidRPr="00EA3AEB">
        <w:rPr>
          <w:rFonts w:ascii="Times New Roman" w:eastAsia="Times New Roman" w:hAnsi="Times New Roman" w:cs="Times New Roman"/>
          <w:sz w:val="24"/>
          <w:szCs w:val="24"/>
        </w:rPr>
        <w:t>Paul.Tirey@lge-ku.com</w:t>
      </w:r>
    </w:p>
    <w:p w14:paraId="799CBBCF" w14:textId="77777777" w:rsidR="001E0310" w:rsidRDefault="001E0310" w:rsidP="00EA3AEB">
      <w:pPr>
        <w:pStyle w:val="ListParagraph"/>
        <w:autoSpaceDE w:val="0"/>
        <w:autoSpaceDN w:val="0"/>
        <w:adjustRightInd w:val="0"/>
        <w:spacing w:after="0" w:line="240" w:lineRule="auto"/>
        <w:ind w:left="360"/>
        <w:rPr>
          <w:rFonts w:ascii="Times New Roman" w:hAnsi="Times New Roman" w:cs="Times New Roman"/>
          <w:color w:val="242424"/>
          <w:sz w:val="24"/>
          <w:szCs w:val="24"/>
        </w:rPr>
      </w:pPr>
    </w:p>
    <w:p w14:paraId="0CDDF11C" w14:textId="77777777" w:rsidR="00F67CD9" w:rsidRPr="001E0310" w:rsidRDefault="00F67CD9" w:rsidP="00EA3AEB">
      <w:pPr>
        <w:pStyle w:val="ListParagraph"/>
        <w:autoSpaceDE w:val="0"/>
        <w:autoSpaceDN w:val="0"/>
        <w:adjustRightInd w:val="0"/>
        <w:spacing w:after="0" w:line="240" w:lineRule="auto"/>
        <w:ind w:left="360"/>
        <w:rPr>
          <w:rFonts w:ascii="Times New Roman" w:hAnsi="Times New Roman" w:cs="Times New Roman"/>
          <w:color w:val="242424"/>
          <w:sz w:val="24"/>
          <w:szCs w:val="24"/>
        </w:rPr>
      </w:pPr>
    </w:p>
    <w:p w14:paraId="39776ADB" w14:textId="77777777" w:rsidR="001E0310" w:rsidRPr="001E0310" w:rsidRDefault="001E0310" w:rsidP="00EA3AEB">
      <w:pPr>
        <w:pStyle w:val="ListParagraph"/>
        <w:autoSpaceDE w:val="0"/>
        <w:autoSpaceDN w:val="0"/>
        <w:adjustRightInd w:val="0"/>
        <w:spacing w:after="0" w:line="240" w:lineRule="auto"/>
        <w:ind w:left="360"/>
        <w:rPr>
          <w:rFonts w:ascii="Times New Roman" w:hAnsi="Times New Roman" w:cs="Times New Roman"/>
          <w:color w:val="303030"/>
          <w:sz w:val="24"/>
          <w:szCs w:val="24"/>
        </w:rPr>
      </w:pPr>
      <w:r w:rsidRPr="001E0310">
        <w:rPr>
          <w:rFonts w:ascii="Times New Roman" w:hAnsi="Times New Roman" w:cs="Times New Roman"/>
          <w:color w:val="242424"/>
          <w:sz w:val="24"/>
          <w:szCs w:val="24"/>
        </w:rPr>
        <w:lastRenderedPageBreak/>
        <w:t xml:space="preserve">If to </w:t>
      </w:r>
      <w:r w:rsidRPr="001E0310">
        <w:rPr>
          <w:rFonts w:ascii="Times New Roman" w:hAnsi="Times New Roman" w:cs="Times New Roman"/>
          <w:color w:val="303030"/>
          <w:sz w:val="24"/>
          <w:szCs w:val="24"/>
        </w:rPr>
        <w:t>KyMEA:</w:t>
      </w:r>
    </w:p>
    <w:p w14:paraId="354B296D" w14:textId="7D239043" w:rsidR="00EA3AEB" w:rsidRDefault="00EA3AEB" w:rsidP="00544344">
      <w:pPr>
        <w:pStyle w:val="BodyText"/>
        <w:spacing w:line="0" w:lineRule="atLeast"/>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Attention:  </w:t>
      </w:r>
      <w:r w:rsidR="00DE2075">
        <w:rPr>
          <w:rFonts w:ascii="Times New Roman" w:eastAsia="Times New Roman" w:hAnsi="Times New Roman" w:cs="Times New Roman"/>
          <w:sz w:val="24"/>
          <w:szCs w:val="24"/>
        </w:rPr>
        <w:t>Doug Buresh, President and CEO</w:t>
      </w:r>
    </w:p>
    <w:p w14:paraId="1F811A95" w14:textId="77777777" w:rsidR="00EA3AEB" w:rsidRDefault="00EA3AEB" w:rsidP="00544344">
      <w:pPr>
        <w:pStyle w:val="BodyText"/>
        <w:spacing w:after="0" w:line="0" w:lineRule="atLeast"/>
        <w:ind w:firstLine="360"/>
        <w:jc w:val="both"/>
        <w:rPr>
          <w:rFonts w:ascii="Times New Roman" w:eastAsia="Times New Roman" w:hAnsi="Times New Roman" w:cs="Times New Roman"/>
          <w:sz w:val="24"/>
          <w:szCs w:val="24"/>
        </w:rPr>
      </w:pPr>
      <w:r w:rsidRPr="00867D53">
        <w:rPr>
          <w:rFonts w:ascii="Times New Roman" w:eastAsia="Times New Roman" w:hAnsi="Times New Roman" w:cs="Times New Roman"/>
          <w:sz w:val="24"/>
          <w:szCs w:val="24"/>
        </w:rPr>
        <w:t>1700 Eastpoint Parkway, Suite 220</w:t>
      </w:r>
    </w:p>
    <w:p w14:paraId="36E593C1" w14:textId="77777777" w:rsidR="001E0310" w:rsidRDefault="00EA3AEB" w:rsidP="00544344">
      <w:pPr>
        <w:pStyle w:val="BodyText"/>
        <w:spacing w:after="0" w:line="0" w:lineRule="atLeast"/>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Louisville, Kentucky 40223 </w:t>
      </w:r>
    </w:p>
    <w:p w14:paraId="206233D9" w14:textId="586256A5" w:rsidR="00972E7D" w:rsidRDefault="00DE2075" w:rsidP="00544344">
      <w:pPr>
        <w:pStyle w:val="BodyText"/>
        <w:spacing w:line="0" w:lineRule="atLeast"/>
        <w:ind w:firstLine="360"/>
        <w:jc w:val="both"/>
        <w:rPr>
          <w:rFonts w:ascii="Times New Roman" w:hAnsi="Times New Roman" w:cs="Times New Roman"/>
          <w:sz w:val="24"/>
          <w:szCs w:val="24"/>
        </w:rPr>
      </w:pPr>
      <w:r>
        <w:rPr>
          <w:rFonts w:ascii="Times New Roman" w:eastAsia="Times New Roman" w:hAnsi="Times New Roman" w:cs="Times New Roman"/>
          <w:sz w:val="24"/>
          <w:szCs w:val="24"/>
        </w:rPr>
        <w:t>dburesh@kymea.org</w:t>
      </w:r>
    </w:p>
    <w:p w14:paraId="726BD269" w14:textId="77777777" w:rsidR="009363DD" w:rsidRPr="009363DD" w:rsidRDefault="001E0310" w:rsidP="00EA3AEB">
      <w:pPr>
        <w:pStyle w:val="BodyText"/>
        <w:spacing w:line="0" w:lineRule="atLeast"/>
        <w:jc w:val="both"/>
        <w:rPr>
          <w:rFonts w:ascii="Times New Roman" w:hAnsi="Times New Roman" w:cs="Times New Roman"/>
          <w:b/>
          <w:sz w:val="24"/>
          <w:szCs w:val="24"/>
        </w:rPr>
      </w:pPr>
      <w:r w:rsidRPr="00061C77" w:rsidDel="001E0310">
        <w:rPr>
          <w:rFonts w:ascii="Times New Roman" w:hAnsi="Times New Roman" w:cs="Times New Roman"/>
          <w:sz w:val="24"/>
          <w:szCs w:val="24"/>
        </w:rPr>
        <w:t xml:space="preserve"> </w:t>
      </w:r>
    </w:p>
    <w:p w14:paraId="2D740A65" w14:textId="77777777" w:rsidR="009363DD" w:rsidRPr="00544344" w:rsidRDefault="009363DD" w:rsidP="00544344">
      <w:pPr>
        <w:pStyle w:val="BodyText"/>
        <w:numPr>
          <w:ilvl w:val="0"/>
          <w:numId w:val="4"/>
        </w:num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Survival.</w:t>
      </w:r>
      <w:r>
        <w:rPr>
          <w:rFonts w:ascii="Times New Roman" w:hAnsi="Times New Roman" w:cs="Times New Roman"/>
          <w:sz w:val="24"/>
          <w:szCs w:val="24"/>
        </w:rPr>
        <w:t xml:space="preserve">  The rights and obligations of the parties under this Agreement shall survive the conveyance of the Property to Buyer.</w:t>
      </w:r>
    </w:p>
    <w:p w14:paraId="57BF8F18" w14:textId="77777777" w:rsidR="00544344" w:rsidRPr="009363DD" w:rsidRDefault="00544344" w:rsidP="00544344">
      <w:pPr>
        <w:pStyle w:val="BodyText"/>
        <w:spacing w:after="0" w:line="0" w:lineRule="atLeast"/>
        <w:ind w:left="360"/>
        <w:jc w:val="both"/>
        <w:rPr>
          <w:rFonts w:ascii="Times New Roman" w:hAnsi="Times New Roman" w:cs="Times New Roman"/>
          <w:b/>
          <w:sz w:val="24"/>
          <w:szCs w:val="24"/>
        </w:rPr>
      </w:pPr>
    </w:p>
    <w:p w14:paraId="6AE173B8" w14:textId="77777777" w:rsidR="00346360" w:rsidRPr="00FB33A7" w:rsidRDefault="009363DD" w:rsidP="00244162">
      <w:pPr>
        <w:pStyle w:val="AgreementL1"/>
        <w:numPr>
          <w:ilvl w:val="0"/>
          <w:numId w:val="4"/>
        </w:numPr>
        <w:spacing w:line="0" w:lineRule="atLeast"/>
        <w:jc w:val="both"/>
        <w:rPr>
          <w:rFonts w:ascii="CG Times" w:hAnsi="CG Times"/>
        </w:rPr>
      </w:pPr>
      <w:r w:rsidRPr="009363DD">
        <w:rPr>
          <w:b/>
        </w:rPr>
        <w:t>Miscellaneous.</w:t>
      </w:r>
      <w:r>
        <w:t xml:space="preserve">  </w:t>
      </w:r>
      <w:r w:rsidRPr="0097102D">
        <w:t xml:space="preserve">This Agreement </w:t>
      </w:r>
      <w:r>
        <w:t xml:space="preserve">may not be assigned, directly or indirectly by operation of merger or direct or indirect change in control, by either party without the written consent of the other party, which consent shall not be unreasonably withheld.  </w:t>
      </w:r>
      <w:r w:rsidRPr="00AD0E6F">
        <w:t>This Agreement shall be interpreted and construed in accordance with the laws of the Commonwealth of Kentucky</w:t>
      </w:r>
      <w:r w:rsidR="008D4E41">
        <w:t xml:space="preserve"> without regard to the conflicts of laws provisions of such commonwealth</w:t>
      </w:r>
      <w:r w:rsidRPr="00AD0E6F">
        <w:t xml:space="preserve">.  The headings and titles of the </w:t>
      </w:r>
      <w:r w:rsidR="008D4E41">
        <w:t>paragraphs</w:t>
      </w:r>
      <w:r w:rsidRPr="00AD0E6F">
        <w:t xml:space="preserve"> </w:t>
      </w:r>
      <w:r w:rsidR="006127CB">
        <w:t xml:space="preserve">and sections </w:t>
      </w:r>
      <w:r w:rsidRPr="00AD0E6F">
        <w:t xml:space="preserve">in this Agreement have been inserted as a matter of convenience of reference only and shall not control or affect the meaning or construction of any of the terms and provisions hereof.  This Agreement may be executed in any number of counterparts and each such counterpart shall for all purposes be deemed to be an original, and all such counterparts shall together constitute but one and the same instrument.  </w:t>
      </w:r>
      <w:bookmarkStart w:id="8" w:name="_Toc100385135"/>
      <w:r>
        <w:t>If a court in any proceeding holds any provision of this Agreement or its application to any person or circumstance invalid, illegal or unenforceable, the remainder of this Agreement, or the application of such provision to persons or circumstances other than those to which it was held to be invalid, illegal or unenforceable, shall not be affected, and shall be valid, legal and enforceable to the fullest extent permitted by law, but only if and to the extent such enforcement would not materially and adversely frustrate the parties essential objectives as expressed in this Agreement.  Furthermore, in lieu of any such invalid or unenforceable term or provision, the parties intend that the court add to this Agreement a provision as similar in terms to such invalid or unenforceable provision as may be valid and enforceable, so as to effect the original intent of the parties to the greatest extent possible.</w:t>
      </w:r>
      <w:bookmarkEnd w:id="8"/>
      <w:r>
        <w:t xml:space="preserve">  Any waiver of any power, right, remedy or privilege of either party hereunder shall not be effective unless in writing signed by such party.  Waiver at any time by either party of rights with respect to a default or any other matter arising in connection with this Agreement shall not be deemed to be a waiver with respect to any subsequent default or matter.  </w:t>
      </w:r>
      <w:r w:rsidRPr="00C572D3">
        <w:t>Nothing in this Agreement shall entitle any person other than the undersigned parties to any claim, cause of action, remedy or right of any kind.</w:t>
      </w:r>
    </w:p>
    <w:p w14:paraId="6621382D" w14:textId="77777777" w:rsidR="00FB33A7" w:rsidRPr="00FB33A7" w:rsidRDefault="00FB33A7" w:rsidP="00244162">
      <w:pPr>
        <w:spacing w:line="0" w:lineRule="atLeast"/>
        <w:jc w:val="both"/>
        <w:rPr>
          <w:rFonts w:ascii="Times New Roman" w:hAnsi="Times New Roman" w:cs="Times New Roman"/>
          <w:sz w:val="24"/>
        </w:rPr>
      </w:pPr>
      <w:r w:rsidRPr="00932A28">
        <w:rPr>
          <w:rFonts w:ascii="Times New Roman" w:hAnsi="Times New Roman" w:cs="Times New Roman"/>
          <w:b/>
          <w:sz w:val="24"/>
        </w:rPr>
        <w:t>IN WITNESS WHEREOF</w:t>
      </w:r>
      <w:r w:rsidRPr="00FB33A7">
        <w:rPr>
          <w:rFonts w:ascii="Times New Roman" w:hAnsi="Times New Roman" w:cs="Times New Roman"/>
          <w:sz w:val="24"/>
        </w:rPr>
        <w:t>, the parties have executed the Agreement on the dates set below</w:t>
      </w:r>
      <w:r>
        <w:rPr>
          <w:rFonts w:ascii="Times New Roman" w:hAnsi="Times New Roman" w:cs="Times New Roman"/>
          <w:sz w:val="24"/>
        </w:rPr>
        <w:t xml:space="preserve"> but effective as of the Effective Date</w:t>
      </w:r>
      <w:r w:rsidRPr="00FB33A7">
        <w:rPr>
          <w:rFonts w:ascii="Times New Roman" w:hAnsi="Times New Roman" w:cs="Times New Roman"/>
          <w:sz w:val="24"/>
        </w:rPr>
        <w:t>.</w:t>
      </w:r>
    </w:p>
    <w:p w14:paraId="23750A90" w14:textId="77777777" w:rsidR="002C48FD" w:rsidRDefault="00FB33A7" w:rsidP="002C48FD">
      <w:pPr>
        <w:spacing w:after="0"/>
        <w:ind w:left="4320" w:hanging="4320"/>
        <w:rPr>
          <w:rFonts w:ascii="Times New Roman" w:hAnsi="Times New Roman" w:cs="Times New Roman"/>
          <w:b/>
          <w:sz w:val="24"/>
        </w:rPr>
      </w:pPr>
      <w:r w:rsidRPr="00FB33A7">
        <w:rPr>
          <w:rFonts w:ascii="Times New Roman" w:hAnsi="Times New Roman" w:cs="Times New Roman"/>
          <w:b/>
          <w:sz w:val="24"/>
        </w:rPr>
        <w:t>Kentucky Utilities Company</w:t>
      </w:r>
      <w:r w:rsidR="002C48FD" w:rsidRPr="002C48FD">
        <w:rPr>
          <w:rFonts w:ascii="Times New Roman" w:eastAsia="Times New Roman" w:hAnsi="Times New Roman" w:cs="Times New Roman"/>
          <w:b/>
          <w:sz w:val="24"/>
          <w:szCs w:val="24"/>
        </w:rPr>
        <w:t xml:space="preserve"> </w:t>
      </w:r>
      <w:r w:rsidR="002C48FD">
        <w:rPr>
          <w:rFonts w:ascii="Times New Roman" w:eastAsia="Times New Roman" w:hAnsi="Times New Roman" w:cs="Times New Roman"/>
          <w:b/>
          <w:sz w:val="24"/>
          <w:szCs w:val="24"/>
        </w:rPr>
        <w:tab/>
        <w:t xml:space="preserve">Kentucky </w:t>
      </w:r>
      <w:r w:rsidR="002C48FD" w:rsidRPr="00867D53">
        <w:rPr>
          <w:rFonts w:ascii="Times New Roman" w:eastAsia="Times New Roman" w:hAnsi="Times New Roman" w:cs="Times New Roman"/>
          <w:b/>
          <w:sz w:val="24"/>
          <w:szCs w:val="24"/>
        </w:rPr>
        <w:t>Municipal Energy Agen</w:t>
      </w:r>
      <w:r w:rsidR="002C48FD">
        <w:rPr>
          <w:rFonts w:ascii="Times New Roman" w:eastAsia="Times New Roman" w:hAnsi="Times New Roman" w:cs="Times New Roman"/>
          <w:b/>
          <w:sz w:val="24"/>
          <w:szCs w:val="24"/>
        </w:rPr>
        <w:t>cy</w:t>
      </w:r>
      <w:r w:rsidR="002C48FD" w:rsidRPr="00FB33A7">
        <w:rPr>
          <w:rFonts w:ascii="Times New Roman" w:hAnsi="Times New Roman" w:cs="Times New Roman"/>
          <w:b/>
          <w:sz w:val="24"/>
        </w:rPr>
        <w:t>:</w:t>
      </w:r>
    </w:p>
    <w:p w14:paraId="5C230596" w14:textId="77777777" w:rsidR="00FB33A7" w:rsidRPr="00FB33A7" w:rsidRDefault="00FB33A7" w:rsidP="00FB33A7">
      <w:pPr>
        <w:rPr>
          <w:rFonts w:ascii="Times New Roman" w:hAnsi="Times New Roman" w:cs="Times New Roman"/>
          <w:sz w:val="24"/>
        </w:rPr>
      </w:pPr>
      <w:r w:rsidRPr="00FB33A7">
        <w:rPr>
          <w:rFonts w:ascii="Times New Roman" w:hAnsi="Times New Roman" w:cs="Times New Roman"/>
          <w:sz w:val="24"/>
        </w:rPr>
        <w:t>Signed by:______________________</w:t>
      </w:r>
      <w:r w:rsidRPr="00FB33A7">
        <w:rPr>
          <w:rFonts w:ascii="Times New Roman" w:hAnsi="Times New Roman" w:cs="Times New Roman"/>
          <w:sz w:val="24"/>
        </w:rPr>
        <w:tab/>
        <w:t>Signed by:___________________________</w:t>
      </w:r>
    </w:p>
    <w:p w14:paraId="469A2C13" w14:textId="77777777" w:rsidR="00FB33A7" w:rsidRPr="00FB33A7" w:rsidRDefault="00FB33A7" w:rsidP="00FB33A7">
      <w:pPr>
        <w:rPr>
          <w:rFonts w:ascii="Times New Roman" w:hAnsi="Times New Roman" w:cs="Times New Roman"/>
          <w:sz w:val="24"/>
        </w:rPr>
      </w:pPr>
      <w:r w:rsidRPr="00FB33A7">
        <w:rPr>
          <w:rFonts w:ascii="Times New Roman" w:hAnsi="Times New Roman" w:cs="Times New Roman"/>
          <w:sz w:val="24"/>
        </w:rPr>
        <w:t>Title:__________________________</w:t>
      </w:r>
      <w:r w:rsidRPr="00FB33A7">
        <w:rPr>
          <w:rFonts w:ascii="Times New Roman" w:hAnsi="Times New Roman" w:cs="Times New Roman"/>
          <w:sz w:val="24"/>
        </w:rPr>
        <w:tab/>
        <w:t>Title:_______________________________</w:t>
      </w:r>
    </w:p>
    <w:p w14:paraId="2399B3EA" w14:textId="77777777" w:rsidR="00F67CD9" w:rsidRDefault="00FB33A7" w:rsidP="00F67CD9">
      <w:pPr>
        <w:rPr>
          <w:rFonts w:ascii="Times New Roman" w:hAnsi="Times New Roman" w:cs="Times New Roman"/>
          <w:sz w:val="24"/>
        </w:rPr>
      </w:pPr>
      <w:r w:rsidRPr="00FB33A7">
        <w:rPr>
          <w:rFonts w:ascii="Times New Roman" w:hAnsi="Times New Roman" w:cs="Times New Roman"/>
          <w:sz w:val="24"/>
        </w:rPr>
        <w:t>Date:__________________________</w:t>
      </w:r>
      <w:r w:rsidRPr="00FB33A7">
        <w:rPr>
          <w:rFonts w:ascii="Times New Roman" w:hAnsi="Times New Roman" w:cs="Times New Roman"/>
          <w:sz w:val="24"/>
        </w:rPr>
        <w:tab/>
        <w:t>Date:_______________________________</w:t>
      </w:r>
    </w:p>
    <w:p w14:paraId="5A97D7C5" w14:textId="77777777" w:rsidR="00A14CF7" w:rsidRDefault="00FB33A7" w:rsidP="00F67CD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EXHIBIT A</w:t>
      </w:r>
    </w:p>
    <w:p w14:paraId="0E3D9083" w14:textId="77777777" w:rsidR="00FB33A7" w:rsidRDefault="00FB33A7" w:rsidP="00DD0D1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Listing of </w:t>
      </w:r>
      <w:r w:rsidR="008214EE">
        <w:rPr>
          <w:rFonts w:ascii="Times New Roman" w:eastAsia="Times New Roman" w:hAnsi="Times New Roman" w:cs="Times New Roman"/>
          <w:b/>
          <w:sz w:val="24"/>
          <w:szCs w:val="24"/>
        </w:rPr>
        <w:t>Property</w:t>
      </w:r>
    </w:p>
    <w:tbl>
      <w:tblPr>
        <w:tblStyle w:val="TableGrid"/>
        <w:tblW w:w="9625" w:type="dxa"/>
        <w:tblLayout w:type="fixed"/>
        <w:tblLook w:val="04A0" w:firstRow="1" w:lastRow="0" w:firstColumn="1" w:lastColumn="0" w:noHBand="0" w:noVBand="1"/>
      </w:tblPr>
      <w:tblGrid>
        <w:gridCol w:w="1375"/>
        <w:gridCol w:w="1053"/>
        <w:gridCol w:w="1220"/>
        <w:gridCol w:w="1387"/>
        <w:gridCol w:w="1350"/>
        <w:gridCol w:w="1260"/>
        <w:gridCol w:w="1980"/>
      </w:tblGrid>
      <w:tr w:rsidR="009E232B" w:rsidRPr="00140334" w14:paraId="7B314E30" w14:textId="77777777" w:rsidTr="00C9083A">
        <w:trPr>
          <w:trHeight w:val="315"/>
        </w:trPr>
        <w:tc>
          <w:tcPr>
            <w:tcW w:w="1375" w:type="dxa"/>
            <w:noWrap/>
            <w:hideMark/>
          </w:tcPr>
          <w:p w14:paraId="6ADDB34D" w14:textId="77777777" w:rsidR="009E232B" w:rsidRPr="00DF273C" w:rsidRDefault="009E232B" w:rsidP="00C9083A">
            <w:pPr>
              <w:jc w:val="center"/>
              <w:rPr>
                <w:sz w:val="16"/>
                <w:szCs w:val="16"/>
              </w:rPr>
            </w:pPr>
            <w:r w:rsidRPr="00DF273C">
              <w:rPr>
                <w:sz w:val="16"/>
                <w:szCs w:val="16"/>
              </w:rPr>
              <w:t>Municipal</w:t>
            </w:r>
            <w:r>
              <w:rPr>
                <w:sz w:val="16"/>
                <w:szCs w:val="16"/>
              </w:rPr>
              <w:t>ity</w:t>
            </w:r>
            <w:r w:rsidR="009C1192">
              <w:rPr>
                <w:sz w:val="16"/>
                <w:szCs w:val="16"/>
              </w:rPr>
              <w:t xml:space="preserve"> Location</w:t>
            </w:r>
          </w:p>
        </w:tc>
        <w:tc>
          <w:tcPr>
            <w:tcW w:w="1053" w:type="dxa"/>
            <w:noWrap/>
            <w:hideMark/>
          </w:tcPr>
          <w:p w14:paraId="56347646" w14:textId="77777777" w:rsidR="009E232B" w:rsidRPr="00DF273C" w:rsidRDefault="009E232B" w:rsidP="009C1192">
            <w:pPr>
              <w:jc w:val="center"/>
              <w:rPr>
                <w:sz w:val="16"/>
                <w:szCs w:val="16"/>
              </w:rPr>
            </w:pPr>
            <w:r w:rsidRPr="00DF273C">
              <w:rPr>
                <w:sz w:val="16"/>
                <w:szCs w:val="16"/>
              </w:rPr>
              <w:t xml:space="preserve">Delivery Point </w:t>
            </w:r>
            <w:r w:rsidR="009C1192">
              <w:rPr>
                <w:sz w:val="16"/>
                <w:szCs w:val="16"/>
              </w:rPr>
              <w:t>Location</w:t>
            </w:r>
          </w:p>
        </w:tc>
        <w:tc>
          <w:tcPr>
            <w:tcW w:w="1220" w:type="dxa"/>
            <w:noWrap/>
            <w:hideMark/>
          </w:tcPr>
          <w:p w14:paraId="35AA4B73" w14:textId="77777777" w:rsidR="009E232B" w:rsidRPr="00DF273C" w:rsidRDefault="009E232B" w:rsidP="00531203">
            <w:pPr>
              <w:jc w:val="center"/>
              <w:rPr>
                <w:sz w:val="16"/>
                <w:szCs w:val="16"/>
              </w:rPr>
            </w:pPr>
            <w:r w:rsidRPr="00DF273C">
              <w:rPr>
                <w:sz w:val="16"/>
                <w:szCs w:val="16"/>
              </w:rPr>
              <w:t>C</w:t>
            </w:r>
            <w:r w:rsidR="00531203">
              <w:rPr>
                <w:sz w:val="16"/>
                <w:szCs w:val="16"/>
              </w:rPr>
              <w:t xml:space="preserve">urrent </w:t>
            </w:r>
            <w:r w:rsidRPr="00DF273C">
              <w:rPr>
                <w:sz w:val="16"/>
                <w:szCs w:val="16"/>
              </w:rPr>
              <w:t>T</w:t>
            </w:r>
            <w:r w:rsidR="00531203">
              <w:rPr>
                <w:sz w:val="16"/>
                <w:szCs w:val="16"/>
              </w:rPr>
              <w:t>ransformer</w:t>
            </w:r>
            <w:r w:rsidRPr="00DF273C">
              <w:rPr>
                <w:sz w:val="16"/>
                <w:szCs w:val="16"/>
              </w:rPr>
              <w:t>s</w:t>
            </w:r>
            <w:r w:rsidR="00531203">
              <w:rPr>
                <w:sz w:val="16"/>
                <w:szCs w:val="16"/>
              </w:rPr>
              <w:t xml:space="preserve"> (“CTs)</w:t>
            </w:r>
            <w:r w:rsidRPr="00DF273C">
              <w:rPr>
                <w:sz w:val="16"/>
                <w:szCs w:val="16"/>
              </w:rPr>
              <w:t xml:space="preserve"> </w:t>
            </w:r>
            <w:r w:rsidR="00531203">
              <w:rPr>
                <w:sz w:val="16"/>
                <w:szCs w:val="16"/>
              </w:rPr>
              <w:t xml:space="preserve">and </w:t>
            </w:r>
            <w:r w:rsidRPr="00DF273C">
              <w:rPr>
                <w:sz w:val="16"/>
                <w:szCs w:val="16"/>
              </w:rPr>
              <w:t xml:space="preserve"> P</w:t>
            </w:r>
            <w:r w:rsidR="00531203">
              <w:rPr>
                <w:sz w:val="16"/>
                <w:szCs w:val="16"/>
              </w:rPr>
              <w:t xml:space="preserve">otential </w:t>
            </w:r>
            <w:r w:rsidR="002C48FD" w:rsidRPr="00DF273C">
              <w:rPr>
                <w:sz w:val="16"/>
                <w:szCs w:val="16"/>
              </w:rPr>
              <w:t>T</w:t>
            </w:r>
            <w:r w:rsidR="002C48FD">
              <w:rPr>
                <w:sz w:val="16"/>
                <w:szCs w:val="16"/>
              </w:rPr>
              <w:t>ransformers</w:t>
            </w:r>
            <w:r w:rsidR="00531203">
              <w:rPr>
                <w:sz w:val="16"/>
                <w:szCs w:val="16"/>
              </w:rPr>
              <w:t xml:space="preserve"> (“PT</w:t>
            </w:r>
            <w:r w:rsidRPr="00DF273C">
              <w:rPr>
                <w:sz w:val="16"/>
                <w:szCs w:val="16"/>
              </w:rPr>
              <w:t>s</w:t>
            </w:r>
            <w:r w:rsidR="00531203">
              <w:rPr>
                <w:sz w:val="16"/>
                <w:szCs w:val="16"/>
              </w:rPr>
              <w:t>”)</w:t>
            </w:r>
          </w:p>
        </w:tc>
        <w:tc>
          <w:tcPr>
            <w:tcW w:w="1387" w:type="dxa"/>
            <w:noWrap/>
            <w:hideMark/>
          </w:tcPr>
          <w:p w14:paraId="611D4375" w14:textId="77777777" w:rsidR="009E232B" w:rsidRPr="00DF273C" w:rsidRDefault="009E232B" w:rsidP="00C9083A">
            <w:pPr>
              <w:jc w:val="center"/>
              <w:rPr>
                <w:sz w:val="16"/>
                <w:szCs w:val="16"/>
              </w:rPr>
            </w:pPr>
            <w:r w:rsidRPr="00DF273C">
              <w:rPr>
                <w:sz w:val="16"/>
                <w:szCs w:val="16"/>
              </w:rPr>
              <w:t>C</w:t>
            </w:r>
            <w:r>
              <w:rPr>
                <w:sz w:val="16"/>
                <w:szCs w:val="16"/>
              </w:rPr>
              <w:t xml:space="preserve">urrent </w:t>
            </w:r>
            <w:r w:rsidRPr="00DF273C">
              <w:rPr>
                <w:sz w:val="16"/>
                <w:szCs w:val="16"/>
              </w:rPr>
              <w:t>T</w:t>
            </w:r>
            <w:r>
              <w:rPr>
                <w:sz w:val="16"/>
                <w:szCs w:val="16"/>
              </w:rPr>
              <w:t>ransformer</w:t>
            </w:r>
            <w:r w:rsidRPr="00DF273C">
              <w:rPr>
                <w:sz w:val="16"/>
                <w:szCs w:val="16"/>
              </w:rPr>
              <w:t xml:space="preserve"> Serial Numbers</w:t>
            </w:r>
          </w:p>
        </w:tc>
        <w:tc>
          <w:tcPr>
            <w:tcW w:w="1350" w:type="dxa"/>
            <w:noWrap/>
            <w:hideMark/>
          </w:tcPr>
          <w:p w14:paraId="3AB1C0B0" w14:textId="77777777" w:rsidR="009E232B" w:rsidRPr="00DF273C" w:rsidRDefault="009E232B" w:rsidP="00C9083A">
            <w:pPr>
              <w:jc w:val="center"/>
              <w:rPr>
                <w:sz w:val="16"/>
                <w:szCs w:val="16"/>
              </w:rPr>
            </w:pPr>
            <w:r w:rsidRPr="00DF273C">
              <w:rPr>
                <w:sz w:val="16"/>
                <w:szCs w:val="16"/>
              </w:rPr>
              <w:t>P</w:t>
            </w:r>
            <w:r>
              <w:rPr>
                <w:sz w:val="16"/>
                <w:szCs w:val="16"/>
              </w:rPr>
              <w:t xml:space="preserve">otential </w:t>
            </w:r>
            <w:r w:rsidRPr="00DF273C">
              <w:rPr>
                <w:sz w:val="16"/>
                <w:szCs w:val="16"/>
              </w:rPr>
              <w:t>T</w:t>
            </w:r>
            <w:r>
              <w:rPr>
                <w:sz w:val="16"/>
                <w:szCs w:val="16"/>
              </w:rPr>
              <w:t>ransformer</w:t>
            </w:r>
            <w:r w:rsidRPr="00DF273C">
              <w:rPr>
                <w:sz w:val="16"/>
                <w:szCs w:val="16"/>
              </w:rPr>
              <w:t xml:space="preserve"> Serial Numbers</w:t>
            </w:r>
          </w:p>
        </w:tc>
        <w:tc>
          <w:tcPr>
            <w:tcW w:w="1260" w:type="dxa"/>
            <w:noWrap/>
            <w:hideMark/>
          </w:tcPr>
          <w:p w14:paraId="5039E9F7" w14:textId="77777777" w:rsidR="009E232B" w:rsidRPr="00DF273C" w:rsidRDefault="009E232B" w:rsidP="00C9083A">
            <w:pPr>
              <w:jc w:val="center"/>
              <w:rPr>
                <w:sz w:val="16"/>
                <w:szCs w:val="16"/>
              </w:rPr>
            </w:pPr>
            <w:r w:rsidRPr="00DF273C">
              <w:rPr>
                <w:sz w:val="16"/>
                <w:szCs w:val="16"/>
              </w:rPr>
              <w:t>Sale Price</w:t>
            </w:r>
            <w:r w:rsidR="002C48FD">
              <w:rPr>
                <w:sz w:val="16"/>
                <w:szCs w:val="16"/>
              </w:rPr>
              <w:t xml:space="preserve"> of CTs and PTs</w:t>
            </w:r>
          </w:p>
        </w:tc>
        <w:tc>
          <w:tcPr>
            <w:tcW w:w="1980" w:type="dxa"/>
            <w:noWrap/>
            <w:hideMark/>
          </w:tcPr>
          <w:p w14:paraId="58D19440" w14:textId="77777777" w:rsidR="009E232B" w:rsidRPr="00DF273C" w:rsidRDefault="008B63EC" w:rsidP="00C9083A">
            <w:pPr>
              <w:jc w:val="center"/>
              <w:rPr>
                <w:sz w:val="16"/>
                <w:szCs w:val="16"/>
              </w:rPr>
            </w:pPr>
            <w:r>
              <w:rPr>
                <w:sz w:val="16"/>
                <w:szCs w:val="16"/>
              </w:rPr>
              <w:t xml:space="preserve">If Expressly Stated, </w:t>
            </w:r>
            <w:r w:rsidR="002C48FD">
              <w:rPr>
                <w:sz w:val="16"/>
                <w:szCs w:val="16"/>
              </w:rPr>
              <w:t>Sale Price Includes Poles or</w:t>
            </w:r>
            <w:r w:rsidR="009E232B">
              <w:rPr>
                <w:sz w:val="16"/>
                <w:szCs w:val="16"/>
              </w:rPr>
              <w:t xml:space="preserve"> Wiretapping</w:t>
            </w:r>
          </w:p>
        </w:tc>
      </w:tr>
      <w:tr w:rsidR="009E232B" w:rsidRPr="00140334" w14:paraId="63F9DA18" w14:textId="77777777" w:rsidTr="00C9083A">
        <w:trPr>
          <w:trHeight w:val="690"/>
        </w:trPr>
        <w:tc>
          <w:tcPr>
            <w:tcW w:w="1375" w:type="dxa"/>
            <w:noWrap/>
            <w:hideMark/>
          </w:tcPr>
          <w:p w14:paraId="2D9179B4" w14:textId="77777777" w:rsidR="009E232B" w:rsidRPr="00DF273C" w:rsidRDefault="009E232B" w:rsidP="00C9083A">
            <w:pPr>
              <w:jc w:val="both"/>
              <w:rPr>
                <w:sz w:val="16"/>
                <w:szCs w:val="16"/>
              </w:rPr>
            </w:pPr>
            <w:r w:rsidRPr="00DF273C">
              <w:rPr>
                <w:sz w:val="16"/>
                <w:szCs w:val="16"/>
              </w:rPr>
              <w:t>Barbourville</w:t>
            </w:r>
          </w:p>
        </w:tc>
        <w:tc>
          <w:tcPr>
            <w:tcW w:w="1053" w:type="dxa"/>
            <w:noWrap/>
            <w:hideMark/>
          </w:tcPr>
          <w:p w14:paraId="40F6C861" w14:textId="77777777" w:rsidR="009E232B" w:rsidRPr="00DF273C" w:rsidRDefault="009E232B" w:rsidP="00C9083A">
            <w:pPr>
              <w:jc w:val="both"/>
              <w:rPr>
                <w:sz w:val="16"/>
                <w:szCs w:val="16"/>
              </w:rPr>
            </w:pPr>
            <w:r w:rsidRPr="00DF273C">
              <w:rPr>
                <w:sz w:val="16"/>
                <w:szCs w:val="16"/>
              </w:rPr>
              <w:t>Barbourville City</w:t>
            </w:r>
          </w:p>
        </w:tc>
        <w:tc>
          <w:tcPr>
            <w:tcW w:w="1220" w:type="dxa"/>
            <w:noWrap/>
            <w:hideMark/>
          </w:tcPr>
          <w:p w14:paraId="567210D9" w14:textId="77777777" w:rsidR="009E232B" w:rsidRPr="00DF273C" w:rsidRDefault="009E232B" w:rsidP="009C1192">
            <w:pPr>
              <w:jc w:val="both"/>
              <w:rPr>
                <w:sz w:val="16"/>
                <w:szCs w:val="16"/>
              </w:rPr>
            </w:pPr>
            <w:r w:rsidRPr="00DF273C">
              <w:rPr>
                <w:sz w:val="16"/>
                <w:szCs w:val="16"/>
              </w:rPr>
              <w:t xml:space="preserve">2 CTs / 2 PTs </w:t>
            </w:r>
          </w:p>
        </w:tc>
        <w:tc>
          <w:tcPr>
            <w:tcW w:w="1387" w:type="dxa"/>
            <w:noWrap/>
            <w:hideMark/>
          </w:tcPr>
          <w:p w14:paraId="70FD25FA" w14:textId="77777777" w:rsidR="009E232B" w:rsidRPr="00DF273C" w:rsidRDefault="009E232B" w:rsidP="00C9083A">
            <w:pPr>
              <w:jc w:val="both"/>
              <w:rPr>
                <w:sz w:val="16"/>
                <w:szCs w:val="16"/>
              </w:rPr>
            </w:pPr>
            <w:r w:rsidRPr="00DF273C">
              <w:rPr>
                <w:sz w:val="16"/>
                <w:szCs w:val="16"/>
              </w:rPr>
              <w:t>611627; 611628</w:t>
            </w:r>
          </w:p>
        </w:tc>
        <w:tc>
          <w:tcPr>
            <w:tcW w:w="1350" w:type="dxa"/>
            <w:noWrap/>
            <w:hideMark/>
          </w:tcPr>
          <w:p w14:paraId="3AA6DD29" w14:textId="77777777" w:rsidR="009E232B" w:rsidRPr="00DF273C" w:rsidRDefault="009E232B" w:rsidP="00C9083A">
            <w:pPr>
              <w:jc w:val="both"/>
              <w:rPr>
                <w:sz w:val="16"/>
                <w:szCs w:val="16"/>
              </w:rPr>
            </w:pPr>
            <w:r w:rsidRPr="00DF273C">
              <w:rPr>
                <w:sz w:val="16"/>
                <w:szCs w:val="16"/>
              </w:rPr>
              <w:t>620787; 620788</w:t>
            </w:r>
          </w:p>
        </w:tc>
        <w:tc>
          <w:tcPr>
            <w:tcW w:w="1260" w:type="dxa"/>
            <w:noWrap/>
            <w:hideMark/>
          </w:tcPr>
          <w:p w14:paraId="2E7F32C1" w14:textId="77777777" w:rsidR="009E232B" w:rsidRPr="00DF273C" w:rsidRDefault="009E232B" w:rsidP="009E232B">
            <w:pPr>
              <w:jc w:val="center"/>
              <w:rPr>
                <w:sz w:val="16"/>
                <w:szCs w:val="16"/>
              </w:rPr>
            </w:pPr>
            <w:r>
              <w:rPr>
                <w:sz w:val="16"/>
                <w:szCs w:val="16"/>
              </w:rPr>
              <w:t xml:space="preserve">$ </w:t>
            </w:r>
            <w:r w:rsidRPr="00DF273C">
              <w:rPr>
                <w:sz w:val="16"/>
                <w:szCs w:val="16"/>
              </w:rPr>
              <w:t>13,277</w:t>
            </w:r>
            <w:r w:rsidR="00531203">
              <w:rPr>
                <w:sz w:val="16"/>
                <w:szCs w:val="16"/>
              </w:rPr>
              <w:t>.00</w:t>
            </w:r>
          </w:p>
        </w:tc>
        <w:tc>
          <w:tcPr>
            <w:tcW w:w="1980" w:type="dxa"/>
            <w:hideMark/>
          </w:tcPr>
          <w:p w14:paraId="60CAED2E" w14:textId="77777777" w:rsidR="009E232B" w:rsidRPr="00DF273C" w:rsidRDefault="002C48FD" w:rsidP="008B63EC">
            <w:pPr>
              <w:jc w:val="both"/>
              <w:rPr>
                <w:sz w:val="16"/>
                <w:szCs w:val="16"/>
              </w:rPr>
            </w:pPr>
            <w:r>
              <w:rPr>
                <w:sz w:val="16"/>
                <w:szCs w:val="16"/>
              </w:rPr>
              <w:t>Sale p</w:t>
            </w:r>
            <w:r w:rsidR="009E232B" w:rsidRPr="00DF273C">
              <w:rPr>
                <w:sz w:val="16"/>
                <w:szCs w:val="16"/>
              </w:rPr>
              <w:t xml:space="preserve">rice includes meter pole and the </w:t>
            </w:r>
            <w:r w:rsidR="009E232B" w:rsidRPr="00140334">
              <w:rPr>
                <w:sz w:val="16"/>
                <w:szCs w:val="16"/>
              </w:rPr>
              <w:t>wiretapping</w:t>
            </w:r>
            <w:r w:rsidR="009E232B" w:rsidRPr="00DF273C">
              <w:rPr>
                <w:sz w:val="16"/>
                <w:szCs w:val="16"/>
              </w:rPr>
              <w:t xml:space="preserve"> to the pole (including the insulators tapping off of the tap structure).  </w:t>
            </w:r>
            <w:r w:rsidR="009E232B">
              <w:rPr>
                <w:sz w:val="16"/>
                <w:szCs w:val="16"/>
              </w:rPr>
              <w:t>K</w:t>
            </w:r>
            <w:r w:rsidR="008B63EC">
              <w:rPr>
                <w:sz w:val="16"/>
                <w:szCs w:val="16"/>
              </w:rPr>
              <w:t xml:space="preserve">entucky </w:t>
            </w:r>
            <w:r w:rsidR="009E232B">
              <w:rPr>
                <w:sz w:val="16"/>
                <w:szCs w:val="16"/>
              </w:rPr>
              <w:t>U</w:t>
            </w:r>
            <w:r w:rsidR="008B63EC">
              <w:rPr>
                <w:sz w:val="16"/>
                <w:szCs w:val="16"/>
              </w:rPr>
              <w:t>tilities Company (“KU”)</w:t>
            </w:r>
            <w:r w:rsidR="009E232B">
              <w:rPr>
                <w:sz w:val="16"/>
                <w:szCs w:val="16"/>
              </w:rPr>
              <w:t xml:space="preserve"> will continue to own</w:t>
            </w:r>
            <w:r w:rsidR="009E232B" w:rsidRPr="00DF273C">
              <w:rPr>
                <w:sz w:val="16"/>
                <w:szCs w:val="16"/>
              </w:rPr>
              <w:t xml:space="preserve"> the tap structure.</w:t>
            </w:r>
          </w:p>
        </w:tc>
      </w:tr>
      <w:tr w:rsidR="009E232B" w:rsidRPr="00140334" w14:paraId="653FBB02" w14:textId="77777777" w:rsidTr="00C9083A">
        <w:trPr>
          <w:trHeight w:val="675"/>
        </w:trPr>
        <w:tc>
          <w:tcPr>
            <w:tcW w:w="1375" w:type="dxa"/>
            <w:noWrap/>
            <w:hideMark/>
          </w:tcPr>
          <w:p w14:paraId="0330C980" w14:textId="77777777" w:rsidR="009E232B" w:rsidRPr="00DF273C" w:rsidRDefault="009E232B" w:rsidP="00C9083A">
            <w:pPr>
              <w:jc w:val="both"/>
              <w:rPr>
                <w:sz w:val="16"/>
                <w:szCs w:val="16"/>
              </w:rPr>
            </w:pPr>
            <w:r w:rsidRPr="00DF273C">
              <w:rPr>
                <w:sz w:val="16"/>
                <w:szCs w:val="16"/>
              </w:rPr>
              <w:t>Bardwell</w:t>
            </w:r>
          </w:p>
        </w:tc>
        <w:tc>
          <w:tcPr>
            <w:tcW w:w="1053" w:type="dxa"/>
            <w:noWrap/>
            <w:hideMark/>
          </w:tcPr>
          <w:p w14:paraId="01AEF3DE" w14:textId="77777777" w:rsidR="009E232B" w:rsidRPr="00DF273C" w:rsidRDefault="009E232B" w:rsidP="00C9083A">
            <w:pPr>
              <w:jc w:val="both"/>
              <w:rPr>
                <w:sz w:val="16"/>
                <w:szCs w:val="16"/>
              </w:rPr>
            </w:pPr>
            <w:r w:rsidRPr="00DF273C">
              <w:rPr>
                <w:sz w:val="16"/>
                <w:szCs w:val="16"/>
              </w:rPr>
              <w:t>Bardwell</w:t>
            </w:r>
          </w:p>
        </w:tc>
        <w:tc>
          <w:tcPr>
            <w:tcW w:w="1220" w:type="dxa"/>
            <w:noWrap/>
            <w:hideMark/>
          </w:tcPr>
          <w:p w14:paraId="2FCE4040" w14:textId="77777777" w:rsidR="009E232B" w:rsidRPr="00DF273C" w:rsidRDefault="009E232B" w:rsidP="00C9083A">
            <w:pPr>
              <w:jc w:val="both"/>
              <w:rPr>
                <w:sz w:val="16"/>
                <w:szCs w:val="16"/>
              </w:rPr>
            </w:pPr>
            <w:r w:rsidRPr="00DF273C">
              <w:rPr>
                <w:sz w:val="16"/>
                <w:szCs w:val="16"/>
              </w:rPr>
              <w:t>3 CTs / 3 PTs</w:t>
            </w:r>
          </w:p>
        </w:tc>
        <w:tc>
          <w:tcPr>
            <w:tcW w:w="1387" w:type="dxa"/>
            <w:hideMark/>
          </w:tcPr>
          <w:p w14:paraId="1683B55C" w14:textId="77777777" w:rsidR="009E232B" w:rsidRPr="00DF273C" w:rsidRDefault="009E232B" w:rsidP="00C9083A">
            <w:pPr>
              <w:jc w:val="both"/>
              <w:rPr>
                <w:sz w:val="16"/>
                <w:szCs w:val="16"/>
              </w:rPr>
            </w:pPr>
            <w:r w:rsidRPr="00DF273C">
              <w:rPr>
                <w:sz w:val="16"/>
                <w:szCs w:val="16"/>
              </w:rPr>
              <w:t>5919793; 6578117; 6700087</w:t>
            </w:r>
          </w:p>
        </w:tc>
        <w:tc>
          <w:tcPr>
            <w:tcW w:w="1350" w:type="dxa"/>
            <w:hideMark/>
          </w:tcPr>
          <w:p w14:paraId="55D13BA6" w14:textId="77777777" w:rsidR="009E232B" w:rsidRPr="00DF273C" w:rsidRDefault="009E232B" w:rsidP="00C9083A">
            <w:pPr>
              <w:jc w:val="both"/>
              <w:rPr>
                <w:sz w:val="16"/>
                <w:szCs w:val="16"/>
              </w:rPr>
            </w:pPr>
            <w:r w:rsidRPr="00DF273C">
              <w:rPr>
                <w:sz w:val="16"/>
                <w:szCs w:val="16"/>
              </w:rPr>
              <w:t>K376368; K376376; K376380</w:t>
            </w:r>
          </w:p>
        </w:tc>
        <w:tc>
          <w:tcPr>
            <w:tcW w:w="1260" w:type="dxa"/>
            <w:noWrap/>
            <w:hideMark/>
          </w:tcPr>
          <w:p w14:paraId="56EA361B" w14:textId="77777777" w:rsidR="009E232B" w:rsidRPr="00DF273C" w:rsidRDefault="009E232B" w:rsidP="00C9083A">
            <w:pPr>
              <w:jc w:val="center"/>
              <w:rPr>
                <w:sz w:val="16"/>
                <w:szCs w:val="16"/>
              </w:rPr>
            </w:pPr>
            <w:r>
              <w:rPr>
                <w:sz w:val="16"/>
                <w:szCs w:val="16"/>
              </w:rPr>
              <w:t xml:space="preserve">$ </w:t>
            </w:r>
            <w:r w:rsidRPr="00DF273C">
              <w:rPr>
                <w:sz w:val="16"/>
                <w:szCs w:val="16"/>
              </w:rPr>
              <w:t>2,068</w:t>
            </w:r>
            <w:r w:rsidR="00531203">
              <w:rPr>
                <w:sz w:val="16"/>
                <w:szCs w:val="16"/>
              </w:rPr>
              <w:t>.00</w:t>
            </w:r>
          </w:p>
        </w:tc>
        <w:tc>
          <w:tcPr>
            <w:tcW w:w="1980" w:type="dxa"/>
            <w:noWrap/>
            <w:hideMark/>
          </w:tcPr>
          <w:p w14:paraId="722A8BBD" w14:textId="77777777" w:rsidR="009E232B" w:rsidRPr="00DF273C" w:rsidRDefault="00531203" w:rsidP="00C9083A">
            <w:pPr>
              <w:jc w:val="both"/>
              <w:rPr>
                <w:sz w:val="16"/>
                <w:szCs w:val="16"/>
              </w:rPr>
            </w:pPr>
            <w:r>
              <w:rPr>
                <w:sz w:val="16"/>
                <w:szCs w:val="16"/>
              </w:rPr>
              <w:t>Not applicable.</w:t>
            </w:r>
          </w:p>
        </w:tc>
      </w:tr>
      <w:tr w:rsidR="009E232B" w:rsidRPr="00140334" w14:paraId="78A0A72F" w14:textId="77777777" w:rsidTr="00C9083A">
        <w:trPr>
          <w:trHeight w:val="1350"/>
        </w:trPr>
        <w:tc>
          <w:tcPr>
            <w:tcW w:w="1375" w:type="dxa"/>
            <w:noWrap/>
            <w:hideMark/>
          </w:tcPr>
          <w:p w14:paraId="58F6248D" w14:textId="77777777" w:rsidR="009E232B" w:rsidRPr="00DF273C" w:rsidRDefault="009E232B" w:rsidP="00C9083A">
            <w:pPr>
              <w:jc w:val="both"/>
              <w:rPr>
                <w:sz w:val="16"/>
                <w:szCs w:val="16"/>
              </w:rPr>
            </w:pPr>
            <w:r w:rsidRPr="00DF273C">
              <w:rPr>
                <w:sz w:val="16"/>
                <w:szCs w:val="16"/>
              </w:rPr>
              <w:t>Berea</w:t>
            </w:r>
          </w:p>
        </w:tc>
        <w:tc>
          <w:tcPr>
            <w:tcW w:w="1053" w:type="dxa"/>
            <w:noWrap/>
            <w:hideMark/>
          </w:tcPr>
          <w:p w14:paraId="75E5137B" w14:textId="77777777" w:rsidR="009E232B" w:rsidRPr="00DF273C" w:rsidRDefault="009E232B" w:rsidP="00C9083A">
            <w:pPr>
              <w:jc w:val="both"/>
              <w:rPr>
                <w:sz w:val="16"/>
                <w:szCs w:val="16"/>
              </w:rPr>
            </w:pPr>
            <w:r w:rsidRPr="00DF273C">
              <w:rPr>
                <w:sz w:val="16"/>
                <w:szCs w:val="16"/>
              </w:rPr>
              <w:t>Berea 2</w:t>
            </w:r>
          </w:p>
        </w:tc>
        <w:tc>
          <w:tcPr>
            <w:tcW w:w="1220" w:type="dxa"/>
            <w:noWrap/>
            <w:hideMark/>
          </w:tcPr>
          <w:p w14:paraId="702942DA" w14:textId="77777777" w:rsidR="009E232B" w:rsidRDefault="009E232B" w:rsidP="00C9083A">
            <w:pPr>
              <w:jc w:val="both"/>
              <w:rPr>
                <w:sz w:val="16"/>
                <w:szCs w:val="16"/>
              </w:rPr>
            </w:pPr>
            <w:r w:rsidRPr="00DF273C">
              <w:rPr>
                <w:sz w:val="16"/>
                <w:szCs w:val="16"/>
              </w:rPr>
              <w:t>6 CTs / 6 PTs</w:t>
            </w:r>
          </w:p>
          <w:p w14:paraId="79F6980F" w14:textId="77777777" w:rsidR="009E232B" w:rsidRDefault="009E232B" w:rsidP="00C9083A">
            <w:pPr>
              <w:jc w:val="both"/>
              <w:rPr>
                <w:sz w:val="16"/>
                <w:szCs w:val="16"/>
              </w:rPr>
            </w:pPr>
          </w:p>
          <w:p w14:paraId="043462D3" w14:textId="77777777" w:rsidR="009E232B" w:rsidRDefault="009E232B" w:rsidP="00C9083A">
            <w:pPr>
              <w:jc w:val="both"/>
              <w:rPr>
                <w:sz w:val="16"/>
                <w:szCs w:val="16"/>
              </w:rPr>
            </w:pPr>
          </w:p>
          <w:p w14:paraId="68BFF75D" w14:textId="77777777" w:rsidR="009E232B" w:rsidRDefault="009E232B" w:rsidP="00C9083A">
            <w:pPr>
              <w:jc w:val="both"/>
              <w:rPr>
                <w:sz w:val="16"/>
                <w:szCs w:val="16"/>
              </w:rPr>
            </w:pPr>
          </w:p>
          <w:p w14:paraId="2781AC43" w14:textId="77777777" w:rsidR="009E232B" w:rsidRDefault="009E232B" w:rsidP="00C9083A">
            <w:pPr>
              <w:jc w:val="both"/>
              <w:rPr>
                <w:sz w:val="16"/>
                <w:szCs w:val="16"/>
              </w:rPr>
            </w:pPr>
          </w:p>
          <w:p w14:paraId="34BA5B62" w14:textId="77777777" w:rsidR="009E232B" w:rsidRDefault="009E232B" w:rsidP="00C9083A">
            <w:pPr>
              <w:jc w:val="both"/>
              <w:rPr>
                <w:sz w:val="16"/>
                <w:szCs w:val="16"/>
              </w:rPr>
            </w:pPr>
          </w:p>
          <w:p w14:paraId="6C509EA8" w14:textId="77777777" w:rsidR="009E232B" w:rsidRDefault="009E232B" w:rsidP="00C9083A">
            <w:pPr>
              <w:jc w:val="both"/>
              <w:rPr>
                <w:sz w:val="16"/>
                <w:szCs w:val="16"/>
              </w:rPr>
            </w:pPr>
          </w:p>
          <w:p w14:paraId="6BE38DFC" w14:textId="77777777" w:rsidR="009E232B" w:rsidRPr="00DF273C" w:rsidRDefault="003306EE" w:rsidP="003306EE">
            <w:pPr>
              <w:jc w:val="both"/>
              <w:rPr>
                <w:sz w:val="16"/>
                <w:szCs w:val="16"/>
              </w:rPr>
            </w:pPr>
            <w:r>
              <w:rPr>
                <w:sz w:val="16"/>
                <w:szCs w:val="16"/>
              </w:rPr>
              <w:t>1CT</w:t>
            </w:r>
            <w:r w:rsidR="009E232B">
              <w:rPr>
                <w:sz w:val="16"/>
                <w:szCs w:val="16"/>
              </w:rPr>
              <w:t>/PT combo - spare</w:t>
            </w:r>
          </w:p>
        </w:tc>
        <w:tc>
          <w:tcPr>
            <w:tcW w:w="1387" w:type="dxa"/>
            <w:hideMark/>
          </w:tcPr>
          <w:p w14:paraId="13CAFF99" w14:textId="77777777" w:rsidR="009E232B" w:rsidRDefault="009E232B" w:rsidP="00C9083A">
            <w:pPr>
              <w:jc w:val="both"/>
              <w:rPr>
                <w:sz w:val="16"/>
                <w:szCs w:val="16"/>
              </w:rPr>
            </w:pPr>
            <w:r w:rsidRPr="00DF273C">
              <w:rPr>
                <w:sz w:val="16"/>
                <w:szCs w:val="16"/>
              </w:rPr>
              <w:t>C140</w:t>
            </w:r>
            <w:r>
              <w:rPr>
                <w:sz w:val="16"/>
                <w:szCs w:val="16"/>
              </w:rPr>
              <w:t xml:space="preserve">22890001; 14022890002; </w:t>
            </w:r>
            <w:r w:rsidRPr="00316CE9">
              <w:rPr>
                <w:sz w:val="16"/>
                <w:szCs w:val="16"/>
              </w:rPr>
              <w:t>14022890006</w:t>
            </w:r>
            <w:r w:rsidRPr="00DF273C">
              <w:rPr>
                <w:sz w:val="16"/>
                <w:szCs w:val="16"/>
              </w:rPr>
              <w:t>; C14022890004; 14022890</w:t>
            </w:r>
            <w:r>
              <w:rPr>
                <w:sz w:val="16"/>
                <w:szCs w:val="16"/>
              </w:rPr>
              <w:t>0</w:t>
            </w:r>
            <w:r w:rsidRPr="00DF273C">
              <w:rPr>
                <w:sz w:val="16"/>
                <w:szCs w:val="16"/>
              </w:rPr>
              <w:t>05; C14022890007</w:t>
            </w:r>
          </w:p>
          <w:p w14:paraId="6DBC5E94" w14:textId="77777777" w:rsidR="009E232B" w:rsidRDefault="009E232B" w:rsidP="00C9083A">
            <w:pPr>
              <w:jc w:val="both"/>
              <w:rPr>
                <w:sz w:val="16"/>
                <w:szCs w:val="16"/>
              </w:rPr>
            </w:pPr>
          </w:p>
          <w:p w14:paraId="6E855756" w14:textId="77777777" w:rsidR="009E232B" w:rsidRDefault="009E232B" w:rsidP="00C9083A">
            <w:pPr>
              <w:jc w:val="both"/>
              <w:rPr>
                <w:sz w:val="16"/>
                <w:szCs w:val="16"/>
              </w:rPr>
            </w:pPr>
          </w:p>
          <w:p w14:paraId="0C747CF3" w14:textId="77777777" w:rsidR="009E232B" w:rsidRPr="00DF273C" w:rsidRDefault="009E232B" w:rsidP="00C9083A">
            <w:pPr>
              <w:jc w:val="both"/>
              <w:rPr>
                <w:sz w:val="16"/>
                <w:szCs w:val="16"/>
              </w:rPr>
            </w:pPr>
            <w:r w:rsidRPr="00316CE9">
              <w:rPr>
                <w:sz w:val="16"/>
                <w:szCs w:val="16"/>
              </w:rPr>
              <w:t>14022890003</w:t>
            </w:r>
          </w:p>
        </w:tc>
        <w:tc>
          <w:tcPr>
            <w:tcW w:w="1350" w:type="dxa"/>
            <w:hideMark/>
          </w:tcPr>
          <w:p w14:paraId="6BEA2FBF" w14:textId="14D29C5F" w:rsidR="009E232B" w:rsidRDefault="009E232B" w:rsidP="00C9083A">
            <w:pPr>
              <w:jc w:val="both"/>
              <w:rPr>
                <w:sz w:val="16"/>
                <w:szCs w:val="16"/>
              </w:rPr>
            </w:pPr>
            <w:r w:rsidRPr="00DF273C">
              <w:rPr>
                <w:sz w:val="16"/>
                <w:szCs w:val="16"/>
              </w:rPr>
              <w:t>P14022890001; 14022890</w:t>
            </w:r>
            <w:r>
              <w:rPr>
                <w:sz w:val="16"/>
                <w:szCs w:val="16"/>
              </w:rPr>
              <w:t>0</w:t>
            </w:r>
            <w:r w:rsidRPr="00DF273C">
              <w:rPr>
                <w:sz w:val="16"/>
                <w:szCs w:val="16"/>
              </w:rPr>
              <w:t xml:space="preserve">02; </w:t>
            </w:r>
            <w:r w:rsidRPr="00316CE9">
              <w:rPr>
                <w:sz w:val="16"/>
                <w:szCs w:val="16"/>
              </w:rPr>
              <w:t>1402289000</w:t>
            </w:r>
            <w:r w:rsidR="0061560A">
              <w:rPr>
                <w:sz w:val="16"/>
                <w:szCs w:val="16"/>
              </w:rPr>
              <w:t>6</w:t>
            </w:r>
            <w:r w:rsidRPr="00DF273C">
              <w:rPr>
                <w:sz w:val="16"/>
                <w:szCs w:val="16"/>
              </w:rPr>
              <w:t>; P14022890004; 14022890</w:t>
            </w:r>
            <w:r>
              <w:rPr>
                <w:sz w:val="16"/>
                <w:szCs w:val="16"/>
              </w:rPr>
              <w:t>0</w:t>
            </w:r>
            <w:r w:rsidRPr="00DF273C">
              <w:rPr>
                <w:sz w:val="16"/>
                <w:szCs w:val="16"/>
              </w:rPr>
              <w:t>05; P14022890007</w:t>
            </w:r>
          </w:p>
          <w:p w14:paraId="12369871" w14:textId="77777777" w:rsidR="009E232B" w:rsidRDefault="009E232B" w:rsidP="00C9083A">
            <w:pPr>
              <w:jc w:val="both"/>
              <w:rPr>
                <w:sz w:val="16"/>
                <w:szCs w:val="16"/>
              </w:rPr>
            </w:pPr>
          </w:p>
          <w:p w14:paraId="5382E9D0" w14:textId="77777777" w:rsidR="009E232B" w:rsidRDefault="009E232B" w:rsidP="00C9083A">
            <w:pPr>
              <w:jc w:val="both"/>
              <w:rPr>
                <w:sz w:val="16"/>
                <w:szCs w:val="16"/>
              </w:rPr>
            </w:pPr>
          </w:p>
          <w:p w14:paraId="6050A455" w14:textId="6EC5B1B7" w:rsidR="009E232B" w:rsidRPr="00DF273C" w:rsidRDefault="009E232B">
            <w:pPr>
              <w:jc w:val="both"/>
              <w:rPr>
                <w:sz w:val="16"/>
                <w:szCs w:val="16"/>
              </w:rPr>
            </w:pPr>
            <w:r w:rsidRPr="00316CE9">
              <w:rPr>
                <w:sz w:val="16"/>
                <w:szCs w:val="16"/>
              </w:rPr>
              <w:t>1402289000</w:t>
            </w:r>
            <w:r w:rsidR="0061560A">
              <w:rPr>
                <w:sz w:val="16"/>
                <w:szCs w:val="16"/>
              </w:rPr>
              <w:t>3</w:t>
            </w:r>
          </w:p>
        </w:tc>
        <w:tc>
          <w:tcPr>
            <w:tcW w:w="1260" w:type="dxa"/>
            <w:noWrap/>
            <w:hideMark/>
          </w:tcPr>
          <w:p w14:paraId="10BD2D92" w14:textId="77777777" w:rsidR="009E232B" w:rsidRPr="00DF273C" w:rsidRDefault="009E232B" w:rsidP="00C9083A">
            <w:pPr>
              <w:jc w:val="center"/>
              <w:rPr>
                <w:sz w:val="16"/>
                <w:szCs w:val="16"/>
              </w:rPr>
            </w:pPr>
            <w:r>
              <w:rPr>
                <w:sz w:val="16"/>
                <w:szCs w:val="16"/>
              </w:rPr>
              <w:t>$ 70</w:t>
            </w:r>
            <w:r w:rsidRPr="00DF273C">
              <w:rPr>
                <w:sz w:val="16"/>
                <w:szCs w:val="16"/>
              </w:rPr>
              <w:t>,7</w:t>
            </w:r>
            <w:r>
              <w:rPr>
                <w:sz w:val="16"/>
                <w:szCs w:val="16"/>
              </w:rPr>
              <w:t>26</w:t>
            </w:r>
            <w:r w:rsidR="00531203">
              <w:rPr>
                <w:sz w:val="16"/>
                <w:szCs w:val="16"/>
              </w:rPr>
              <w:t>.00</w:t>
            </w:r>
          </w:p>
        </w:tc>
        <w:tc>
          <w:tcPr>
            <w:tcW w:w="1980" w:type="dxa"/>
            <w:noWrap/>
            <w:hideMark/>
          </w:tcPr>
          <w:p w14:paraId="4489E19A" w14:textId="77777777" w:rsidR="009E232B" w:rsidRPr="00DF273C" w:rsidRDefault="00531203" w:rsidP="00C9083A">
            <w:pPr>
              <w:jc w:val="both"/>
              <w:rPr>
                <w:sz w:val="16"/>
                <w:szCs w:val="16"/>
              </w:rPr>
            </w:pPr>
            <w:r>
              <w:rPr>
                <w:sz w:val="16"/>
                <w:szCs w:val="16"/>
              </w:rPr>
              <w:t>Not applicable.</w:t>
            </w:r>
          </w:p>
        </w:tc>
      </w:tr>
      <w:tr w:rsidR="009E232B" w:rsidRPr="00140334" w14:paraId="76CF2ED8" w14:textId="77777777" w:rsidTr="00C9083A">
        <w:trPr>
          <w:trHeight w:val="450"/>
        </w:trPr>
        <w:tc>
          <w:tcPr>
            <w:tcW w:w="1375" w:type="dxa"/>
            <w:noWrap/>
            <w:hideMark/>
          </w:tcPr>
          <w:p w14:paraId="463AB8E6" w14:textId="77777777" w:rsidR="009E232B" w:rsidRPr="00DF273C" w:rsidRDefault="009E232B" w:rsidP="00C9083A">
            <w:pPr>
              <w:jc w:val="both"/>
              <w:rPr>
                <w:sz w:val="16"/>
                <w:szCs w:val="16"/>
              </w:rPr>
            </w:pPr>
            <w:r w:rsidRPr="00DF273C">
              <w:rPr>
                <w:sz w:val="16"/>
                <w:szCs w:val="16"/>
              </w:rPr>
              <w:t>Berea</w:t>
            </w:r>
          </w:p>
        </w:tc>
        <w:tc>
          <w:tcPr>
            <w:tcW w:w="1053" w:type="dxa"/>
            <w:noWrap/>
            <w:hideMark/>
          </w:tcPr>
          <w:p w14:paraId="55D42F16" w14:textId="77777777" w:rsidR="009E232B" w:rsidRPr="00DF273C" w:rsidRDefault="009E232B" w:rsidP="00C9083A">
            <w:pPr>
              <w:jc w:val="both"/>
              <w:rPr>
                <w:sz w:val="16"/>
                <w:szCs w:val="16"/>
              </w:rPr>
            </w:pPr>
            <w:r w:rsidRPr="00DF273C">
              <w:rPr>
                <w:sz w:val="16"/>
                <w:szCs w:val="16"/>
              </w:rPr>
              <w:t>Berea North</w:t>
            </w:r>
          </w:p>
        </w:tc>
        <w:tc>
          <w:tcPr>
            <w:tcW w:w="1220" w:type="dxa"/>
            <w:noWrap/>
            <w:hideMark/>
          </w:tcPr>
          <w:p w14:paraId="481F4F89" w14:textId="77777777" w:rsidR="009E232B" w:rsidRPr="00DF273C" w:rsidRDefault="009E232B" w:rsidP="00C9083A">
            <w:pPr>
              <w:jc w:val="both"/>
              <w:rPr>
                <w:sz w:val="16"/>
                <w:szCs w:val="16"/>
              </w:rPr>
            </w:pPr>
            <w:r w:rsidRPr="00DF273C">
              <w:rPr>
                <w:sz w:val="16"/>
                <w:szCs w:val="16"/>
              </w:rPr>
              <w:t>2 CTs / 2 Pts</w:t>
            </w:r>
          </w:p>
        </w:tc>
        <w:tc>
          <w:tcPr>
            <w:tcW w:w="1387" w:type="dxa"/>
            <w:hideMark/>
          </w:tcPr>
          <w:p w14:paraId="743B0DDD" w14:textId="77777777" w:rsidR="009E232B" w:rsidRPr="00DF273C" w:rsidRDefault="009E232B" w:rsidP="00C9083A">
            <w:pPr>
              <w:jc w:val="both"/>
              <w:rPr>
                <w:sz w:val="16"/>
                <w:szCs w:val="16"/>
              </w:rPr>
            </w:pPr>
            <w:r w:rsidRPr="00DF273C">
              <w:rPr>
                <w:sz w:val="16"/>
                <w:szCs w:val="16"/>
              </w:rPr>
              <w:t>1251450901; 1251450902</w:t>
            </w:r>
          </w:p>
        </w:tc>
        <w:tc>
          <w:tcPr>
            <w:tcW w:w="1350" w:type="dxa"/>
            <w:hideMark/>
          </w:tcPr>
          <w:p w14:paraId="188FC1FC" w14:textId="77777777" w:rsidR="009E232B" w:rsidRPr="00DF273C" w:rsidRDefault="009E232B" w:rsidP="00C9083A">
            <w:pPr>
              <w:jc w:val="both"/>
              <w:rPr>
                <w:sz w:val="16"/>
                <w:szCs w:val="16"/>
              </w:rPr>
            </w:pPr>
            <w:r w:rsidRPr="00DF273C">
              <w:rPr>
                <w:sz w:val="16"/>
                <w:szCs w:val="16"/>
              </w:rPr>
              <w:t>1251460901; 1251460902</w:t>
            </w:r>
          </w:p>
        </w:tc>
        <w:tc>
          <w:tcPr>
            <w:tcW w:w="1260" w:type="dxa"/>
            <w:noWrap/>
            <w:hideMark/>
          </w:tcPr>
          <w:p w14:paraId="5E11AD32" w14:textId="77777777" w:rsidR="009E232B" w:rsidRPr="00DF273C" w:rsidRDefault="009E232B" w:rsidP="00C9083A">
            <w:pPr>
              <w:jc w:val="center"/>
              <w:rPr>
                <w:sz w:val="16"/>
                <w:szCs w:val="16"/>
              </w:rPr>
            </w:pPr>
            <w:r>
              <w:rPr>
                <w:sz w:val="16"/>
                <w:szCs w:val="16"/>
              </w:rPr>
              <w:t xml:space="preserve">$ </w:t>
            </w:r>
            <w:r w:rsidRPr="00DF273C">
              <w:rPr>
                <w:sz w:val="16"/>
                <w:szCs w:val="16"/>
              </w:rPr>
              <w:t>23,837</w:t>
            </w:r>
            <w:r w:rsidR="00531203">
              <w:rPr>
                <w:sz w:val="16"/>
                <w:szCs w:val="16"/>
              </w:rPr>
              <w:t>.00</w:t>
            </w:r>
          </w:p>
        </w:tc>
        <w:tc>
          <w:tcPr>
            <w:tcW w:w="1980" w:type="dxa"/>
            <w:noWrap/>
            <w:hideMark/>
          </w:tcPr>
          <w:p w14:paraId="672E5065" w14:textId="77777777" w:rsidR="009E232B" w:rsidRPr="00DF273C" w:rsidRDefault="00531203" w:rsidP="00C9083A">
            <w:pPr>
              <w:jc w:val="both"/>
              <w:rPr>
                <w:sz w:val="16"/>
                <w:szCs w:val="16"/>
              </w:rPr>
            </w:pPr>
            <w:r>
              <w:rPr>
                <w:sz w:val="16"/>
                <w:szCs w:val="16"/>
              </w:rPr>
              <w:t>Not applicable.</w:t>
            </w:r>
          </w:p>
        </w:tc>
      </w:tr>
      <w:tr w:rsidR="009E232B" w:rsidRPr="00140334" w14:paraId="4252653B" w14:textId="77777777" w:rsidTr="00C9083A">
        <w:trPr>
          <w:trHeight w:val="690"/>
        </w:trPr>
        <w:tc>
          <w:tcPr>
            <w:tcW w:w="1375" w:type="dxa"/>
            <w:noWrap/>
            <w:hideMark/>
          </w:tcPr>
          <w:p w14:paraId="054513DA" w14:textId="77777777" w:rsidR="009E232B" w:rsidRPr="00DF273C" w:rsidRDefault="009E232B" w:rsidP="00C9083A">
            <w:pPr>
              <w:jc w:val="both"/>
              <w:rPr>
                <w:sz w:val="16"/>
                <w:szCs w:val="16"/>
              </w:rPr>
            </w:pPr>
            <w:r w:rsidRPr="00DF273C">
              <w:rPr>
                <w:sz w:val="16"/>
                <w:szCs w:val="16"/>
              </w:rPr>
              <w:t>Corbin</w:t>
            </w:r>
          </w:p>
        </w:tc>
        <w:tc>
          <w:tcPr>
            <w:tcW w:w="1053" w:type="dxa"/>
            <w:noWrap/>
            <w:hideMark/>
          </w:tcPr>
          <w:p w14:paraId="46173D94" w14:textId="77777777" w:rsidR="009E232B" w:rsidRPr="00DF273C" w:rsidRDefault="009E232B" w:rsidP="00C9083A">
            <w:pPr>
              <w:jc w:val="both"/>
              <w:rPr>
                <w:sz w:val="16"/>
                <w:szCs w:val="16"/>
              </w:rPr>
            </w:pPr>
            <w:r w:rsidRPr="00DF273C">
              <w:rPr>
                <w:sz w:val="16"/>
                <w:szCs w:val="16"/>
              </w:rPr>
              <w:t>North Woodpole</w:t>
            </w:r>
          </w:p>
        </w:tc>
        <w:tc>
          <w:tcPr>
            <w:tcW w:w="1220" w:type="dxa"/>
            <w:noWrap/>
            <w:hideMark/>
          </w:tcPr>
          <w:p w14:paraId="04A23721" w14:textId="77777777" w:rsidR="009E232B" w:rsidRPr="00DF273C" w:rsidRDefault="009E232B" w:rsidP="00C9083A">
            <w:pPr>
              <w:jc w:val="both"/>
              <w:rPr>
                <w:sz w:val="16"/>
                <w:szCs w:val="16"/>
              </w:rPr>
            </w:pPr>
            <w:r w:rsidRPr="00DF273C">
              <w:rPr>
                <w:sz w:val="16"/>
                <w:szCs w:val="16"/>
              </w:rPr>
              <w:t>2 CTs / 2 Pts</w:t>
            </w:r>
          </w:p>
        </w:tc>
        <w:tc>
          <w:tcPr>
            <w:tcW w:w="1387" w:type="dxa"/>
            <w:hideMark/>
          </w:tcPr>
          <w:p w14:paraId="5E2990BA" w14:textId="77777777" w:rsidR="009E232B" w:rsidRPr="00DF273C" w:rsidRDefault="009E232B" w:rsidP="00C9083A">
            <w:pPr>
              <w:jc w:val="both"/>
              <w:rPr>
                <w:sz w:val="16"/>
                <w:szCs w:val="16"/>
              </w:rPr>
            </w:pPr>
            <w:r w:rsidRPr="00DF273C">
              <w:rPr>
                <w:sz w:val="16"/>
                <w:szCs w:val="16"/>
              </w:rPr>
              <w:t>1047083; 1047095</w:t>
            </w:r>
          </w:p>
        </w:tc>
        <w:tc>
          <w:tcPr>
            <w:tcW w:w="1350" w:type="dxa"/>
            <w:hideMark/>
          </w:tcPr>
          <w:p w14:paraId="7BA2220F" w14:textId="77777777" w:rsidR="009E232B" w:rsidRPr="00DF273C" w:rsidRDefault="009E232B" w:rsidP="00C9083A">
            <w:pPr>
              <w:jc w:val="both"/>
              <w:rPr>
                <w:sz w:val="16"/>
                <w:szCs w:val="16"/>
              </w:rPr>
            </w:pPr>
            <w:r w:rsidRPr="00DF273C">
              <w:rPr>
                <w:sz w:val="16"/>
                <w:szCs w:val="16"/>
              </w:rPr>
              <w:t>1047086; 1047091</w:t>
            </w:r>
          </w:p>
        </w:tc>
        <w:tc>
          <w:tcPr>
            <w:tcW w:w="1260" w:type="dxa"/>
            <w:noWrap/>
            <w:hideMark/>
          </w:tcPr>
          <w:p w14:paraId="16018845" w14:textId="77777777" w:rsidR="009E232B" w:rsidRPr="00DF273C" w:rsidRDefault="00531203" w:rsidP="00C9083A">
            <w:pPr>
              <w:jc w:val="center"/>
              <w:rPr>
                <w:sz w:val="16"/>
                <w:szCs w:val="16"/>
              </w:rPr>
            </w:pPr>
            <w:r>
              <w:rPr>
                <w:sz w:val="16"/>
                <w:szCs w:val="16"/>
              </w:rPr>
              <w:t xml:space="preserve">$ </w:t>
            </w:r>
            <w:r w:rsidR="009E232B" w:rsidRPr="00DF273C">
              <w:rPr>
                <w:sz w:val="16"/>
                <w:szCs w:val="16"/>
              </w:rPr>
              <w:t>13,277</w:t>
            </w:r>
            <w:r>
              <w:rPr>
                <w:sz w:val="16"/>
                <w:szCs w:val="16"/>
              </w:rPr>
              <w:t>.00</w:t>
            </w:r>
          </w:p>
        </w:tc>
        <w:tc>
          <w:tcPr>
            <w:tcW w:w="1980" w:type="dxa"/>
            <w:hideMark/>
          </w:tcPr>
          <w:p w14:paraId="53D58B6B" w14:textId="77777777" w:rsidR="009E232B" w:rsidRPr="00DF273C" w:rsidRDefault="002C48FD" w:rsidP="0020656B">
            <w:pPr>
              <w:jc w:val="both"/>
              <w:rPr>
                <w:sz w:val="16"/>
                <w:szCs w:val="16"/>
              </w:rPr>
            </w:pPr>
            <w:r>
              <w:rPr>
                <w:sz w:val="16"/>
                <w:szCs w:val="16"/>
              </w:rPr>
              <w:t>Sale p</w:t>
            </w:r>
            <w:r w:rsidR="009E232B" w:rsidRPr="00DF273C">
              <w:rPr>
                <w:sz w:val="16"/>
                <w:szCs w:val="16"/>
              </w:rPr>
              <w:t xml:space="preserve">rice includes wood pole and </w:t>
            </w:r>
            <w:r w:rsidR="009C1192">
              <w:rPr>
                <w:sz w:val="16"/>
                <w:szCs w:val="16"/>
              </w:rPr>
              <w:t>Buyer</w:t>
            </w:r>
            <w:r w:rsidR="009E232B">
              <w:rPr>
                <w:sz w:val="16"/>
                <w:szCs w:val="16"/>
              </w:rPr>
              <w:t xml:space="preserve"> </w:t>
            </w:r>
            <w:r w:rsidR="009C1192">
              <w:rPr>
                <w:sz w:val="16"/>
                <w:szCs w:val="16"/>
              </w:rPr>
              <w:t>ownership will</w:t>
            </w:r>
            <w:r w:rsidR="009E232B" w:rsidRPr="00DF273C">
              <w:rPr>
                <w:sz w:val="16"/>
                <w:szCs w:val="16"/>
              </w:rPr>
              <w:t xml:space="preserve"> </w:t>
            </w:r>
            <w:r w:rsidR="009E232B">
              <w:rPr>
                <w:sz w:val="16"/>
                <w:szCs w:val="16"/>
              </w:rPr>
              <w:t>begin</w:t>
            </w:r>
            <w:r w:rsidR="009E232B" w:rsidRPr="00DF273C">
              <w:rPr>
                <w:sz w:val="16"/>
                <w:szCs w:val="16"/>
              </w:rPr>
              <w:t xml:space="preserve"> at the end of the transmission line switch on </w:t>
            </w:r>
            <w:r w:rsidR="009E232B">
              <w:rPr>
                <w:sz w:val="16"/>
                <w:szCs w:val="16"/>
              </w:rPr>
              <w:t>the KU</w:t>
            </w:r>
            <w:r w:rsidR="0020656B">
              <w:rPr>
                <w:sz w:val="16"/>
                <w:szCs w:val="16"/>
              </w:rPr>
              <w:t xml:space="preserve"> structure. </w:t>
            </w:r>
            <w:r w:rsidR="009E232B">
              <w:rPr>
                <w:sz w:val="16"/>
                <w:szCs w:val="16"/>
              </w:rPr>
              <w:t>KU</w:t>
            </w:r>
            <w:r w:rsidR="009E232B" w:rsidRPr="00DF273C">
              <w:rPr>
                <w:sz w:val="16"/>
                <w:szCs w:val="16"/>
              </w:rPr>
              <w:t xml:space="preserve"> </w:t>
            </w:r>
            <w:r w:rsidR="00531203">
              <w:rPr>
                <w:sz w:val="16"/>
                <w:szCs w:val="16"/>
              </w:rPr>
              <w:t>will continue to own the</w:t>
            </w:r>
            <w:r w:rsidR="00531203" w:rsidRPr="00DF273C">
              <w:rPr>
                <w:sz w:val="16"/>
                <w:szCs w:val="16"/>
              </w:rPr>
              <w:t xml:space="preserve"> switch structure and switch.</w:t>
            </w:r>
          </w:p>
        </w:tc>
      </w:tr>
      <w:tr w:rsidR="009E232B" w:rsidRPr="00140334" w14:paraId="2840CFC1" w14:textId="77777777" w:rsidTr="00C9083A">
        <w:trPr>
          <w:trHeight w:val="300"/>
        </w:trPr>
        <w:tc>
          <w:tcPr>
            <w:tcW w:w="1375" w:type="dxa"/>
            <w:noWrap/>
            <w:hideMark/>
          </w:tcPr>
          <w:p w14:paraId="6E026EB5" w14:textId="77777777" w:rsidR="009E232B" w:rsidRPr="00DF273C" w:rsidRDefault="009E232B" w:rsidP="00C9083A">
            <w:pPr>
              <w:jc w:val="both"/>
              <w:rPr>
                <w:sz w:val="16"/>
                <w:szCs w:val="16"/>
              </w:rPr>
            </w:pPr>
            <w:r w:rsidRPr="00DF273C">
              <w:rPr>
                <w:sz w:val="16"/>
                <w:szCs w:val="16"/>
              </w:rPr>
              <w:t>Corbin</w:t>
            </w:r>
          </w:p>
        </w:tc>
        <w:tc>
          <w:tcPr>
            <w:tcW w:w="1053" w:type="dxa"/>
            <w:noWrap/>
            <w:hideMark/>
          </w:tcPr>
          <w:p w14:paraId="6E5E13A2" w14:textId="77777777" w:rsidR="009E232B" w:rsidRPr="00DF273C" w:rsidRDefault="009E232B" w:rsidP="00C9083A">
            <w:pPr>
              <w:jc w:val="both"/>
              <w:rPr>
                <w:sz w:val="16"/>
                <w:szCs w:val="16"/>
              </w:rPr>
            </w:pPr>
            <w:r w:rsidRPr="00DF273C">
              <w:rPr>
                <w:sz w:val="16"/>
                <w:szCs w:val="16"/>
              </w:rPr>
              <w:t>South City</w:t>
            </w:r>
          </w:p>
        </w:tc>
        <w:tc>
          <w:tcPr>
            <w:tcW w:w="1220" w:type="dxa"/>
            <w:noWrap/>
            <w:hideMark/>
          </w:tcPr>
          <w:p w14:paraId="2A240DB0" w14:textId="77777777" w:rsidR="009E232B" w:rsidRPr="00DF273C" w:rsidRDefault="009E232B" w:rsidP="00C9083A">
            <w:pPr>
              <w:jc w:val="both"/>
              <w:rPr>
                <w:sz w:val="16"/>
                <w:szCs w:val="16"/>
              </w:rPr>
            </w:pPr>
            <w:r w:rsidRPr="00DF273C">
              <w:rPr>
                <w:sz w:val="16"/>
                <w:szCs w:val="16"/>
              </w:rPr>
              <w:t>2 CTs / 2 Pts</w:t>
            </w:r>
          </w:p>
        </w:tc>
        <w:tc>
          <w:tcPr>
            <w:tcW w:w="1387" w:type="dxa"/>
            <w:noWrap/>
            <w:hideMark/>
          </w:tcPr>
          <w:p w14:paraId="442DD8B4" w14:textId="77777777" w:rsidR="009E232B" w:rsidRPr="00DF273C" w:rsidRDefault="009E232B" w:rsidP="00C9083A">
            <w:pPr>
              <w:jc w:val="both"/>
              <w:rPr>
                <w:sz w:val="16"/>
                <w:szCs w:val="16"/>
              </w:rPr>
            </w:pPr>
            <w:r>
              <w:rPr>
                <w:sz w:val="16"/>
                <w:szCs w:val="16"/>
              </w:rPr>
              <w:t>MC2</w:t>
            </w:r>
            <w:r w:rsidRPr="00DF273C">
              <w:rPr>
                <w:sz w:val="16"/>
                <w:szCs w:val="16"/>
              </w:rPr>
              <w:t>075; MC2076</w:t>
            </w:r>
          </w:p>
        </w:tc>
        <w:tc>
          <w:tcPr>
            <w:tcW w:w="1350" w:type="dxa"/>
            <w:noWrap/>
            <w:hideMark/>
          </w:tcPr>
          <w:p w14:paraId="2DDF3AF9" w14:textId="77777777" w:rsidR="009E232B" w:rsidRPr="00DF273C" w:rsidRDefault="009E232B" w:rsidP="00C9083A">
            <w:pPr>
              <w:jc w:val="both"/>
              <w:rPr>
                <w:sz w:val="16"/>
                <w:szCs w:val="16"/>
              </w:rPr>
            </w:pPr>
            <w:r w:rsidRPr="00DF273C">
              <w:rPr>
                <w:sz w:val="16"/>
                <w:szCs w:val="16"/>
              </w:rPr>
              <w:t>MP1693; MP1694</w:t>
            </w:r>
          </w:p>
        </w:tc>
        <w:tc>
          <w:tcPr>
            <w:tcW w:w="1260" w:type="dxa"/>
            <w:noWrap/>
            <w:hideMark/>
          </w:tcPr>
          <w:p w14:paraId="67E6242B" w14:textId="77777777" w:rsidR="009E232B" w:rsidRPr="00DF273C" w:rsidRDefault="00531203" w:rsidP="00C9083A">
            <w:pPr>
              <w:jc w:val="center"/>
              <w:rPr>
                <w:sz w:val="16"/>
                <w:szCs w:val="16"/>
              </w:rPr>
            </w:pPr>
            <w:r>
              <w:rPr>
                <w:sz w:val="16"/>
                <w:szCs w:val="16"/>
              </w:rPr>
              <w:t xml:space="preserve">$ </w:t>
            </w:r>
            <w:r w:rsidR="009E232B" w:rsidRPr="00DF273C">
              <w:rPr>
                <w:sz w:val="16"/>
                <w:szCs w:val="16"/>
              </w:rPr>
              <w:t>25,114</w:t>
            </w:r>
            <w:r>
              <w:rPr>
                <w:sz w:val="16"/>
                <w:szCs w:val="16"/>
              </w:rPr>
              <w:t>.00</w:t>
            </w:r>
          </w:p>
        </w:tc>
        <w:tc>
          <w:tcPr>
            <w:tcW w:w="1980" w:type="dxa"/>
            <w:noWrap/>
            <w:hideMark/>
          </w:tcPr>
          <w:p w14:paraId="03066AEE" w14:textId="77777777" w:rsidR="009E232B" w:rsidRPr="00DF273C" w:rsidRDefault="00531203" w:rsidP="00C9083A">
            <w:pPr>
              <w:jc w:val="both"/>
              <w:rPr>
                <w:sz w:val="16"/>
                <w:szCs w:val="16"/>
              </w:rPr>
            </w:pPr>
            <w:r>
              <w:rPr>
                <w:sz w:val="16"/>
                <w:szCs w:val="16"/>
              </w:rPr>
              <w:t>Not applicable.</w:t>
            </w:r>
          </w:p>
        </w:tc>
      </w:tr>
      <w:tr w:rsidR="009E232B" w:rsidRPr="00140334" w14:paraId="71BAA573" w14:textId="77777777" w:rsidTr="00C9083A">
        <w:trPr>
          <w:trHeight w:val="675"/>
        </w:trPr>
        <w:tc>
          <w:tcPr>
            <w:tcW w:w="1375" w:type="dxa"/>
            <w:noWrap/>
            <w:hideMark/>
          </w:tcPr>
          <w:p w14:paraId="596EE7CB" w14:textId="77777777" w:rsidR="009E232B" w:rsidRPr="00DF273C" w:rsidRDefault="009E232B" w:rsidP="00C9083A">
            <w:pPr>
              <w:jc w:val="both"/>
              <w:rPr>
                <w:sz w:val="16"/>
                <w:szCs w:val="16"/>
              </w:rPr>
            </w:pPr>
            <w:r w:rsidRPr="00DF273C">
              <w:rPr>
                <w:sz w:val="16"/>
                <w:szCs w:val="16"/>
              </w:rPr>
              <w:t>Madisonville</w:t>
            </w:r>
          </w:p>
        </w:tc>
        <w:tc>
          <w:tcPr>
            <w:tcW w:w="1053" w:type="dxa"/>
            <w:noWrap/>
            <w:hideMark/>
          </w:tcPr>
          <w:p w14:paraId="0EBF4EEF" w14:textId="77777777" w:rsidR="009E232B" w:rsidRPr="00DF273C" w:rsidRDefault="009E232B" w:rsidP="00C9083A">
            <w:pPr>
              <w:jc w:val="both"/>
              <w:rPr>
                <w:sz w:val="16"/>
                <w:szCs w:val="16"/>
              </w:rPr>
            </w:pPr>
            <w:r w:rsidRPr="00DF273C">
              <w:rPr>
                <w:sz w:val="16"/>
                <w:szCs w:val="16"/>
              </w:rPr>
              <w:t>North</w:t>
            </w:r>
          </w:p>
        </w:tc>
        <w:tc>
          <w:tcPr>
            <w:tcW w:w="1220" w:type="dxa"/>
            <w:noWrap/>
            <w:hideMark/>
          </w:tcPr>
          <w:p w14:paraId="5C43E7C9" w14:textId="77777777" w:rsidR="009E232B" w:rsidRPr="00DF273C" w:rsidRDefault="009E232B" w:rsidP="00C9083A">
            <w:pPr>
              <w:jc w:val="both"/>
              <w:rPr>
                <w:sz w:val="16"/>
                <w:szCs w:val="16"/>
              </w:rPr>
            </w:pPr>
            <w:r w:rsidRPr="00DF273C">
              <w:rPr>
                <w:sz w:val="16"/>
                <w:szCs w:val="16"/>
              </w:rPr>
              <w:t>3 CTs / 3 PTs</w:t>
            </w:r>
          </w:p>
        </w:tc>
        <w:tc>
          <w:tcPr>
            <w:tcW w:w="1387" w:type="dxa"/>
            <w:hideMark/>
          </w:tcPr>
          <w:p w14:paraId="341FF65E" w14:textId="77777777" w:rsidR="009E232B" w:rsidRPr="00DF273C" w:rsidRDefault="009E232B" w:rsidP="00C9083A">
            <w:pPr>
              <w:jc w:val="both"/>
              <w:rPr>
                <w:sz w:val="16"/>
                <w:szCs w:val="16"/>
              </w:rPr>
            </w:pPr>
            <w:r w:rsidRPr="00DF273C">
              <w:rPr>
                <w:sz w:val="16"/>
                <w:szCs w:val="16"/>
              </w:rPr>
              <w:t>6157072; 6162618; 6162619</w:t>
            </w:r>
          </w:p>
        </w:tc>
        <w:tc>
          <w:tcPr>
            <w:tcW w:w="1350" w:type="dxa"/>
            <w:hideMark/>
          </w:tcPr>
          <w:p w14:paraId="493B40A6" w14:textId="77777777" w:rsidR="009E232B" w:rsidRPr="00DF273C" w:rsidRDefault="009E232B" w:rsidP="00C9083A">
            <w:pPr>
              <w:jc w:val="both"/>
              <w:rPr>
                <w:sz w:val="16"/>
                <w:szCs w:val="16"/>
              </w:rPr>
            </w:pPr>
            <w:r w:rsidRPr="00DF273C">
              <w:rPr>
                <w:sz w:val="16"/>
                <w:szCs w:val="16"/>
              </w:rPr>
              <w:t>5838545; 5838547; 5839346</w:t>
            </w:r>
          </w:p>
        </w:tc>
        <w:tc>
          <w:tcPr>
            <w:tcW w:w="1260" w:type="dxa"/>
            <w:noWrap/>
            <w:hideMark/>
          </w:tcPr>
          <w:p w14:paraId="012C0B9B" w14:textId="77777777" w:rsidR="009E232B" w:rsidRPr="00DF273C" w:rsidRDefault="00531203" w:rsidP="00C9083A">
            <w:pPr>
              <w:jc w:val="center"/>
              <w:rPr>
                <w:sz w:val="16"/>
                <w:szCs w:val="16"/>
              </w:rPr>
            </w:pPr>
            <w:r>
              <w:rPr>
                <w:sz w:val="16"/>
                <w:szCs w:val="16"/>
              </w:rPr>
              <w:t xml:space="preserve">$ </w:t>
            </w:r>
            <w:r w:rsidR="009E232B" w:rsidRPr="00DF273C">
              <w:rPr>
                <w:sz w:val="16"/>
                <w:szCs w:val="16"/>
              </w:rPr>
              <w:t>1,333</w:t>
            </w:r>
            <w:r>
              <w:rPr>
                <w:sz w:val="16"/>
                <w:szCs w:val="16"/>
              </w:rPr>
              <w:t>.00</w:t>
            </w:r>
          </w:p>
        </w:tc>
        <w:tc>
          <w:tcPr>
            <w:tcW w:w="1980" w:type="dxa"/>
            <w:noWrap/>
            <w:hideMark/>
          </w:tcPr>
          <w:p w14:paraId="11C5F0FC" w14:textId="77777777" w:rsidR="009E232B" w:rsidRPr="00DF273C" w:rsidRDefault="00531203" w:rsidP="00C9083A">
            <w:pPr>
              <w:jc w:val="both"/>
              <w:rPr>
                <w:sz w:val="16"/>
                <w:szCs w:val="16"/>
              </w:rPr>
            </w:pPr>
            <w:r>
              <w:rPr>
                <w:sz w:val="16"/>
                <w:szCs w:val="16"/>
              </w:rPr>
              <w:t>Not applicable.</w:t>
            </w:r>
          </w:p>
        </w:tc>
      </w:tr>
      <w:tr w:rsidR="009E232B" w:rsidRPr="00140334" w14:paraId="3757555F" w14:textId="77777777" w:rsidTr="00C9083A">
        <w:trPr>
          <w:trHeight w:val="675"/>
        </w:trPr>
        <w:tc>
          <w:tcPr>
            <w:tcW w:w="1375" w:type="dxa"/>
            <w:noWrap/>
            <w:hideMark/>
          </w:tcPr>
          <w:p w14:paraId="206A1112" w14:textId="77777777" w:rsidR="009E232B" w:rsidRPr="00DF273C" w:rsidRDefault="009E232B" w:rsidP="00C9083A">
            <w:pPr>
              <w:jc w:val="both"/>
              <w:rPr>
                <w:sz w:val="16"/>
                <w:szCs w:val="16"/>
              </w:rPr>
            </w:pPr>
            <w:r w:rsidRPr="00DF273C">
              <w:rPr>
                <w:sz w:val="16"/>
                <w:szCs w:val="16"/>
              </w:rPr>
              <w:t>Madisonville</w:t>
            </w:r>
          </w:p>
        </w:tc>
        <w:tc>
          <w:tcPr>
            <w:tcW w:w="1053" w:type="dxa"/>
            <w:noWrap/>
            <w:hideMark/>
          </w:tcPr>
          <w:p w14:paraId="201DAB25" w14:textId="77777777" w:rsidR="009E232B" w:rsidRPr="00DF273C" w:rsidRDefault="009E232B" w:rsidP="00C9083A">
            <w:pPr>
              <w:jc w:val="both"/>
              <w:rPr>
                <w:sz w:val="16"/>
                <w:szCs w:val="16"/>
              </w:rPr>
            </w:pPr>
            <w:r w:rsidRPr="00DF273C">
              <w:rPr>
                <w:sz w:val="16"/>
                <w:szCs w:val="16"/>
              </w:rPr>
              <w:t>East</w:t>
            </w:r>
          </w:p>
        </w:tc>
        <w:tc>
          <w:tcPr>
            <w:tcW w:w="1220" w:type="dxa"/>
            <w:noWrap/>
            <w:hideMark/>
          </w:tcPr>
          <w:p w14:paraId="2D3B687C" w14:textId="77777777" w:rsidR="009E232B" w:rsidRPr="00DF273C" w:rsidRDefault="009E232B" w:rsidP="00C9083A">
            <w:pPr>
              <w:jc w:val="both"/>
              <w:rPr>
                <w:sz w:val="16"/>
                <w:szCs w:val="16"/>
              </w:rPr>
            </w:pPr>
            <w:r w:rsidRPr="00DF273C">
              <w:rPr>
                <w:sz w:val="16"/>
                <w:szCs w:val="16"/>
              </w:rPr>
              <w:t>3 CTs / 3 PTs</w:t>
            </w:r>
          </w:p>
        </w:tc>
        <w:tc>
          <w:tcPr>
            <w:tcW w:w="1387" w:type="dxa"/>
            <w:hideMark/>
          </w:tcPr>
          <w:p w14:paraId="5B241FCF" w14:textId="77777777" w:rsidR="009E232B" w:rsidRPr="00DF273C" w:rsidRDefault="009E232B" w:rsidP="00C9083A">
            <w:pPr>
              <w:jc w:val="both"/>
              <w:rPr>
                <w:sz w:val="16"/>
                <w:szCs w:val="16"/>
              </w:rPr>
            </w:pPr>
            <w:r w:rsidRPr="00DF273C">
              <w:rPr>
                <w:sz w:val="16"/>
                <w:szCs w:val="16"/>
              </w:rPr>
              <w:t>3578750; 3588275; 3588278</w:t>
            </w:r>
          </w:p>
        </w:tc>
        <w:tc>
          <w:tcPr>
            <w:tcW w:w="1350" w:type="dxa"/>
            <w:hideMark/>
          </w:tcPr>
          <w:p w14:paraId="13E51BF9" w14:textId="77777777" w:rsidR="009E232B" w:rsidRPr="00DF273C" w:rsidRDefault="009E232B" w:rsidP="00C9083A">
            <w:pPr>
              <w:jc w:val="both"/>
              <w:rPr>
                <w:sz w:val="16"/>
                <w:szCs w:val="16"/>
              </w:rPr>
            </w:pPr>
            <w:r w:rsidRPr="00DF273C">
              <w:rPr>
                <w:sz w:val="16"/>
                <w:szCs w:val="16"/>
              </w:rPr>
              <w:t>4078946-Z; 4650479-Z; 4657197-Z</w:t>
            </w:r>
          </w:p>
        </w:tc>
        <w:tc>
          <w:tcPr>
            <w:tcW w:w="1260" w:type="dxa"/>
            <w:noWrap/>
            <w:hideMark/>
          </w:tcPr>
          <w:p w14:paraId="576ED5C7" w14:textId="77777777" w:rsidR="009E232B" w:rsidRPr="00DF273C" w:rsidRDefault="00531203" w:rsidP="00C9083A">
            <w:pPr>
              <w:jc w:val="center"/>
              <w:rPr>
                <w:sz w:val="16"/>
                <w:szCs w:val="16"/>
              </w:rPr>
            </w:pPr>
            <w:r>
              <w:rPr>
                <w:sz w:val="16"/>
                <w:szCs w:val="16"/>
              </w:rPr>
              <w:t xml:space="preserve">$ </w:t>
            </w:r>
            <w:r w:rsidR="009E232B" w:rsidRPr="00DF273C">
              <w:rPr>
                <w:sz w:val="16"/>
                <w:szCs w:val="16"/>
              </w:rPr>
              <w:t>1,333</w:t>
            </w:r>
            <w:r>
              <w:rPr>
                <w:sz w:val="16"/>
                <w:szCs w:val="16"/>
              </w:rPr>
              <w:t>.00</w:t>
            </w:r>
          </w:p>
        </w:tc>
        <w:tc>
          <w:tcPr>
            <w:tcW w:w="1980" w:type="dxa"/>
            <w:noWrap/>
            <w:hideMark/>
          </w:tcPr>
          <w:p w14:paraId="520C2795" w14:textId="77777777" w:rsidR="009E232B" w:rsidRPr="00DF273C" w:rsidRDefault="00531203" w:rsidP="00C9083A">
            <w:pPr>
              <w:jc w:val="both"/>
              <w:rPr>
                <w:sz w:val="16"/>
                <w:szCs w:val="16"/>
              </w:rPr>
            </w:pPr>
            <w:r>
              <w:rPr>
                <w:sz w:val="16"/>
                <w:szCs w:val="16"/>
              </w:rPr>
              <w:t>Not applicable.</w:t>
            </w:r>
          </w:p>
        </w:tc>
      </w:tr>
      <w:tr w:rsidR="009E232B" w:rsidRPr="00140334" w14:paraId="5724324D" w14:textId="77777777" w:rsidTr="00C9083A">
        <w:trPr>
          <w:trHeight w:val="675"/>
        </w:trPr>
        <w:tc>
          <w:tcPr>
            <w:tcW w:w="1375" w:type="dxa"/>
            <w:noWrap/>
            <w:hideMark/>
          </w:tcPr>
          <w:p w14:paraId="2C72F9FA" w14:textId="77777777" w:rsidR="009E232B" w:rsidRPr="00DF273C" w:rsidRDefault="009E232B" w:rsidP="00C9083A">
            <w:pPr>
              <w:jc w:val="both"/>
              <w:rPr>
                <w:sz w:val="16"/>
                <w:szCs w:val="16"/>
              </w:rPr>
            </w:pPr>
            <w:r w:rsidRPr="00DF273C">
              <w:rPr>
                <w:sz w:val="16"/>
                <w:szCs w:val="16"/>
              </w:rPr>
              <w:t>Madisonville</w:t>
            </w:r>
          </w:p>
        </w:tc>
        <w:tc>
          <w:tcPr>
            <w:tcW w:w="1053" w:type="dxa"/>
            <w:noWrap/>
            <w:hideMark/>
          </w:tcPr>
          <w:p w14:paraId="51ECA4D7" w14:textId="77777777" w:rsidR="009E232B" w:rsidRPr="00DF273C" w:rsidRDefault="009E232B" w:rsidP="00C9083A">
            <w:pPr>
              <w:jc w:val="both"/>
              <w:rPr>
                <w:sz w:val="16"/>
                <w:szCs w:val="16"/>
              </w:rPr>
            </w:pPr>
            <w:r w:rsidRPr="00DF273C">
              <w:rPr>
                <w:sz w:val="16"/>
                <w:szCs w:val="16"/>
              </w:rPr>
              <w:t>GE</w:t>
            </w:r>
          </w:p>
        </w:tc>
        <w:tc>
          <w:tcPr>
            <w:tcW w:w="1220" w:type="dxa"/>
            <w:noWrap/>
            <w:hideMark/>
          </w:tcPr>
          <w:p w14:paraId="7E7CAEB5" w14:textId="77777777" w:rsidR="009E232B" w:rsidRPr="00DF273C" w:rsidRDefault="009E232B" w:rsidP="00C9083A">
            <w:pPr>
              <w:jc w:val="both"/>
              <w:rPr>
                <w:sz w:val="16"/>
                <w:szCs w:val="16"/>
              </w:rPr>
            </w:pPr>
            <w:r w:rsidRPr="00DF273C">
              <w:rPr>
                <w:sz w:val="16"/>
                <w:szCs w:val="16"/>
              </w:rPr>
              <w:t>3 CTs / 3 PTs</w:t>
            </w:r>
          </w:p>
        </w:tc>
        <w:tc>
          <w:tcPr>
            <w:tcW w:w="1387" w:type="dxa"/>
            <w:hideMark/>
          </w:tcPr>
          <w:p w14:paraId="10475775" w14:textId="77777777" w:rsidR="009E232B" w:rsidRPr="00DF273C" w:rsidRDefault="009E232B" w:rsidP="00C9083A">
            <w:pPr>
              <w:jc w:val="both"/>
              <w:rPr>
                <w:sz w:val="16"/>
                <w:szCs w:val="16"/>
              </w:rPr>
            </w:pPr>
            <w:r w:rsidRPr="00DF273C">
              <w:rPr>
                <w:sz w:val="16"/>
                <w:szCs w:val="16"/>
              </w:rPr>
              <w:t>3543347; 3607850; 3607852</w:t>
            </w:r>
          </w:p>
        </w:tc>
        <w:tc>
          <w:tcPr>
            <w:tcW w:w="1350" w:type="dxa"/>
            <w:hideMark/>
          </w:tcPr>
          <w:p w14:paraId="1BF2E72B" w14:textId="77777777" w:rsidR="009E232B" w:rsidRPr="00DF273C" w:rsidRDefault="009E232B" w:rsidP="00C9083A">
            <w:pPr>
              <w:jc w:val="both"/>
              <w:rPr>
                <w:sz w:val="16"/>
                <w:szCs w:val="16"/>
              </w:rPr>
            </w:pPr>
            <w:r w:rsidRPr="00DF273C">
              <w:rPr>
                <w:sz w:val="16"/>
                <w:szCs w:val="16"/>
              </w:rPr>
              <w:t>F198829; F332795;  5498378</w:t>
            </w:r>
          </w:p>
        </w:tc>
        <w:tc>
          <w:tcPr>
            <w:tcW w:w="1260" w:type="dxa"/>
            <w:noWrap/>
            <w:hideMark/>
          </w:tcPr>
          <w:p w14:paraId="509B10EC" w14:textId="77777777" w:rsidR="009E232B" w:rsidRPr="00DF273C" w:rsidRDefault="00531203" w:rsidP="00C9083A">
            <w:pPr>
              <w:jc w:val="center"/>
              <w:rPr>
                <w:sz w:val="16"/>
                <w:szCs w:val="16"/>
              </w:rPr>
            </w:pPr>
            <w:r>
              <w:rPr>
                <w:sz w:val="16"/>
                <w:szCs w:val="16"/>
              </w:rPr>
              <w:t xml:space="preserve">$ </w:t>
            </w:r>
            <w:r w:rsidR="009E232B" w:rsidRPr="00DF273C">
              <w:rPr>
                <w:sz w:val="16"/>
                <w:szCs w:val="16"/>
              </w:rPr>
              <w:t>1,768</w:t>
            </w:r>
            <w:r>
              <w:rPr>
                <w:sz w:val="16"/>
                <w:szCs w:val="16"/>
              </w:rPr>
              <w:t>.00</w:t>
            </w:r>
          </w:p>
        </w:tc>
        <w:tc>
          <w:tcPr>
            <w:tcW w:w="1980" w:type="dxa"/>
            <w:noWrap/>
            <w:hideMark/>
          </w:tcPr>
          <w:p w14:paraId="67E4FF54" w14:textId="77777777" w:rsidR="009E232B" w:rsidRPr="00DF273C" w:rsidRDefault="00531203" w:rsidP="00C9083A">
            <w:pPr>
              <w:jc w:val="both"/>
              <w:rPr>
                <w:sz w:val="16"/>
                <w:szCs w:val="16"/>
              </w:rPr>
            </w:pPr>
            <w:r>
              <w:rPr>
                <w:sz w:val="16"/>
                <w:szCs w:val="16"/>
              </w:rPr>
              <w:t>Not applicable.</w:t>
            </w:r>
          </w:p>
        </w:tc>
      </w:tr>
      <w:tr w:rsidR="009E232B" w:rsidRPr="00140334" w14:paraId="2E15A169" w14:textId="77777777" w:rsidTr="00C9083A">
        <w:trPr>
          <w:trHeight w:val="675"/>
        </w:trPr>
        <w:tc>
          <w:tcPr>
            <w:tcW w:w="1375" w:type="dxa"/>
            <w:noWrap/>
            <w:hideMark/>
          </w:tcPr>
          <w:p w14:paraId="22AA8652" w14:textId="77777777" w:rsidR="009E232B" w:rsidRPr="00DF273C" w:rsidRDefault="009E232B" w:rsidP="00C9083A">
            <w:pPr>
              <w:jc w:val="both"/>
              <w:rPr>
                <w:sz w:val="16"/>
                <w:szCs w:val="16"/>
              </w:rPr>
            </w:pPr>
            <w:r w:rsidRPr="00DF273C">
              <w:rPr>
                <w:sz w:val="16"/>
                <w:szCs w:val="16"/>
              </w:rPr>
              <w:t>Madisonville</w:t>
            </w:r>
          </w:p>
        </w:tc>
        <w:tc>
          <w:tcPr>
            <w:tcW w:w="1053" w:type="dxa"/>
            <w:noWrap/>
            <w:hideMark/>
          </w:tcPr>
          <w:p w14:paraId="02EFC32C" w14:textId="77777777" w:rsidR="009E232B" w:rsidRPr="00DF273C" w:rsidRDefault="009E232B" w:rsidP="00C9083A">
            <w:pPr>
              <w:jc w:val="both"/>
              <w:rPr>
                <w:sz w:val="16"/>
                <w:szCs w:val="16"/>
              </w:rPr>
            </w:pPr>
            <w:r w:rsidRPr="00DF273C">
              <w:rPr>
                <w:sz w:val="16"/>
                <w:szCs w:val="16"/>
              </w:rPr>
              <w:t>West</w:t>
            </w:r>
          </w:p>
        </w:tc>
        <w:tc>
          <w:tcPr>
            <w:tcW w:w="1220" w:type="dxa"/>
            <w:noWrap/>
            <w:hideMark/>
          </w:tcPr>
          <w:p w14:paraId="431F181F" w14:textId="77777777" w:rsidR="009E232B" w:rsidRPr="00DF273C" w:rsidRDefault="009E232B" w:rsidP="00C9083A">
            <w:pPr>
              <w:jc w:val="both"/>
              <w:rPr>
                <w:sz w:val="16"/>
                <w:szCs w:val="16"/>
              </w:rPr>
            </w:pPr>
            <w:r w:rsidRPr="00DF273C">
              <w:rPr>
                <w:sz w:val="16"/>
                <w:szCs w:val="16"/>
              </w:rPr>
              <w:t>3 CTs / 3 PTs</w:t>
            </w:r>
          </w:p>
        </w:tc>
        <w:tc>
          <w:tcPr>
            <w:tcW w:w="1387" w:type="dxa"/>
            <w:hideMark/>
          </w:tcPr>
          <w:p w14:paraId="1AED2C64" w14:textId="77777777" w:rsidR="009E232B" w:rsidRPr="00DF273C" w:rsidRDefault="009E232B" w:rsidP="00C9083A">
            <w:pPr>
              <w:jc w:val="both"/>
              <w:rPr>
                <w:sz w:val="16"/>
                <w:szCs w:val="16"/>
              </w:rPr>
            </w:pPr>
            <w:r w:rsidRPr="00DF273C">
              <w:rPr>
                <w:sz w:val="16"/>
                <w:szCs w:val="16"/>
              </w:rPr>
              <w:t>3394924; 3718864; 3718865</w:t>
            </w:r>
          </w:p>
        </w:tc>
        <w:tc>
          <w:tcPr>
            <w:tcW w:w="1350" w:type="dxa"/>
            <w:hideMark/>
          </w:tcPr>
          <w:p w14:paraId="17CCBB9E" w14:textId="77777777" w:rsidR="009E232B" w:rsidRPr="00DF273C" w:rsidRDefault="009E232B" w:rsidP="00C9083A">
            <w:pPr>
              <w:jc w:val="both"/>
              <w:rPr>
                <w:sz w:val="16"/>
                <w:szCs w:val="16"/>
              </w:rPr>
            </w:pPr>
            <w:r w:rsidRPr="00DF273C">
              <w:rPr>
                <w:sz w:val="16"/>
                <w:szCs w:val="16"/>
              </w:rPr>
              <w:t>K554276; K559178; K564872</w:t>
            </w:r>
          </w:p>
        </w:tc>
        <w:tc>
          <w:tcPr>
            <w:tcW w:w="1260" w:type="dxa"/>
            <w:noWrap/>
            <w:hideMark/>
          </w:tcPr>
          <w:p w14:paraId="24465439" w14:textId="77777777" w:rsidR="009E232B" w:rsidRPr="00DF273C" w:rsidRDefault="00531203" w:rsidP="00C9083A">
            <w:pPr>
              <w:jc w:val="center"/>
              <w:rPr>
                <w:sz w:val="16"/>
                <w:szCs w:val="16"/>
              </w:rPr>
            </w:pPr>
            <w:r>
              <w:rPr>
                <w:sz w:val="16"/>
                <w:szCs w:val="16"/>
              </w:rPr>
              <w:t xml:space="preserve">$ </w:t>
            </w:r>
            <w:r w:rsidR="009E232B" w:rsidRPr="00DF273C">
              <w:rPr>
                <w:sz w:val="16"/>
                <w:szCs w:val="16"/>
              </w:rPr>
              <w:t>1,333</w:t>
            </w:r>
            <w:r>
              <w:rPr>
                <w:sz w:val="16"/>
                <w:szCs w:val="16"/>
              </w:rPr>
              <w:t>.00</w:t>
            </w:r>
          </w:p>
        </w:tc>
        <w:tc>
          <w:tcPr>
            <w:tcW w:w="1980" w:type="dxa"/>
            <w:noWrap/>
            <w:hideMark/>
          </w:tcPr>
          <w:p w14:paraId="3919CE8C" w14:textId="77777777" w:rsidR="009E232B" w:rsidRPr="00DF273C" w:rsidRDefault="00531203" w:rsidP="00C9083A">
            <w:pPr>
              <w:jc w:val="both"/>
              <w:rPr>
                <w:sz w:val="16"/>
                <w:szCs w:val="16"/>
              </w:rPr>
            </w:pPr>
            <w:r>
              <w:rPr>
                <w:sz w:val="16"/>
                <w:szCs w:val="16"/>
              </w:rPr>
              <w:t>Not applicable.</w:t>
            </w:r>
          </w:p>
        </w:tc>
      </w:tr>
      <w:tr w:rsidR="009E232B" w:rsidRPr="00140334" w14:paraId="69EDD811" w14:textId="77777777" w:rsidTr="00C9083A">
        <w:trPr>
          <w:trHeight w:val="675"/>
        </w:trPr>
        <w:tc>
          <w:tcPr>
            <w:tcW w:w="1375" w:type="dxa"/>
            <w:noWrap/>
            <w:hideMark/>
          </w:tcPr>
          <w:p w14:paraId="0EDDF6BD" w14:textId="77777777" w:rsidR="009E232B" w:rsidRPr="00DF273C" w:rsidRDefault="009E232B" w:rsidP="00C9083A">
            <w:pPr>
              <w:jc w:val="both"/>
              <w:rPr>
                <w:sz w:val="16"/>
                <w:szCs w:val="16"/>
              </w:rPr>
            </w:pPr>
            <w:r w:rsidRPr="00DF273C">
              <w:rPr>
                <w:sz w:val="16"/>
                <w:szCs w:val="16"/>
              </w:rPr>
              <w:t>Madisonville</w:t>
            </w:r>
          </w:p>
        </w:tc>
        <w:tc>
          <w:tcPr>
            <w:tcW w:w="1053" w:type="dxa"/>
            <w:noWrap/>
            <w:hideMark/>
          </w:tcPr>
          <w:p w14:paraId="744F6FF9" w14:textId="77777777" w:rsidR="009E232B" w:rsidRPr="00DF273C" w:rsidRDefault="009E232B" w:rsidP="00C9083A">
            <w:pPr>
              <w:jc w:val="both"/>
              <w:rPr>
                <w:sz w:val="16"/>
                <w:szCs w:val="16"/>
              </w:rPr>
            </w:pPr>
            <w:r w:rsidRPr="00DF273C">
              <w:rPr>
                <w:sz w:val="16"/>
                <w:szCs w:val="16"/>
              </w:rPr>
              <w:t>Hospital</w:t>
            </w:r>
          </w:p>
        </w:tc>
        <w:tc>
          <w:tcPr>
            <w:tcW w:w="1220" w:type="dxa"/>
            <w:noWrap/>
            <w:hideMark/>
          </w:tcPr>
          <w:p w14:paraId="26878FF4" w14:textId="77777777" w:rsidR="009E232B" w:rsidRPr="00DF273C" w:rsidRDefault="009E232B" w:rsidP="00C9083A">
            <w:pPr>
              <w:jc w:val="both"/>
              <w:rPr>
                <w:sz w:val="16"/>
                <w:szCs w:val="16"/>
              </w:rPr>
            </w:pPr>
            <w:r w:rsidRPr="00DF273C">
              <w:rPr>
                <w:sz w:val="16"/>
                <w:szCs w:val="16"/>
              </w:rPr>
              <w:t>3 CTs / 3 PTs</w:t>
            </w:r>
          </w:p>
        </w:tc>
        <w:tc>
          <w:tcPr>
            <w:tcW w:w="1387" w:type="dxa"/>
            <w:hideMark/>
          </w:tcPr>
          <w:p w14:paraId="39AA5E14" w14:textId="77777777" w:rsidR="009E232B" w:rsidRPr="00DF273C" w:rsidRDefault="009E232B" w:rsidP="00C9083A">
            <w:pPr>
              <w:jc w:val="both"/>
              <w:rPr>
                <w:sz w:val="16"/>
                <w:szCs w:val="16"/>
              </w:rPr>
            </w:pPr>
            <w:r w:rsidRPr="00DF273C">
              <w:rPr>
                <w:sz w:val="16"/>
                <w:szCs w:val="16"/>
              </w:rPr>
              <w:t>3521425; 3715217; 3812356</w:t>
            </w:r>
          </w:p>
        </w:tc>
        <w:tc>
          <w:tcPr>
            <w:tcW w:w="1350" w:type="dxa"/>
            <w:hideMark/>
          </w:tcPr>
          <w:p w14:paraId="57E80852" w14:textId="77777777" w:rsidR="009E232B" w:rsidRPr="00DF273C" w:rsidRDefault="009E232B" w:rsidP="00C9083A">
            <w:pPr>
              <w:jc w:val="both"/>
              <w:rPr>
                <w:sz w:val="16"/>
                <w:szCs w:val="16"/>
              </w:rPr>
            </w:pPr>
            <w:r w:rsidRPr="00DF273C">
              <w:rPr>
                <w:sz w:val="16"/>
                <w:szCs w:val="16"/>
              </w:rPr>
              <w:t>3638330; 3638333; 5672640</w:t>
            </w:r>
          </w:p>
        </w:tc>
        <w:tc>
          <w:tcPr>
            <w:tcW w:w="1260" w:type="dxa"/>
            <w:noWrap/>
            <w:hideMark/>
          </w:tcPr>
          <w:p w14:paraId="7B941092" w14:textId="77777777" w:rsidR="009E232B" w:rsidRPr="00DF273C" w:rsidRDefault="00531203" w:rsidP="00C9083A">
            <w:pPr>
              <w:jc w:val="center"/>
              <w:rPr>
                <w:sz w:val="16"/>
                <w:szCs w:val="16"/>
              </w:rPr>
            </w:pPr>
            <w:r>
              <w:rPr>
                <w:sz w:val="16"/>
                <w:szCs w:val="16"/>
              </w:rPr>
              <w:t xml:space="preserve">$ </w:t>
            </w:r>
            <w:r w:rsidR="009E232B" w:rsidRPr="00DF273C">
              <w:rPr>
                <w:sz w:val="16"/>
                <w:szCs w:val="16"/>
              </w:rPr>
              <w:t>1,333</w:t>
            </w:r>
            <w:r>
              <w:rPr>
                <w:sz w:val="16"/>
                <w:szCs w:val="16"/>
              </w:rPr>
              <w:t>.00</w:t>
            </w:r>
          </w:p>
        </w:tc>
        <w:tc>
          <w:tcPr>
            <w:tcW w:w="1980" w:type="dxa"/>
            <w:noWrap/>
            <w:hideMark/>
          </w:tcPr>
          <w:p w14:paraId="7A4CA89F" w14:textId="77777777" w:rsidR="009E232B" w:rsidRPr="00DF273C" w:rsidRDefault="00531203" w:rsidP="00C9083A">
            <w:pPr>
              <w:jc w:val="both"/>
              <w:rPr>
                <w:sz w:val="16"/>
                <w:szCs w:val="16"/>
              </w:rPr>
            </w:pPr>
            <w:r>
              <w:rPr>
                <w:sz w:val="16"/>
                <w:szCs w:val="16"/>
              </w:rPr>
              <w:t>Not applicable.</w:t>
            </w:r>
          </w:p>
        </w:tc>
      </w:tr>
      <w:tr w:rsidR="009E232B" w:rsidRPr="00140334" w14:paraId="784A8232" w14:textId="77777777" w:rsidTr="00C9083A">
        <w:trPr>
          <w:trHeight w:val="675"/>
        </w:trPr>
        <w:tc>
          <w:tcPr>
            <w:tcW w:w="1375" w:type="dxa"/>
            <w:noWrap/>
            <w:hideMark/>
          </w:tcPr>
          <w:p w14:paraId="6486EB33" w14:textId="77777777" w:rsidR="009E232B" w:rsidRPr="00DF273C" w:rsidRDefault="009E232B" w:rsidP="00C9083A">
            <w:pPr>
              <w:jc w:val="both"/>
              <w:rPr>
                <w:sz w:val="16"/>
                <w:szCs w:val="16"/>
              </w:rPr>
            </w:pPr>
            <w:r w:rsidRPr="00DF273C">
              <w:rPr>
                <w:sz w:val="16"/>
                <w:szCs w:val="16"/>
              </w:rPr>
              <w:t>Madisonville</w:t>
            </w:r>
          </w:p>
        </w:tc>
        <w:tc>
          <w:tcPr>
            <w:tcW w:w="1053" w:type="dxa"/>
            <w:noWrap/>
            <w:hideMark/>
          </w:tcPr>
          <w:p w14:paraId="26F9FA5E" w14:textId="77777777" w:rsidR="009E232B" w:rsidRPr="00DF273C" w:rsidRDefault="009E232B" w:rsidP="00C9083A">
            <w:pPr>
              <w:jc w:val="both"/>
              <w:rPr>
                <w:sz w:val="16"/>
                <w:szCs w:val="16"/>
              </w:rPr>
            </w:pPr>
            <w:r w:rsidRPr="00DF273C">
              <w:rPr>
                <w:sz w:val="16"/>
                <w:szCs w:val="16"/>
              </w:rPr>
              <w:t>McCoy</w:t>
            </w:r>
          </w:p>
        </w:tc>
        <w:tc>
          <w:tcPr>
            <w:tcW w:w="1220" w:type="dxa"/>
            <w:noWrap/>
            <w:hideMark/>
          </w:tcPr>
          <w:p w14:paraId="5F069EC5" w14:textId="77777777" w:rsidR="009E232B" w:rsidRPr="00DF273C" w:rsidRDefault="009E232B" w:rsidP="00C9083A">
            <w:pPr>
              <w:jc w:val="both"/>
              <w:rPr>
                <w:sz w:val="16"/>
                <w:szCs w:val="16"/>
              </w:rPr>
            </w:pPr>
            <w:r w:rsidRPr="00DF273C">
              <w:rPr>
                <w:sz w:val="16"/>
                <w:szCs w:val="16"/>
              </w:rPr>
              <w:t>3 CTs / 3 PTs</w:t>
            </w:r>
          </w:p>
        </w:tc>
        <w:tc>
          <w:tcPr>
            <w:tcW w:w="1387" w:type="dxa"/>
            <w:hideMark/>
          </w:tcPr>
          <w:p w14:paraId="1C05D55E" w14:textId="77777777" w:rsidR="009E232B" w:rsidRPr="00DF273C" w:rsidRDefault="009E232B" w:rsidP="00C9083A">
            <w:pPr>
              <w:jc w:val="both"/>
              <w:rPr>
                <w:sz w:val="16"/>
                <w:szCs w:val="16"/>
              </w:rPr>
            </w:pPr>
            <w:r w:rsidRPr="00DF273C">
              <w:rPr>
                <w:sz w:val="16"/>
                <w:szCs w:val="16"/>
              </w:rPr>
              <w:t>4081170; 4144418; 4170127</w:t>
            </w:r>
          </w:p>
        </w:tc>
        <w:tc>
          <w:tcPr>
            <w:tcW w:w="1350" w:type="dxa"/>
            <w:hideMark/>
          </w:tcPr>
          <w:p w14:paraId="26D73CE9" w14:textId="77777777" w:rsidR="009E232B" w:rsidRPr="00DF273C" w:rsidRDefault="009E232B" w:rsidP="00C9083A">
            <w:pPr>
              <w:jc w:val="both"/>
              <w:rPr>
                <w:sz w:val="16"/>
                <w:szCs w:val="16"/>
              </w:rPr>
            </w:pPr>
            <w:r>
              <w:rPr>
                <w:sz w:val="16"/>
                <w:szCs w:val="16"/>
              </w:rPr>
              <w:t>4082807</w:t>
            </w:r>
            <w:r w:rsidRPr="00DF273C">
              <w:rPr>
                <w:sz w:val="16"/>
                <w:szCs w:val="16"/>
              </w:rPr>
              <w:t>; 4078951; 5696005</w:t>
            </w:r>
          </w:p>
        </w:tc>
        <w:tc>
          <w:tcPr>
            <w:tcW w:w="1260" w:type="dxa"/>
            <w:noWrap/>
            <w:hideMark/>
          </w:tcPr>
          <w:p w14:paraId="2A486E3E" w14:textId="77777777" w:rsidR="009E232B" w:rsidRPr="00DF273C" w:rsidRDefault="00531203" w:rsidP="00C9083A">
            <w:pPr>
              <w:jc w:val="center"/>
              <w:rPr>
                <w:sz w:val="16"/>
                <w:szCs w:val="16"/>
              </w:rPr>
            </w:pPr>
            <w:r>
              <w:rPr>
                <w:sz w:val="16"/>
                <w:szCs w:val="16"/>
              </w:rPr>
              <w:t xml:space="preserve">$ </w:t>
            </w:r>
            <w:r w:rsidR="009E232B" w:rsidRPr="00DF273C">
              <w:rPr>
                <w:sz w:val="16"/>
                <w:szCs w:val="16"/>
              </w:rPr>
              <w:t>1,333</w:t>
            </w:r>
            <w:r>
              <w:rPr>
                <w:sz w:val="16"/>
                <w:szCs w:val="16"/>
              </w:rPr>
              <w:t>.00</w:t>
            </w:r>
          </w:p>
        </w:tc>
        <w:tc>
          <w:tcPr>
            <w:tcW w:w="1980" w:type="dxa"/>
            <w:noWrap/>
            <w:hideMark/>
          </w:tcPr>
          <w:p w14:paraId="37BA11D2" w14:textId="77777777" w:rsidR="009E232B" w:rsidRPr="00DF273C" w:rsidRDefault="00531203" w:rsidP="00C9083A">
            <w:pPr>
              <w:jc w:val="both"/>
              <w:rPr>
                <w:sz w:val="16"/>
                <w:szCs w:val="16"/>
              </w:rPr>
            </w:pPr>
            <w:r>
              <w:rPr>
                <w:sz w:val="16"/>
                <w:szCs w:val="16"/>
              </w:rPr>
              <w:t>Not applicable.</w:t>
            </w:r>
          </w:p>
        </w:tc>
      </w:tr>
      <w:tr w:rsidR="009E232B" w:rsidRPr="00140334" w14:paraId="10D8CCC9" w14:textId="77777777" w:rsidTr="00C9083A">
        <w:trPr>
          <w:trHeight w:val="675"/>
        </w:trPr>
        <w:tc>
          <w:tcPr>
            <w:tcW w:w="1375" w:type="dxa"/>
            <w:noWrap/>
            <w:hideMark/>
          </w:tcPr>
          <w:p w14:paraId="5D71C15B" w14:textId="77777777" w:rsidR="009E232B" w:rsidRPr="00DF273C" w:rsidRDefault="009E232B" w:rsidP="00C9083A">
            <w:pPr>
              <w:jc w:val="both"/>
              <w:rPr>
                <w:sz w:val="16"/>
                <w:szCs w:val="16"/>
              </w:rPr>
            </w:pPr>
            <w:r w:rsidRPr="00DF273C">
              <w:rPr>
                <w:sz w:val="16"/>
                <w:szCs w:val="16"/>
              </w:rPr>
              <w:t>Providence</w:t>
            </w:r>
          </w:p>
        </w:tc>
        <w:tc>
          <w:tcPr>
            <w:tcW w:w="1053" w:type="dxa"/>
            <w:noWrap/>
            <w:hideMark/>
          </w:tcPr>
          <w:p w14:paraId="7013B060" w14:textId="77777777" w:rsidR="009E232B" w:rsidRPr="00DF273C" w:rsidRDefault="009E232B" w:rsidP="00C9083A">
            <w:pPr>
              <w:jc w:val="both"/>
              <w:rPr>
                <w:sz w:val="16"/>
                <w:szCs w:val="16"/>
              </w:rPr>
            </w:pPr>
            <w:r w:rsidRPr="00DF273C">
              <w:rPr>
                <w:sz w:val="16"/>
                <w:szCs w:val="16"/>
              </w:rPr>
              <w:t>East</w:t>
            </w:r>
          </w:p>
        </w:tc>
        <w:tc>
          <w:tcPr>
            <w:tcW w:w="1220" w:type="dxa"/>
            <w:noWrap/>
            <w:hideMark/>
          </w:tcPr>
          <w:p w14:paraId="3E62376E" w14:textId="77777777" w:rsidR="009E232B" w:rsidRPr="00DF273C" w:rsidRDefault="009E232B" w:rsidP="00C9083A">
            <w:pPr>
              <w:jc w:val="both"/>
              <w:rPr>
                <w:sz w:val="16"/>
                <w:szCs w:val="16"/>
              </w:rPr>
            </w:pPr>
            <w:r w:rsidRPr="00DF273C">
              <w:rPr>
                <w:sz w:val="16"/>
                <w:szCs w:val="16"/>
              </w:rPr>
              <w:t>3 CTs / 3 PTs</w:t>
            </w:r>
          </w:p>
        </w:tc>
        <w:tc>
          <w:tcPr>
            <w:tcW w:w="1387" w:type="dxa"/>
            <w:hideMark/>
          </w:tcPr>
          <w:p w14:paraId="58F547CF" w14:textId="77777777" w:rsidR="009E232B" w:rsidRPr="00DF273C" w:rsidRDefault="009E232B" w:rsidP="00C9083A">
            <w:pPr>
              <w:jc w:val="both"/>
              <w:rPr>
                <w:sz w:val="16"/>
                <w:szCs w:val="16"/>
              </w:rPr>
            </w:pPr>
            <w:r w:rsidRPr="00DF273C">
              <w:rPr>
                <w:sz w:val="16"/>
                <w:szCs w:val="16"/>
              </w:rPr>
              <w:t>3594152; 3694676; 3715220</w:t>
            </w:r>
          </w:p>
        </w:tc>
        <w:tc>
          <w:tcPr>
            <w:tcW w:w="1350" w:type="dxa"/>
            <w:hideMark/>
          </w:tcPr>
          <w:p w14:paraId="54D0A9AA" w14:textId="77777777" w:rsidR="009E232B" w:rsidRPr="00DF273C" w:rsidRDefault="009E232B" w:rsidP="00C9083A">
            <w:pPr>
              <w:jc w:val="both"/>
              <w:rPr>
                <w:sz w:val="16"/>
                <w:szCs w:val="16"/>
              </w:rPr>
            </w:pPr>
            <w:r w:rsidRPr="00DF273C">
              <w:rPr>
                <w:sz w:val="16"/>
                <w:szCs w:val="16"/>
              </w:rPr>
              <w:t>K101105; K117687; K376374</w:t>
            </w:r>
          </w:p>
        </w:tc>
        <w:tc>
          <w:tcPr>
            <w:tcW w:w="1260" w:type="dxa"/>
            <w:noWrap/>
            <w:hideMark/>
          </w:tcPr>
          <w:p w14:paraId="6409B3F3" w14:textId="77777777" w:rsidR="009E232B" w:rsidRPr="00DF273C" w:rsidRDefault="00531203" w:rsidP="00C9083A">
            <w:pPr>
              <w:jc w:val="center"/>
              <w:rPr>
                <w:sz w:val="16"/>
                <w:szCs w:val="16"/>
              </w:rPr>
            </w:pPr>
            <w:r>
              <w:rPr>
                <w:sz w:val="16"/>
                <w:szCs w:val="16"/>
              </w:rPr>
              <w:t xml:space="preserve">$ </w:t>
            </w:r>
            <w:r w:rsidR="009E232B" w:rsidRPr="00DF273C">
              <w:rPr>
                <w:sz w:val="16"/>
                <w:szCs w:val="16"/>
              </w:rPr>
              <w:t>1,116</w:t>
            </w:r>
          </w:p>
        </w:tc>
        <w:tc>
          <w:tcPr>
            <w:tcW w:w="1980" w:type="dxa"/>
            <w:noWrap/>
            <w:hideMark/>
          </w:tcPr>
          <w:p w14:paraId="63495F45" w14:textId="77777777" w:rsidR="009E232B" w:rsidRPr="00DF273C" w:rsidRDefault="00531203" w:rsidP="00C9083A">
            <w:pPr>
              <w:jc w:val="both"/>
              <w:rPr>
                <w:sz w:val="16"/>
                <w:szCs w:val="16"/>
              </w:rPr>
            </w:pPr>
            <w:r>
              <w:rPr>
                <w:sz w:val="16"/>
                <w:szCs w:val="16"/>
              </w:rPr>
              <w:t>Not applicable.</w:t>
            </w:r>
          </w:p>
        </w:tc>
      </w:tr>
      <w:tr w:rsidR="009E232B" w:rsidRPr="00140334" w14:paraId="1A41AE36" w14:textId="77777777" w:rsidTr="00C9083A">
        <w:trPr>
          <w:trHeight w:val="675"/>
        </w:trPr>
        <w:tc>
          <w:tcPr>
            <w:tcW w:w="1375" w:type="dxa"/>
            <w:noWrap/>
            <w:hideMark/>
          </w:tcPr>
          <w:p w14:paraId="6834F204" w14:textId="77777777" w:rsidR="009E232B" w:rsidRPr="00DF273C" w:rsidRDefault="009E232B" w:rsidP="00C9083A">
            <w:pPr>
              <w:jc w:val="both"/>
              <w:rPr>
                <w:sz w:val="16"/>
                <w:szCs w:val="16"/>
              </w:rPr>
            </w:pPr>
            <w:r w:rsidRPr="00DF273C">
              <w:rPr>
                <w:sz w:val="16"/>
                <w:szCs w:val="16"/>
              </w:rPr>
              <w:lastRenderedPageBreak/>
              <w:t>Providence</w:t>
            </w:r>
          </w:p>
        </w:tc>
        <w:tc>
          <w:tcPr>
            <w:tcW w:w="1053" w:type="dxa"/>
            <w:noWrap/>
            <w:hideMark/>
          </w:tcPr>
          <w:p w14:paraId="523569BB" w14:textId="77777777" w:rsidR="009E232B" w:rsidRPr="00DF273C" w:rsidRDefault="009E232B" w:rsidP="00C9083A">
            <w:pPr>
              <w:jc w:val="both"/>
              <w:rPr>
                <w:sz w:val="16"/>
                <w:szCs w:val="16"/>
              </w:rPr>
            </w:pPr>
            <w:r w:rsidRPr="00DF273C">
              <w:rPr>
                <w:sz w:val="16"/>
                <w:szCs w:val="16"/>
              </w:rPr>
              <w:t>Main</w:t>
            </w:r>
          </w:p>
        </w:tc>
        <w:tc>
          <w:tcPr>
            <w:tcW w:w="1220" w:type="dxa"/>
            <w:noWrap/>
            <w:hideMark/>
          </w:tcPr>
          <w:p w14:paraId="66260273" w14:textId="77777777" w:rsidR="009E232B" w:rsidRPr="00DF273C" w:rsidRDefault="009E232B" w:rsidP="00C9083A">
            <w:pPr>
              <w:jc w:val="both"/>
              <w:rPr>
                <w:sz w:val="16"/>
                <w:szCs w:val="16"/>
              </w:rPr>
            </w:pPr>
            <w:r w:rsidRPr="00DF273C">
              <w:rPr>
                <w:sz w:val="16"/>
                <w:szCs w:val="16"/>
              </w:rPr>
              <w:t>3 CTs / 3 PTs</w:t>
            </w:r>
          </w:p>
        </w:tc>
        <w:tc>
          <w:tcPr>
            <w:tcW w:w="1387" w:type="dxa"/>
            <w:hideMark/>
          </w:tcPr>
          <w:p w14:paraId="5B38D59C" w14:textId="77777777" w:rsidR="009E232B" w:rsidRPr="00DF273C" w:rsidRDefault="009E232B" w:rsidP="00C9083A">
            <w:pPr>
              <w:jc w:val="both"/>
              <w:rPr>
                <w:sz w:val="16"/>
                <w:szCs w:val="16"/>
              </w:rPr>
            </w:pPr>
            <w:r w:rsidRPr="00DF273C">
              <w:rPr>
                <w:sz w:val="16"/>
                <w:szCs w:val="16"/>
              </w:rPr>
              <w:t>4039549; 4039551; 6708060</w:t>
            </w:r>
          </w:p>
        </w:tc>
        <w:tc>
          <w:tcPr>
            <w:tcW w:w="1350" w:type="dxa"/>
            <w:hideMark/>
          </w:tcPr>
          <w:p w14:paraId="2E67A7BA" w14:textId="77777777" w:rsidR="009E232B" w:rsidRPr="00DF273C" w:rsidRDefault="009E232B" w:rsidP="00C9083A">
            <w:pPr>
              <w:jc w:val="both"/>
              <w:rPr>
                <w:sz w:val="16"/>
                <w:szCs w:val="16"/>
              </w:rPr>
            </w:pPr>
            <w:r w:rsidRPr="00DF273C">
              <w:rPr>
                <w:sz w:val="16"/>
                <w:szCs w:val="16"/>
              </w:rPr>
              <w:t>3446006; 5673368; 5674102</w:t>
            </w:r>
          </w:p>
        </w:tc>
        <w:tc>
          <w:tcPr>
            <w:tcW w:w="1260" w:type="dxa"/>
            <w:noWrap/>
            <w:hideMark/>
          </w:tcPr>
          <w:p w14:paraId="599A4D2E" w14:textId="77777777" w:rsidR="009E232B" w:rsidRPr="00DF273C" w:rsidRDefault="00531203" w:rsidP="00C9083A">
            <w:pPr>
              <w:jc w:val="center"/>
              <w:rPr>
                <w:sz w:val="16"/>
                <w:szCs w:val="16"/>
              </w:rPr>
            </w:pPr>
            <w:r>
              <w:rPr>
                <w:sz w:val="16"/>
                <w:szCs w:val="16"/>
              </w:rPr>
              <w:t xml:space="preserve">$ </w:t>
            </w:r>
            <w:r w:rsidR="009E232B" w:rsidRPr="00DF273C">
              <w:rPr>
                <w:sz w:val="16"/>
                <w:szCs w:val="16"/>
              </w:rPr>
              <w:t>967</w:t>
            </w:r>
          </w:p>
        </w:tc>
        <w:tc>
          <w:tcPr>
            <w:tcW w:w="1980" w:type="dxa"/>
            <w:noWrap/>
            <w:hideMark/>
          </w:tcPr>
          <w:p w14:paraId="0F8FC9E9" w14:textId="77777777" w:rsidR="009E232B" w:rsidRPr="00DF273C" w:rsidRDefault="00531203" w:rsidP="00C9083A">
            <w:pPr>
              <w:jc w:val="both"/>
              <w:rPr>
                <w:sz w:val="16"/>
                <w:szCs w:val="16"/>
              </w:rPr>
            </w:pPr>
            <w:r>
              <w:rPr>
                <w:sz w:val="16"/>
                <w:szCs w:val="16"/>
              </w:rPr>
              <w:t>Not applicable.</w:t>
            </w:r>
          </w:p>
        </w:tc>
      </w:tr>
      <w:tr w:rsidR="009E232B" w:rsidRPr="00140334" w14:paraId="62C26CF1" w14:textId="77777777" w:rsidTr="00C9083A">
        <w:trPr>
          <w:trHeight w:val="300"/>
        </w:trPr>
        <w:tc>
          <w:tcPr>
            <w:tcW w:w="1375" w:type="dxa"/>
            <w:noWrap/>
            <w:hideMark/>
          </w:tcPr>
          <w:p w14:paraId="64C51ACB" w14:textId="77777777" w:rsidR="009E232B" w:rsidRPr="00DF273C" w:rsidRDefault="009E232B" w:rsidP="00C9083A">
            <w:pPr>
              <w:jc w:val="both"/>
              <w:rPr>
                <w:sz w:val="16"/>
                <w:szCs w:val="16"/>
              </w:rPr>
            </w:pPr>
          </w:p>
        </w:tc>
        <w:tc>
          <w:tcPr>
            <w:tcW w:w="1053" w:type="dxa"/>
            <w:noWrap/>
            <w:hideMark/>
          </w:tcPr>
          <w:p w14:paraId="78A1BB07" w14:textId="77777777" w:rsidR="009E232B" w:rsidRPr="00DF273C" w:rsidRDefault="009E232B" w:rsidP="00C9083A">
            <w:pPr>
              <w:jc w:val="both"/>
              <w:rPr>
                <w:sz w:val="16"/>
                <w:szCs w:val="16"/>
              </w:rPr>
            </w:pPr>
          </w:p>
        </w:tc>
        <w:tc>
          <w:tcPr>
            <w:tcW w:w="1220" w:type="dxa"/>
            <w:noWrap/>
            <w:hideMark/>
          </w:tcPr>
          <w:p w14:paraId="6F910136" w14:textId="77777777" w:rsidR="009E232B" w:rsidRPr="00DF273C" w:rsidRDefault="009E232B" w:rsidP="00C9083A">
            <w:pPr>
              <w:jc w:val="both"/>
              <w:rPr>
                <w:sz w:val="16"/>
                <w:szCs w:val="16"/>
              </w:rPr>
            </w:pPr>
          </w:p>
        </w:tc>
        <w:tc>
          <w:tcPr>
            <w:tcW w:w="1387" w:type="dxa"/>
            <w:noWrap/>
            <w:hideMark/>
          </w:tcPr>
          <w:p w14:paraId="28E8769F" w14:textId="77777777" w:rsidR="009E232B" w:rsidRPr="00DF273C" w:rsidRDefault="009E232B" w:rsidP="00C9083A">
            <w:pPr>
              <w:jc w:val="both"/>
              <w:rPr>
                <w:sz w:val="16"/>
                <w:szCs w:val="16"/>
              </w:rPr>
            </w:pPr>
          </w:p>
        </w:tc>
        <w:tc>
          <w:tcPr>
            <w:tcW w:w="1350" w:type="dxa"/>
            <w:noWrap/>
            <w:hideMark/>
          </w:tcPr>
          <w:p w14:paraId="791B6AEE" w14:textId="77777777" w:rsidR="009E232B" w:rsidRPr="00DF273C" w:rsidRDefault="009E232B" w:rsidP="00C9083A">
            <w:pPr>
              <w:jc w:val="both"/>
              <w:rPr>
                <w:sz w:val="16"/>
                <w:szCs w:val="16"/>
              </w:rPr>
            </w:pPr>
          </w:p>
        </w:tc>
        <w:tc>
          <w:tcPr>
            <w:tcW w:w="1260" w:type="dxa"/>
            <w:noWrap/>
            <w:hideMark/>
          </w:tcPr>
          <w:p w14:paraId="2BE21D01" w14:textId="77777777" w:rsidR="009E232B" w:rsidRPr="00DF273C" w:rsidRDefault="009E232B" w:rsidP="00C9083A">
            <w:pPr>
              <w:jc w:val="center"/>
              <w:rPr>
                <w:sz w:val="16"/>
                <w:szCs w:val="16"/>
              </w:rPr>
            </w:pPr>
          </w:p>
        </w:tc>
        <w:tc>
          <w:tcPr>
            <w:tcW w:w="1980" w:type="dxa"/>
            <w:noWrap/>
            <w:hideMark/>
          </w:tcPr>
          <w:p w14:paraId="1C7F829C" w14:textId="77777777" w:rsidR="009E232B" w:rsidRPr="00DF273C" w:rsidRDefault="009E232B" w:rsidP="00C9083A">
            <w:pPr>
              <w:jc w:val="both"/>
              <w:rPr>
                <w:sz w:val="16"/>
                <w:szCs w:val="16"/>
              </w:rPr>
            </w:pPr>
          </w:p>
        </w:tc>
      </w:tr>
      <w:tr w:rsidR="009E232B" w:rsidRPr="00140334" w14:paraId="41B97440" w14:textId="77777777" w:rsidTr="00C9083A">
        <w:trPr>
          <w:trHeight w:val="300"/>
        </w:trPr>
        <w:tc>
          <w:tcPr>
            <w:tcW w:w="1375" w:type="dxa"/>
            <w:noWrap/>
            <w:hideMark/>
          </w:tcPr>
          <w:p w14:paraId="57DA4453" w14:textId="77777777" w:rsidR="009E232B" w:rsidRPr="00DF273C" w:rsidRDefault="009E232B" w:rsidP="00C9083A">
            <w:pPr>
              <w:jc w:val="both"/>
              <w:rPr>
                <w:sz w:val="16"/>
                <w:szCs w:val="16"/>
              </w:rPr>
            </w:pPr>
          </w:p>
        </w:tc>
        <w:tc>
          <w:tcPr>
            <w:tcW w:w="1053" w:type="dxa"/>
            <w:noWrap/>
            <w:hideMark/>
          </w:tcPr>
          <w:p w14:paraId="6B7BF7C5" w14:textId="77777777" w:rsidR="009E232B" w:rsidRPr="00DF273C" w:rsidRDefault="009E232B" w:rsidP="00C9083A">
            <w:pPr>
              <w:jc w:val="both"/>
              <w:rPr>
                <w:sz w:val="16"/>
                <w:szCs w:val="16"/>
              </w:rPr>
            </w:pPr>
          </w:p>
        </w:tc>
        <w:tc>
          <w:tcPr>
            <w:tcW w:w="1220" w:type="dxa"/>
            <w:noWrap/>
            <w:hideMark/>
          </w:tcPr>
          <w:p w14:paraId="0DDD35AF" w14:textId="77777777" w:rsidR="009E232B" w:rsidRPr="00531203" w:rsidRDefault="009E232B" w:rsidP="00C9083A">
            <w:pPr>
              <w:jc w:val="both"/>
              <w:rPr>
                <w:sz w:val="16"/>
                <w:szCs w:val="16"/>
              </w:rPr>
            </w:pPr>
            <w:r w:rsidRPr="00531203">
              <w:rPr>
                <w:sz w:val="16"/>
                <w:szCs w:val="16"/>
              </w:rPr>
              <w:t>Sub Total</w:t>
            </w:r>
            <w:r w:rsidR="003F750E">
              <w:rPr>
                <w:sz w:val="16"/>
                <w:szCs w:val="16"/>
              </w:rPr>
              <w:t xml:space="preserve"> for Property</w:t>
            </w:r>
          </w:p>
        </w:tc>
        <w:tc>
          <w:tcPr>
            <w:tcW w:w="1387" w:type="dxa"/>
            <w:noWrap/>
            <w:hideMark/>
          </w:tcPr>
          <w:p w14:paraId="7A612A73" w14:textId="77777777" w:rsidR="009E232B" w:rsidRPr="00DF273C" w:rsidRDefault="009E232B" w:rsidP="00C9083A">
            <w:pPr>
              <w:jc w:val="both"/>
              <w:rPr>
                <w:sz w:val="16"/>
                <w:szCs w:val="16"/>
              </w:rPr>
            </w:pPr>
          </w:p>
        </w:tc>
        <w:tc>
          <w:tcPr>
            <w:tcW w:w="1350" w:type="dxa"/>
            <w:noWrap/>
            <w:hideMark/>
          </w:tcPr>
          <w:p w14:paraId="7CA68099" w14:textId="77777777" w:rsidR="009E232B" w:rsidRPr="00DF273C" w:rsidRDefault="009E232B" w:rsidP="00C9083A">
            <w:pPr>
              <w:jc w:val="both"/>
              <w:rPr>
                <w:sz w:val="16"/>
                <w:szCs w:val="16"/>
              </w:rPr>
            </w:pPr>
          </w:p>
        </w:tc>
        <w:tc>
          <w:tcPr>
            <w:tcW w:w="1260" w:type="dxa"/>
            <w:noWrap/>
            <w:hideMark/>
          </w:tcPr>
          <w:p w14:paraId="1AA0737B" w14:textId="7143DD6C" w:rsidR="009E232B" w:rsidRPr="00DF273C" w:rsidRDefault="009E232B" w:rsidP="005465DD">
            <w:pPr>
              <w:jc w:val="center"/>
              <w:rPr>
                <w:sz w:val="16"/>
                <w:szCs w:val="16"/>
              </w:rPr>
            </w:pPr>
            <w:r w:rsidRPr="00DF273C">
              <w:rPr>
                <w:sz w:val="16"/>
                <w:szCs w:val="16"/>
              </w:rPr>
              <w:t>$ 1</w:t>
            </w:r>
            <w:r>
              <w:rPr>
                <w:sz w:val="16"/>
                <w:szCs w:val="16"/>
              </w:rPr>
              <w:t>58</w:t>
            </w:r>
            <w:r w:rsidRPr="00DF273C">
              <w:rPr>
                <w:sz w:val="16"/>
                <w:szCs w:val="16"/>
              </w:rPr>
              <w:t>,</w:t>
            </w:r>
            <w:r w:rsidR="005465DD">
              <w:rPr>
                <w:sz w:val="16"/>
                <w:szCs w:val="16"/>
              </w:rPr>
              <w:t>81</w:t>
            </w:r>
            <w:r>
              <w:rPr>
                <w:sz w:val="16"/>
                <w:szCs w:val="16"/>
              </w:rPr>
              <w:t>5</w:t>
            </w:r>
            <w:r w:rsidR="00531203">
              <w:rPr>
                <w:sz w:val="16"/>
                <w:szCs w:val="16"/>
              </w:rPr>
              <w:t>.00</w:t>
            </w:r>
          </w:p>
        </w:tc>
        <w:tc>
          <w:tcPr>
            <w:tcW w:w="1980" w:type="dxa"/>
            <w:noWrap/>
            <w:hideMark/>
          </w:tcPr>
          <w:p w14:paraId="187AFFF1" w14:textId="77777777" w:rsidR="009E232B" w:rsidRPr="00DF273C" w:rsidRDefault="009E232B" w:rsidP="00C9083A">
            <w:pPr>
              <w:jc w:val="both"/>
              <w:rPr>
                <w:sz w:val="16"/>
                <w:szCs w:val="16"/>
              </w:rPr>
            </w:pPr>
          </w:p>
        </w:tc>
      </w:tr>
      <w:tr w:rsidR="009E232B" w:rsidRPr="00140334" w14:paraId="48348AA7" w14:textId="77777777" w:rsidTr="00C9083A">
        <w:trPr>
          <w:trHeight w:val="300"/>
        </w:trPr>
        <w:tc>
          <w:tcPr>
            <w:tcW w:w="1375" w:type="dxa"/>
            <w:noWrap/>
            <w:hideMark/>
          </w:tcPr>
          <w:p w14:paraId="02ADA1D5" w14:textId="77777777" w:rsidR="009E232B" w:rsidRPr="00DF273C" w:rsidRDefault="009E232B" w:rsidP="00C9083A">
            <w:pPr>
              <w:jc w:val="both"/>
              <w:rPr>
                <w:sz w:val="16"/>
                <w:szCs w:val="16"/>
              </w:rPr>
            </w:pPr>
          </w:p>
        </w:tc>
        <w:tc>
          <w:tcPr>
            <w:tcW w:w="1053" w:type="dxa"/>
            <w:noWrap/>
            <w:hideMark/>
          </w:tcPr>
          <w:p w14:paraId="5A260F0A" w14:textId="77777777" w:rsidR="009E232B" w:rsidRPr="00DF273C" w:rsidRDefault="009E232B" w:rsidP="00C9083A">
            <w:pPr>
              <w:jc w:val="both"/>
              <w:rPr>
                <w:sz w:val="16"/>
                <w:szCs w:val="16"/>
              </w:rPr>
            </w:pPr>
          </w:p>
        </w:tc>
        <w:tc>
          <w:tcPr>
            <w:tcW w:w="1220" w:type="dxa"/>
            <w:noWrap/>
            <w:hideMark/>
          </w:tcPr>
          <w:p w14:paraId="011BE85A" w14:textId="77777777" w:rsidR="009E232B" w:rsidRPr="00531203" w:rsidRDefault="009E232B" w:rsidP="00C9083A">
            <w:pPr>
              <w:jc w:val="both"/>
              <w:rPr>
                <w:sz w:val="16"/>
                <w:szCs w:val="16"/>
              </w:rPr>
            </w:pPr>
            <w:r w:rsidRPr="00531203">
              <w:rPr>
                <w:sz w:val="16"/>
                <w:szCs w:val="16"/>
              </w:rPr>
              <w:t>Administration Fee</w:t>
            </w:r>
          </w:p>
        </w:tc>
        <w:tc>
          <w:tcPr>
            <w:tcW w:w="1387" w:type="dxa"/>
            <w:noWrap/>
            <w:hideMark/>
          </w:tcPr>
          <w:p w14:paraId="26AD7686" w14:textId="77777777" w:rsidR="009E232B" w:rsidRPr="00DF273C" w:rsidRDefault="009E232B" w:rsidP="00C9083A">
            <w:pPr>
              <w:jc w:val="both"/>
              <w:rPr>
                <w:sz w:val="16"/>
                <w:szCs w:val="16"/>
              </w:rPr>
            </w:pPr>
          </w:p>
        </w:tc>
        <w:tc>
          <w:tcPr>
            <w:tcW w:w="1350" w:type="dxa"/>
            <w:noWrap/>
            <w:hideMark/>
          </w:tcPr>
          <w:p w14:paraId="67A8C480" w14:textId="77777777" w:rsidR="009E232B" w:rsidRPr="00DF273C" w:rsidRDefault="009E232B" w:rsidP="00C9083A">
            <w:pPr>
              <w:jc w:val="both"/>
              <w:rPr>
                <w:sz w:val="16"/>
                <w:szCs w:val="16"/>
              </w:rPr>
            </w:pPr>
          </w:p>
        </w:tc>
        <w:tc>
          <w:tcPr>
            <w:tcW w:w="1260" w:type="dxa"/>
            <w:noWrap/>
            <w:hideMark/>
          </w:tcPr>
          <w:p w14:paraId="50875554" w14:textId="77777777" w:rsidR="009E232B" w:rsidRPr="00DF273C" w:rsidRDefault="009E232B" w:rsidP="00C9083A">
            <w:pPr>
              <w:jc w:val="center"/>
              <w:rPr>
                <w:sz w:val="16"/>
                <w:szCs w:val="16"/>
              </w:rPr>
            </w:pPr>
            <w:r>
              <w:rPr>
                <w:sz w:val="16"/>
                <w:szCs w:val="16"/>
              </w:rPr>
              <w:t xml:space="preserve">$ </w:t>
            </w:r>
            <w:r w:rsidRPr="00DF273C">
              <w:rPr>
                <w:sz w:val="16"/>
                <w:szCs w:val="16"/>
              </w:rPr>
              <w:t>1,000</w:t>
            </w:r>
            <w:r w:rsidR="00531203">
              <w:rPr>
                <w:sz w:val="16"/>
                <w:szCs w:val="16"/>
              </w:rPr>
              <w:t>.00</w:t>
            </w:r>
          </w:p>
        </w:tc>
        <w:tc>
          <w:tcPr>
            <w:tcW w:w="1980" w:type="dxa"/>
            <w:noWrap/>
            <w:hideMark/>
          </w:tcPr>
          <w:p w14:paraId="72E14C2F" w14:textId="77777777" w:rsidR="009E232B" w:rsidRPr="00DF273C" w:rsidRDefault="009E232B" w:rsidP="00C9083A">
            <w:pPr>
              <w:jc w:val="both"/>
              <w:rPr>
                <w:sz w:val="16"/>
                <w:szCs w:val="16"/>
              </w:rPr>
            </w:pPr>
          </w:p>
        </w:tc>
      </w:tr>
      <w:tr w:rsidR="009E232B" w:rsidRPr="00140334" w14:paraId="756BA63A" w14:textId="77777777" w:rsidTr="00C9083A">
        <w:trPr>
          <w:trHeight w:val="315"/>
        </w:trPr>
        <w:tc>
          <w:tcPr>
            <w:tcW w:w="1375" w:type="dxa"/>
            <w:noWrap/>
            <w:hideMark/>
          </w:tcPr>
          <w:p w14:paraId="22B811F2" w14:textId="77777777" w:rsidR="009E232B" w:rsidRPr="00DF273C" w:rsidRDefault="009E232B" w:rsidP="00C9083A">
            <w:pPr>
              <w:jc w:val="both"/>
              <w:rPr>
                <w:sz w:val="16"/>
                <w:szCs w:val="16"/>
              </w:rPr>
            </w:pPr>
          </w:p>
        </w:tc>
        <w:tc>
          <w:tcPr>
            <w:tcW w:w="1053" w:type="dxa"/>
            <w:noWrap/>
            <w:hideMark/>
          </w:tcPr>
          <w:p w14:paraId="0A952C43" w14:textId="77777777" w:rsidR="009E232B" w:rsidRPr="00DF273C" w:rsidRDefault="009E232B" w:rsidP="00C9083A">
            <w:pPr>
              <w:jc w:val="both"/>
              <w:rPr>
                <w:sz w:val="16"/>
                <w:szCs w:val="16"/>
              </w:rPr>
            </w:pPr>
          </w:p>
        </w:tc>
        <w:tc>
          <w:tcPr>
            <w:tcW w:w="1220" w:type="dxa"/>
            <w:noWrap/>
            <w:hideMark/>
          </w:tcPr>
          <w:p w14:paraId="17CFB46C" w14:textId="77777777" w:rsidR="009E232B" w:rsidRPr="003F750E" w:rsidRDefault="003F750E" w:rsidP="00C9083A">
            <w:pPr>
              <w:jc w:val="both"/>
              <w:rPr>
                <w:b/>
                <w:sz w:val="16"/>
                <w:szCs w:val="16"/>
              </w:rPr>
            </w:pPr>
            <w:r w:rsidRPr="003F750E">
              <w:rPr>
                <w:b/>
                <w:sz w:val="16"/>
                <w:szCs w:val="16"/>
              </w:rPr>
              <w:t>Purchase Price</w:t>
            </w:r>
          </w:p>
        </w:tc>
        <w:tc>
          <w:tcPr>
            <w:tcW w:w="1387" w:type="dxa"/>
            <w:noWrap/>
            <w:hideMark/>
          </w:tcPr>
          <w:p w14:paraId="164961E9" w14:textId="77777777" w:rsidR="009E232B" w:rsidRPr="00DF273C" w:rsidRDefault="009E232B" w:rsidP="00C9083A">
            <w:pPr>
              <w:jc w:val="both"/>
              <w:rPr>
                <w:sz w:val="16"/>
                <w:szCs w:val="16"/>
              </w:rPr>
            </w:pPr>
          </w:p>
        </w:tc>
        <w:tc>
          <w:tcPr>
            <w:tcW w:w="1350" w:type="dxa"/>
            <w:noWrap/>
            <w:hideMark/>
          </w:tcPr>
          <w:p w14:paraId="183DF6D9" w14:textId="77777777" w:rsidR="009E232B" w:rsidRPr="003F750E" w:rsidRDefault="009E232B" w:rsidP="00C9083A">
            <w:pPr>
              <w:jc w:val="both"/>
              <w:rPr>
                <w:b/>
                <w:sz w:val="16"/>
                <w:szCs w:val="16"/>
              </w:rPr>
            </w:pPr>
          </w:p>
        </w:tc>
        <w:tc>
          <w:tcPr>
            <w:tcW w:w="1260" w:type="dxa"/>
            <w:noWrap/>
            <w:hideMark/>
          </w:tcPr>
          <w:p w14:paraId="1C339616" w14:textId="5392597E" w:rsidR="009E232B" w:rsidRPr="003F750E" w:rsidRDefault="009E232B" w:rsidP="005465DD">
            <w:pPr>
              <w:jc w:val="center"/>
              <w:rPr>
                <w:b/>
                <w:sz w:val="16"/>
                <w:szCs w:val="16"/>
              </w:rPr>
            </w:pPr>
            <w:r w:rsidRPr="003F750E">
              <w:rPr>
                <w:b/>
                <w:sz w:val="16"/>
                <w:szCs w:val="16"/>
              </w:rPr>
              <w:t>$ 159,</w:t>
            </w:r>
            <w:r w:rsidR="005465DD">
              <w:rPr>
                <w:b/>
                <w:sz w:val="16"/>
                <w:szCs w:val="16"/>
              </w:rPr>
              <w:t>81</w:t>
            </w:r>
            <w:r w:rsidRPr="003F750E">
              <w:rPr>
                <w:b/>
                <w:sz w:val="16"/>
                <w:szCs w:val="16"/>
              </w:rPr>
              <w:t>5</w:t>
            </w:r>
            <w:r w:rsidR="00531203" w:rsidRPr="003F750E">
              <w:rPr>
                <w:b/>
                <w:sz w:val="16"/>
                <w:szCs w:val="16"/>
              </w:rPr>
              <w:t>.00</w:t>
            </w:r>
          </w:p>
        </w:tc>
        <w:tc>
          <w:tcPr>
            <w:tcW w:w="1980" w:type="dxa"/>
            <w:noWrap/>
            <w:hideMark/>
          </w:tcPr>
          <w:p w14:paraId="021186C3" w14:textId="77777777" w:rsidR="009E232B" w:rsidRPr="00DF273C" w:rsidRDefault="009E232B" w:rsidP="00C9083A">
            <w:pPr>
              <w:jc w:val="both"/>
              <w:rPr>
                <w:sz w:val="16"/>
                <w:szCs w:val="16"/>
              </w:rPr>
            </w:pPr>
          </w:p>
        </w:tc>
      </w:tr>
    </w:tbl>
    <w:p w14:paraId="061A8F1B" w14:textId="77777777" w:rsidR="00FB33A7" w:rsidRDefault="00FB33A7" w:rsidP="00FB33A7">
      <w:pPr>
        <w:jc w:val="center"/>
        <w:rPr>
          <w:rFonts w:ascii="Times New Roman" w:eastAsia="Times New Roman" w:hAnsi="Times New Roman" w:cs="Times New Roman"/>
          <w:b/>
          <w:sz w:val="24"/>
          <w:szCs w:val="24"/>
        </w:rPr>
      </w:pPr>
    </w:p>
    <w:p w14:paraId="43F0A52C" w14:textId="77777777" w:rsidR="00FB33A7" w:rsidRDefault="00FB33A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1FD62D4" w14:textId="77777777" w:rsidR="0038073A" w:rsidRDefault="0016148E" w:rsidP="0038073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EXHIBIT B</w:t>
      </w:r>
    </w:p>
    <w:p w14:paraId="70C50A52" w14:textId="77777777" w:rsidR="0038073A" w:rsidRDefault="0038073A" w:rsidP="0038073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 of Bill of Sale</w:t>
      </w:r>
    </w:p>
    <w:p w14:paraId="5229EB8B" w14:textId="77777777" w:rsidR="0038073A" w:rsidRPr="0038073A" w:rsidRDefault="0038073A" w:rsidP="0038073A">
      <w:pPr>
        <w:jc w:val="center"/>
        <w:rPr>
          <w:rFonts w:ascii="Times New Roman" w:eastAsia="Times New Roman" w:hAnsi="Times New Roman" w:cs="Times New Roman"/>
          <w:b/>
          <w:sz w:val="24"/>
          <w:szCs w:val="24"/>
          <w:u w:val="single"/>
        </w:rPr>
      </w:pPr>
      <w:r w:rsidRPr="0038073A">
        <w:rPr>
          <w:rFonts w:ascii="Times New Roman" w:eastAsia="Times New Roman" w:hAnsi="Times New Roman" w:cs="Times New Roman"/>
          <w:b/>
          <w:sz w:val="24"/>
          <w:szCs w:val="24"/>
          <w:u w:val="single"/>
        </w:rPr>
        <w:t>BILL OF SALE</w:t>
      </w:r>
    </w:p>
    <w:p w14:paraId="2D3E18BA" w14:textId="77777777" w:rsidR="0038073A" w:rsidRPr="0038073A" w:rsidRDefault="0038073A" w:rsidP="00932A28">
      <w:pPr>
        <w:spacing w:after="120"/>
        <w:jc w:val="both"/>
        <w:rPr>
          <w:rFonts w:ascii="Times New Roman" w:eastAsia="Times New Roman" w:hAnsi="Times New Roman" w:cs="Times New Roman"/>
          <w:sz w:val="24"/>
          <w:szCs w:val="24"/>
        </w:rPr>
      </w:pPr>
      <w:r w:rsidRPr="0038073A">
        <w:rPr>
          <w:rFonts w:ascii="Times New Roman" w:eastAsia="Times New Roman" w:hAnsi="Times New Roman" w:cs="Times New Roman"/>
          <w:b/>
          <w:sz w:val="24"/>
          <w:szCs w:val="24"/>
        </w:rPr>
        <w:t>THI</w:t>
      </w:r>
      <w:bookmarkStart w:id="9" w:name="_GoBack"/>
      <w:bookmarkEnd w:id="9"/>
      <w:r w:rsidRPr="0038073A">
        <w:rPr>
          <w:rFonts w:ascii="Times New Roman" w:eastAsia="Times New Roman" w:hAnsi="Times New Roman" w:cs="Times New Roman"/>
          <w:b/>
          <w:sz w:val="24"/>
          <w:szCs w:val="24"/>
        </w:rPr>
        <w:t>S BILL OF SALE</w:t>
      </w:r>
      <w:r w:rsidR="00235632">
        <w:rPr>
          <w:rFonts w:ascii="Times New Roman" w:eastAsia="Times New Roman" w:hAnsi="Times New Roman" w:cs="Times New Roman"/>
          <w:sz w:val="24"/>
          <w:szCs w:val="24"/>
        </w:rPr>
        <w:t xml:space="preserve"> is entered into this </w:t>
      </w:r>
      <w:r w:rsidR="00235632">
        <w:rPr>
          <w:rFonts w:ascii="Times New Roman" w:eastAsia="Times New Roman" w:hAnsi="Times New Roman" w:cs="Times New Roman"/>
          <w:sz w:val="24"/>
          <w:szCs w:val="24"/>
          <w:u w:val="single"/>
        </w:rPr>
        <w:t>1st</w:t>
      </w:r>
      <w:r w:rsidRPr="0038073A">
        <w:rPr>
          <w:rFonts w:ascii="Times New Roman" w:eastAsia="Times New Roman" w:hAnsi="Times New Roman" w:cs="Times New Roman"/>
          <w:sz w:val="24"/>
          <w:szCs w:val="24"/>
        </w:rPr>
        <w:t xml:space="preserve"> day of </w:t>
      </w:r>
      <w:r w:rsidR="00235632">
        <w:rPr>
          <w:rFonts w:ascii="Times New Roman" w:eastAsia="Times New Roman" w:hAnsi="Times New Roman" w:cs="Times New Roman"/>
          <w:sz w:val="24"/>
          <w:szCs w:val="24"/>
          <w:u w:val="single"/>
        </w:rPr>
        <w:t>May, 2019</w:t>
      </w:r>
      <w:r w:rsidRPr="0038073A">
        <w:rPr>
          <w:rFonts w:ascii="Times New Roman" w:eastAsia="Times New Roman" w:hAnsi="Times New Roman" w:cs="Times New Roman"/>
          <w:sz w:val="24"/>
          <w:szCs w:val="24"/>
        </w:rPr>
        <w:t xml:space="preserve">, by and between </w:t>
      </w:r>
      <w:r w:rsidRPr="0038073A">
        <w:rPr>
          <w:rFonts w:ascii="Times New Roman" w:eastAsia="Times New Roman" w:hAnsi="Times New Roman" w:cs="Times New Roman"/>
          <w:b/>
          <w:sz w:val="24"/>
          <w:szCs w:val="24"/>
        </w:rPr>
        <w:t>Kentucky Utilities Company</w:t>
      </w:r>
      <w:r w:rsidR="003F750E">
        <w:rPr>
          <w:rFonts w:ascii="Times New Roman" w:eastAsia="Times New Roman" w:hAnsi="Times New Roman" w:cs="Times New Roman"/>
          <w:b/>
          <w:sz w:val="24"/>
          <w:szCs w:val="24"/>
        </w:rPr>
        <w:t xml:space="preserve"> </w:t>
      </w:r>
      <w:r w:rsidRPr="0038073A">
        <w:rPr>
          <w:rFonts w:ascii="Times New Roman" w:eastAsia="Times New Roman" w:hAnsi="Times New Roman" w:cs="Times New Roman"/>
          <w:sz w:val="24"/>
          <w:szCs w:val="24"/>
        </w:rPr>
        <w:t>(</w:t>
      </w:r>
      <w:r w:rsidR="0020656B">
        <w:rPr>
          <w:rFonts w:ascii="Times New Roman" w:eastAsia="Times New Roman" w:hAnsi="Times New Roman" w:cs="Times New Roman"/>
          <w:sz w:val="24"/>
          <w:szCs w:val="24"/>
        </w:rPr>
        <w:t xml:space="preserve">the </w:t>
      </w:r>
      <w:r w:rsidRPr="0038073A">
        <w:rPr>
          <w:rFonts w:ascii="Times New Roman" w:eastAsia="Times New Roman" w:hAnsi="Times New Roman" w:cs="Times New Roman"/>
          <w:sz w:val="24"/>
          <w:szCs w:val="24"/>
        </w:rPr>
        <w:t xml:space="preserve">“Seller”) and </w:t>
      </w:r>
      <w:r w:rsidR="008214EE">
        <w:rPr>
          <w:rFonts w:ascii="Times New Roman" w:eastAsia="Times New Roman" w:hAnsi="Times New Roman" w:cs="Times New Roman"/>
          <w:b/>
          <w:sz w:val="24"/>
          <w:szCs w:val="24"/>
        </w:rPr>
        <w:t xml:space="preserve">Kentucky Municipal Energy Agency </w:t>
      </w:r>
      <w:r w:rsidRPr="0038073A">
        <w:rPr>
          <w:rFonts w:ascii="Times New Roman" w:eastAsia="Times New Roman" w:hAnsi="Times New Roman" w:cs="Times New Roman"/>
          <w:sz w:val="24"/>
          <w:szCs w:val="24"/>
        </w:rPr>
        <w:t>(the “Buyer”).</w:t>
      </w:r>
    </w:p>
    <w:p w14:paraId="42475A42" w14:textId="77777777" w:rsidR="0038073A" w:rsidRPr="0038073A" w:rsidRDefault="0038073A" w:rsidP="00932A28">
      <w:pPr>
        <w:numPr>
          <w:ilvl w:val="0"/>
          <w:numId w:val="6"/>
        </w:numPr>
        <w:spacing w:after="120"/>
        <w:jc w:val="both"/>
        <w:rPr>
          <w:rFonts w:ascii="Times New Roman" w:eastAsia="Times New Roman" w:hAnsi="Times New Roman" w:cs="Times New Roman"/>
          <w:sz w:val="24"/>
          <w:szCs w:val="24"/>
        </w:rPr>
      </w:pPr>
      <w:r w:rsidRPr="0038073A">
        <w:rPr>
          <w:rFonts w:ascii="Times New Roman" w:eastAsia="Times New Roman" w:hAnsi="Times New Roman" w:cs="Times New Roman"/>
          <w:sz w:val="24"/>
          <w:szCs w:val="24"/>
          <w:u w:val="single"/>
        </w:rPr>
        <w:t>Transfer of Title</w:t>
      </w:r>
      <w:r w:rsidRPr="0038073A">
        <w:rPr>
          <w:rFonts w:ascii="Times New Roman" w:eastAsia="Times New Roman" w:hAnsi="Times New Roman" w:cs="Times New Roman"/>
          <w:sz w:val="24"/>
          <w:szCs w:val="24"/>
        </w:rPr>
        <w:t xml:space="preserve">: In exchange for consideration of </w:t>
      </w:r>
      <w:r w:rsidR="008214EE">
        <w:rPr>
          <w:rFonts w:ascii="Times New Roman" w:hAnsi="Times New Roman" w:cs="Times New Roman"/>
          <w:sz w:val="24"/>
          <w:szCs w:val="24"/>
        </w:rPr>
        <w:t>$</w:t>
      </w:r>
      <w:r w:rsidR="008214EE" w:rsidRPr="00C70C9E">
        <w:rPr>
          <w:rFonts w:ascii="Times New Roman" w:hAnsi="Times New Roman" w:cs="Times New Roman"/>
          <w:sz w:val="24"/>
          <w:szCs w:val="24"/>
        </w:rPr>
        <w:t>159,185</w:t>
      </w:r>
      <w:r w:rsidR="008214EE">
        <w:rPr>
          <w:rFonts w:ascii="Times New Roman" w:hAnsi="Times New Roman" w:cs="Times New Roman"/>
          <w:sz w:val="24"/>
          <w:szCs w:val="24"/>
        </w:rPr>
        <w:t>.00</w:t>
      </w:r>
      <w:r w:rsidRPr="0038073A">
        <w:rPr>
          <w:rFonts w:ascii="Times New Roman" w:eastAsia="Times New Roman" w:hAnsi="Times New Roman" w:cs="Times New Roman"/>
          <w:sz w:val="24"/>
          <w:szCs w:val="24"/>
        </w:rPr>
        <w:t xml:space="preserve">, receipt of which is hereby acknowledged by Seller, Seller hereby transfers to Buyer title to </w:t>
      </w:r>
      <w:r>
        <w:rPr>
          <w:rFonts w:ascii="Times New Roman" w:eastAsia="Times New Roman" w:hAnsi="Times New Roman" w:cs="Times New Roman"/>
          <w:sz w:val="24"/>
          <w:szCs w:val="24"/>
        </w:rPr>
        <w:t xml:space="preserve">the “Property” as such term is defined in that certain </w:t>
      </w:r>
      <w:r w:rsidRPr="0038073A">
        <w:rPr>
          <w:rFonts w:ascii="Times New Roman" w:eastAsia="Times New Roman" w:hAnsi="Times New Roman" w:cs="Times New Roman"/>
          <w:sz w:val="24"/>
          <w:szCs w:val="24"/>
        </w:rPr>
        <w:t>Asset Purchase and Sale Agreement</w:t>
      </w:r>
      <w:r w:rsidR="008F3AC6">
        <w:rPr>
          <w:rFonts w:ascii="Times New Roman" w:eastAsia="Times New Roman" w:hAnsi="Times New Roman" w:cs="Times New Roman"/>
          <w:sz w:val="24"/>
          <w:szCs w:val="24"/>
        </w:rPr>
        <w:t xml:space="preserve"> between Buyer and Seller dated </w:t>
      </w:r>
      <w:r w:rsidR="008F3AC6">
        <w:rPr>
          <w:rFonts w:ascii="Times New Roman" w:eastAsia="Times New Roman" w:hAnsi="Times New Roman" w:cs="Times New Roman"/>
          <w:sz w:val="24"/>
          <w:szCs w:val="24"/>
        </w:rPr>
        <w:softHyphen/>
      </w:r>
      <w:r w:rsidR="008F3AC6">
        <w:rPr>
          <w:rFonts w:ascii="Times New Roman" w:eastAsia="Times New Roman" w:hAnsi="Times New Roman" w:cs="Times New Roman"/>
          <w:sz w:val="24"/>
          <w:szCs w:val="24"/>
        </w:rPr>
        <w:softHyphen/>
        <w:t>_____________.</w:t>
      </w:r>
    </w:p>
    <w:p w14:paraId="465E62C7" w14:textId="77777777" w:rsidR="0038073A" w:rsidRPr="00AE2EE1" w:rsidRDefault="0038073A" w:rsidP="00932A28">
      <w:pPr>
        <w:numPr>
          <w:ilvl w:val="0"/>
          <w:numId w:val="6"/>
        </w:numPr>
        <w:spacing w:after="120"/>
        <w:jc w:val="both"/>
        <w:rPr>
          <w:rFonts w:ascii="Times New Roman" w:eastAsia="Times New Roman" w:hAnsi="Times New Roman" w:cs="Times New Roman"/>
          <w:sz w:val="24"/>
          <w:szCs w:val="24"/>
          <w:u w:val="single"/>
        </w:rPr>
      </w:pPr>
      <w:r w:rsidRPr="00AE2EE1">
        <w:rPr>
          <w:rFonts w:ascii="Times New Roman" w:eastAsia="Times New Roman" w:hAnsi="Times New Roman" w:cs="Times New Roman"/>
          <w:sz w:val="24"/>
          <w:szCs w:val="24"/>
        </w:rPr>
        <w:t>The Property is transferred subject to the lien under the Indenture from Seller to Bank of New York Mellon, Trustee, dated October 1, 2010, as amended by supplemental indentures (the “Indenture Lien”).  Seller shall cause the Indenture Lien to be released with respect to the Personal Property within 90 days following the date of this Bill of Sale.</w:t>
      </w:r>
    </w:p>
    <w:p w14:paraId="2E004D1A" w14:textId="77777777" w:rsidR="0038073A" w:rsidRPr="0038073A" w:rsidRDefault="0038073A" w:rsidP="00932A28">
      <w:pPr>
        <w:numPr>
          <w:ilvl w:val="0"/>
          <w:numId w:val="6"/>
        </w:numPr>
        <w:spacing w:after="120"/>
        <w:jc w:val="both"/>
        <w:rPr>
          <w:rFonts w:ascii="Times New Roman" w:eastAsia="Times New Roman" w:hAnsi="Times New Roman" w:cs="Times New Roman"/>
          <w:sz w:val="24"/>
          <w:szCs w:val="24"/>
        </w:rPr>
      </w:pPr>
      <w:r w:rsidRPr="0038073A">
        <w:rPr>
          <w:rFonts w:ascii="Times New Roman" w:eastAsia="Times New Roman" w:hAnsi="Times New Roman" w:cs="Times New Roman"/>
          <w:sz w:val="24"/>
          <w:szCs w:val="24"/>
          <w:u w:val="single"/>
        </w:rPr>
        <w:t>Limited Warranty</w:t>
      </w:r>
      <w:r w:rsidRPr="0038073A">
        <w:rPr>
          <w:rFonts w:ascii="Times New Roman" w:eastAsia="Times New Roman" w:hAnsi="Times New Roman" w:cs="Times New Roman"/>
          <w:sz w:val="24"/>
          <w:szCs w:val="24"/>
        </w:rPr>
        <w:t xml:space="preserve">. </w:t>
      </w:r>
      <w:r w:rsidR="00AE2EE1" w:rsidRPr="00CB2BE8">
        <w:rPr>
          <w:rFonts w:ascii="Times New Roman" w:hAnsi="Times New Roman" w:cs="Times New Roman"/>
          <w:sz w:val="24"/>
          <w:szCs w:val="24"/>
        </w:rPr>
        <w:t>Seller expressly warrants that Seller has title to the Property, free of liens or encumbrances created by, through, or under Seller other than the Indenture Lien</w:t>
      </w:r>
      <w:r w:rsidR="00AE2EE1">
        <w:rPr>
          <w:rFonts w:ascii="Times New Roman" w:hAnsi="Times New Roman" w:cs="Times New Roman"/>
          <w:sz w:val="24"/>
          <w:szCs w:val="24"/>
        </w:rPr>
        <w:t xml:space="preserve"> which shall be released as provided above. </w:t>
      </w:r>
      <w:r w:rsidRPr="0038073A">
        <w:rPr>
          <w:rFonts w:ascii="Times New Roman" w:eastAsia="Times New Roman" w:hAnsi="Times New Roman" w:cs="Times New Roman"/>
          <w:sz w:val="24"/>
          <w:szCs w:val="24"/>
        </w:rPr>
        <w:t xml:space="preserve"> Seller transfers the Property and Buyer accepts the Personal Property AS IS, WHERE IS AND WITH ALL FAULTS.  OTHER THAN THE WARRANTY EXPRESSLY SET FORTH ABOVE IN THIS BILL OF SALE, SELLER MAKES NO EXPRESS OR IMPLIED WARRANTIES REGARDING THE PROPERTY INCLUDING WITHOUT LIMITATION, WARRANTIES OF MERCHANTABILITY OR FITNESS FOR A PARTICULAR PURPOSE. </w:t>
      </w:r>
    </w:p>
    <w:p w14:paraId="5C9AABFF" w14:textId="77777777" w:rsidR="0038073A" w:rsidRDefault="0038073A" w:rsidP="00932A28">
      <w:pPr>
        <w:numPr>
          <w:ilvl w:val="0"/>
          <w:numId w:val="6"/>
        </w:numPr>
        <w:spacing w:after="120"/>
        <w:jc w:val="both"/>
        <w:rPr>
          <w:rFonts w:ascii="Times New Roman" w:eastAsia="Times New Roman" w:hAnsi="Times New Roman" w:cs="Times New Roman"/>
          <w:sz w:val="24"/>
          <w:szCs w:val="24"/>
        </w:rPr>
      </w:pPr>
      <w:r w:rsidRPr="0038073A">
        <w:rPr>
          <w:rFonts w:ascii="Times New Roman" w:eastAsia="Times New Roman" w:hAnsi="Times New Roman" w:cs="Times New Roman"/>
          <w:sz w:val="24"/>
          <w:szCs w:val="24"/>
          <w:u w:val="single"/>
        </w:rPr>
        <w:t>Governing Law</w:t>
      </w:r>
      <w:r w:rsidRPr="0038073A">
        <w:rPr>
          <w:rFonts w:ascii="Times New Roman" w:eastAsia="Times New Roman" w:hAnsi="Times New Roman" w:cs="Times New Roman"/>
          <w:sz w:val="24"/>
          <w:szCs w:val="24"/>
        </w:rPr>
        <w:t>.  This Bill of Sale shall be governed by and construed in accordance with the laws of the Commonwealth of Kentucky.</w:t>
      </w:r>
    </w:p>
    <w:p w14:paraId="34C52F67" w14:textId="77777777" w:rsidR="00A61F16" w:rsidRDefault="00A61F16" w:rsidP="00932A28">
      <w:pPr>
        <w:numPr>
          <w:ilvl w:val="0"/>
          <w:numId w:val="6"/>
        </w:num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Counterparts</w:t>
      </w:r>
      <w:r>
        <w:rPr>
          <w:rFonts w:ascii="Times New Roman" w:eastAsia="Times New Roman" w:hAnsi="Times New Roman" w:cs="Times New Roman"/>
          <w:sz w:val="24"/>
          <w:szCs w:val="24"/>
        </w:rPr>
        <w:t xml:space="preserve">.  </w:t>
      </w:r>
      <w:r w:rsidRPr="00A61F16">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rPr>
        <w:t>Bill of Sale</w:t>
      </w:r>
      <w:r w:rsidRPr="00A61F16">
        <w:rPr>
          <w:rFonts w:ascii="Times New Roman" w:eastAsia="Times New Roman" w:hAnsi="Times New Roman" w:cs="Times New Roman"/>
          <w:sz w:val="24"/>
          <w:szCs w:val="24"/>
        </w:rPr>
        <w:t xml:space="preserve"> may be executed in any number of counterparts and each such counterpart shall for all purposes be deemed to be an original, and all such counterparts shall together constitute but one and the same instrument.  </w:t>
      </w:r>
    </w:p>
    <w:p w14:paraId="0BB84D20" w14:textId="77777777" w:rsidR="00A61F16" w:rsidRPr="00FB33A7" w:rsidRDefault="00A61F16" w:rsidP="00A61F16">
      <w:pPr>
        <w:ind w:left="4320" w:hanging="4320"/>
        <w:rPr>
          <w:rFonts w:ascii="Times New Roman" w:hAnsi="Times New Roman" w:cs="Times New Roman"/>
          <w:b/>
          <w:sz w:val="24"/>
        </w:rPr>
      </w:pPr>
      <w:r w:rsidRPr="00FB33A7">
        <w:rPr>
          <w:rFonts w:ascii="Times New Roman" w:hAnsi="Times New Roman" w:cs="Times New Roman"/>
          <w:b/>
          <w:sz w:val="24"/>
        </w:rPr>
        <w:t>Kentucky Utilities Company:</w:t>
      </w:r>
      <w:r w:rsidRPr="00FB33A7">
        <w:rPr>
          <w:rFonts w:ascii="Times New Roman" w:hAnsi="Times New Roman" w:cs="Times New Roman"/>
          <w:b/>
          <w:sz w:val="24"/>
        </w:rPr>
        <w:tab/>
      </w:r>
      <w:r w:rsidR="008214EE">
        <w:rPr>
          <w:rFonts w:ascii="Times New Roman" w:eastAsia="Times New Roman" w:hAnsi="Times New Roman" w:cs="Times New Roman"/>
          <w:b/>
          <w:sz w:val="24"/>
          <w:szCs w:val="24"/>
        </w:rPr>
        <w:t>Kentucky Municipal Energy Agency</w:t>
      </w:r>
      <w:r w:rsidRPr="00FB33A7">
        <w:rPr>
          <w:rFonts w:ascii="Times New Roman" w:hAnsi="Times New Roman" w:cs="Times New Roman"/>
          <w:b/>
          <w:sz w:val="24"/>
        </w:rPr>
        <w:t>:</w:t>
      </w:r>
    </w:p>
    <w:p w14:paraId="38737BC6" w14:textId="77777777" w:rsidR="00A61F16" w:rsidRPr="00FB33A7" w:rsidRDefault="00A61F16" w:rsidP="00A61F16">
      <w:pPr>
        <w:rPr>
          <w:rFonts w:ascii="Times New Roman" w:hAnsi="Times New Roman" w:cs="Times New Roman"/>
          <w:sz w:val="24"/>
        </w:rPr>
      </w:pPr>
      <w:r w:rsidRPr="00FB33A7">
        <w:rPr>
          <w:rFonts w:ascii="Times New Roman" w:hAnsi="Times New Roman" w:cs="Times New Roman"/>
          <w:sz w:val="24"/>
        </w:rPr>
        <w:t>Signed by:______________________</w:t>
      </w:r>
      <w:r w:rsidRPr="00FB33A7">
        <w:rPr>
          <w:rFonts w:ascii="Times New Roman" w:hAnsi="Times New Roman" w:cs="Times New Roman"/>
          <w:sz w:val="24"/>
        </w:rPr>
        <w:tab/>
        <w:t>Signed by:___________________________</w:t>
      </w:r>
    </w:p>
    <w:p w14:paraId="416028C8" w14:textId="77777777" w:rsidR="00A61F16" w:rsidRPr="00FB33A7" w:rsidRDefault="00A61F16" w:rsidP="00A61F16">
      <w:pPr>
        <w:rPr>
          <w:rFonts w:ascii="Times New Roman" w:hAnsi="Times New Roman" w:cs="Times New Roman"/>
          <w:sz w:val="24"/>
        </w:rPr>
      </w:pPr>
      <w:r w:rsidRPr="00FB33A7">
        <w:rPr>
          <w:rFonts w:ascii="Times New Roman" w:hAnsi="Times New Roman" w:cs="Times New Roman"/>
          <w:sz w:val="24"/>
        </w:rPr>
        <w:t>Title:__________________________</w:t>
      </w:r>
      <w:r w:rsidRPr="00FB33A7">
        <w:rPr>
          <w:rFonts w:ascii="Times New Roman" w:hAnsi="Times New Roman" w:cs="Times New Roman"/>
          <w:sz w:val="24"/>
        </w:rPr>
        <w:tab/>
        <w:t>Title:_______________________________</w:t>
      </w:r>
    </w:p>
    <w:p w14:paraId="21094FEF" w14:textId="77777777" w:rsidR="00A61F16" w:rsidRDefault="00A61F16" w:rsidP="00A61F16">
      <w:pPr>
        <w:rPr>
          <w:rFonts w:ascii="Times New Roman" w:hAnsi="Times New Roman" w:cs="Times New Roman"/>
          <w:sz w:val="24"/>
        </w:rPr>
      </w:pPr>
      <w:r w:rsidRPr="00FB33A7">
        <w:rPr>
          <w:rFonts w:ascii="Times New Roman" w:hAnsi="Times New Roman" w:cs="Times New Roman"/>
          <w:sz w:val="24"/>
        </w:rPr>
        <w:t>Date:__________________________</w:t>
      </w:r>
      <w:r w:rsidRPr="00FB33A7">
        <w:rPr>
          <w:rFonts w:ascii="Times New Roman" w:hAnsi="Times New Roman" w:cs="Times New Roman"/>
          <w:sz w:val="24"/>
        </w:rPr>
        <w:tab/>
        <w:t>Date:_______________________________</w:t>
      </w:r>
    </w:p>
    <w:sectPr w:rsidR="00A61F1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D9CDA6" w16cid:durableId="1FB9E8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75357" w14:textId="77777777" w:rsidR="00E52453" w:rsidRDefault="00E52453" w:rsidP="00A14CF7">
      <w:pPr>
        <w:spacing w:after="0" w:line="240" w:lineRule="auto"/>
      </w:pPr>
      <w:r>
        <w:separator/>
      </w:r>
    </w:p>
  </w:endnote>
  <w:endnote w:type="continuationSeparator" w:id="0">
    <w:p w14:paraId="35675435" w14:textId="77777777" w:rsidR="00E52453" w:rsidRDefault="00E52453" w:rsidP="00A14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9EB97" w14:textId="77777777" w:rsidR="00E52453" w:rsidRDefault="00E52453" w:rsidP="00A14CF7">
      <w:pPr>
        <w:spacing w:after="0" w:line="240" w:lineRule="auto"/>
      </w:pPr>
      <w:r>
        <w:separator/>
      </w:r>
    </w:p>
  </w:footnote>
  <w:footnote w:type="continuationSeparator" w:id="0">
    <w:p w14:paraId="3300A31D" w14:textId="77777777" w:rsidR="00E52453" w:rsidRDefault="00E52453" w:rsidP="00A14C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A3766"/>
    <w:multiLevelType w:val="multilevel"/>
    <w:tmpl w:val="8EB678FC"/>
    <w:name w:val="zzmpOutline||Outline|2|3|1|1|4|9||1|4|1||1|4|1||1|4|1||1|4|0||1|4|0||1|4|0||1|4|0||1|4|0||"/>
    <w:lvl w:ilvl="0">
      <w:start w:val="1"/>
      <w:numFmt w:val="upperRoman"/>
      <w:pStyle w:val="OutlineL1"/>
      <w:lvlText w:val="%1."/>
      <w:lvlJc w:val="left"/>
      <w:pPr>
        <w:tabs>
          <w:tab w:val="num" w:pos="720"/>
        </w:tabs>
        <w:ind w:left="0" w:firstLine="0"/>
      </w:pPr>
      <w:rPr>
        <w:b w:val="0"/>
        <w:i w:val="0"/>
        <w:caps/>
        <w:smallCaps w:val="0"/>
        <w:u w:val="none"/>
      </w:rPr>
    </w:lvl>
    <w:lvl w:ilvl="1">
      <w:start w:val="1"/>
      <w:numFmt w:val="upperLetter"/>
      <w:pStyle w:val="OutlineL2"/>
      <w:lvlText w:val="%2."/>
      <w:lvlJc w:val="left"/>
      <w:pPr>
        <w:tabs>
          <w:tab w:val="num" w:pos="1440"/>
        </w:tabs>
        <w:ind w:left="0" w:firstLine="720"/>
      </w:pPr>
      <w:rPr>
        <w:b/>
        <w:i w:val="0"/>
        <w:caps w:val="0"/>
        <w:u w:val="none"/>
      </w:rPr>
    </w:lvl>
    <w:lvl w:ilvl="2">
      <w:start w:val="1"/>
      <w:numFmt w:val="decimal"/>
      <w:pStyle w:val="OutlineL3"/>
      <w:lvlText w:val="%3."/>
      <w:lvlJc w:val="left"/>
      <w:pPr>
        <w:tabs>
          <w:tab w:val="num" w:pos="2160"/>
        </w:tabs>
        <w:ind w:left="0" w:firstLine="1440"/>
      </w:pPr>
      <w:rPr>
        <w:b w:val="0"/>
        <w:i w:val="0"/>
        <w:caps w:val="0"/>
        <w:u w:val="none"/>
      </w:rPr>
    </w:lvl>
    <w:lvl w:ilvl="3">
      <w:start w:val="1"/>
      <w:numFmt w:val="lowerLetter"/>
      <w:pStyle w:val="OutlineL4"/>
      <w:lvlText w:val="%4."/>
      <w:lvlJc w:val="left"/>
      <w:pPr>
        <w:tabs>
          <w:tab w:val="num" w:pos="2880"/>
        </w:tabs>
        <w:ind w:left="0" w:firstLine="2160"/>
      </w:pPr>
      <w:rPr>
        <w:b w:val="0"/>
        <w:i w:val="0"/>
        <w:caps w:val="0"/>
        <w:u w:val="none"/>
      </w:rPr>
    </w:lvl>
    <w:lvl w:ilvl="4">
      <w:start w:val="1"/>
      <w:numFmt w:val="lowerRoman"/>
      <w:pStyle w:val="OutlineL5"/>
      <w:lvlText w:val="(%5)"/>
      <w:lvlJc w:val="left"/>
      <w:pPr>
        <w:tabs>
          <w:tab w:val="num" w:pos="3600"/>
        </w:tabs>
        <w:ind w:left="0" w:firstLine="2880"/>
      </w:pPr>
      <w:rPr>
        <w:b w:val="0"/>
        <w:i w:val="0"/>
        <w:caps w:val="0"/>
        <w:u w:val="none"/>
      </w:rPr>
    </w:lvl>
    <w:lvl w:ilvl="5">
      <w:start w:val="1"/>
      <w:numFmt w:val="lowerLetter"/>
      <w:pStyle w:val="OutlineL6"/>
      <w:lvlText w:val="(%6)"/>
      <w:lvlJc w:val="left"/>
      <w:pPr>
        <w:tabs>
          <w:tab w:val="num" w:pos="4320"/>
        </w:tabs>
        <w:ind w:left="0" w:firstLine="3600"/>
      </w:pPr>
      <w:rPr>
        <w:b w:val="0"/>
        <w:i w:val="0"/>
        <w:caps w:val="0"/>
        <w:u w:val="none"/>
      </w:rPr>
    </w:lvl>
    <w:lvl w:ilvl="6">
      <w:start w:val="1"/>
      <w:numFmt w:val="decimal"/>
      <w:pStyle w:val="OutlineL7"/>
      <w:lvlText w:val="(%7)"/>
      <w:lvlJc w:val="left"/>
      <w:pPr>
        <w:tabs>
          <w:tab w:val="num" w:pos="5040"/>
        </w:tabs>
        <w:ind w:left="0" w:firstLine="4320"/>
      </w:pPr>
      <w:rPr>
        <w:b w:val="0"/>
        <w:i w:val="0"/>
        <w:caps w:val="0"/>
        <w:u w:val="none"/>
      </w:rPr>
    </w:lvl>
    <w:lvl w:ilvl="7">
      <w:start w:val="1"/>
      <w:numFmt w:val="lowerRoman"/>
      <w:pStyle w:val="OutlineL8"/>
      <w:lvlText w:val="%8)"/>
      <w:lvlJc w:val="left"/>
      <w:pPr>
        <w:tabs>
          <w:tab w:val="num" w:pos="5760"/>
        </w:tabs>
        <w:ind w:left="0" w:firstLine="5040"/>
      </w:pPr>
      <w:rPr>
        <w:b w:val="0"/>
        <w:i w:val="0"/>
        <w:caps w:val="0"/>
        <w:u w:val="none"/>
      </w:rPr>
    </w:lvl>
    <w:lvl w:ilvl="8">
      <w:start w:val="1"/>
      <w:numFmt w:val="lowerLetter"/>
      <w:pStyle w:val="OutlineL9"/>
      <w:lvlText w:val="%9)"/>
      <w:lvlJc w:val="left"/>
      <w:pPr>
        <w:tabs>
          <w:tab w:val="num" w:pos="6480"/>
        </w:tabs>
        <w:ind w:left="0" w:firstLine="5760"/>
      </w:pPr>
      <w:rPr>
        <w:b w:val="0"/>
        <w:i w:val="0"/>
        <w:caps w:val="0"/>
        <w:u w:val="none"/>
      </w:rPr>
    </w:lvl>
  </w:abstractNum>
  <w:abstractNum w:abstractNumId="1" w15:restartNumberingAfterBreak="0">
    <w:nsid w:val="21D21B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9A306DA"/>
    <w:multiLevelType w:val="multilevel"/>
    <w:tmpl w:val="21BECDEA"/>
    <w:name w:val="zzmpAgreement||Agreement|2|3|1|1|2|17||3|0|3||3|0|3||3|0|3||3|0|3||3|0|3||mpNA||mpNA||mpNA||"/>
    <w:lvl w:ilvl="0">
      <w:start w:val="1"/>
      <w:numFmt w:val="decimal"/>
      <w:pStyle w:val="AgreementL1"/>
      <w:lvlText w:val="%1."/>
      <w:lvlJc w:val="left"/>
      <w:pPr>
        <w:tabs>
          <w:tab w:val="num" w:pos="1440"/>
        </w:tabs>
        <w:ind w:left="0" w:firstLine="720"/>
      </w:pPr>
      <w:rPr>
        <w:rFonts w:ascii="Times New Roman" w:hAnsi="Times New Roman" w:cs="Times New Roman"/>
        <w:b/>
        <w:i w:val="0"/>
        <w:caps/>
        <w:smallCaps w:val="0"/>
        <w:color w:val="auto"/>
        <w:sz w:val="24"/>
        <w:u w:val="none"/>
      </w:rPr>
    </w:lvl>
    <w:lvl w:ilvl="1">
      <w:start w:val="1"/>
      <w:numFmt w:val="decimal"/>
      <w:pStyle w:val="AgreementL2"/>
      <w:isLgl/>
      <w:suff w:val="nothing"/>
      <w:lvlText w:val="%1.%2"/>
      <w:lvlJc w:val="left"/>
      <w:pPr>
        <w:tabs>
          <w:tab w:val="num" w:pos="2160"/>
        </w:tabs>
        <w:ind w:left="0" w:firstLine="1440"/>
      </w:pPr>
      <w:rPr>
        <w:rFonts w:ascii="Times New Roman" w:hAnsi="Times New Roman" w:cs="Times New Roman"/>
        <w:b/>
        <w:i/>
        <w:caps w:val="0"/>
        <w:color w:val="auto"/>
        <w:sz w:val="24"/>
        <w:u w:val="none"/>
      </w:rPr>
    </w:lvl>
    <w:lvl w:ilvl="2">
      <w:start w:val="1"/>
      <w:numFmt w:val="lowerLetter"/>
      <w:pStyle w:val="AgreementL3"/>
      <w:suff w:val="nothing"/>
      <w:lvlText w:val="(%3)"/>
      <w:lvlJc w:val="left"/>
      <w:pPr>
        <w:tabs>
          <w:tab w:val="num" w:pos="2592"/>
        </w:tabs>
        <w:ind w:left="0" w:firstLine="1872"/>
      </w:pPr>
      <w:rPr>
        <w:rFonts w:ascii="Times New Roman" w:hAnsi="Times New Roman" w:cs="Times New Roman"/>
        <w:b/>
        <w:i/>
        <w:caps w:val="0"/>
        <w:color w:val="auto"/>
        <w:sz w:val="24"/>
        <w:u w:val="none"/>
      </w:rPr>
    </w:lvl>
    <w:lvl w:ilvl="3">
      <w:start w:val="1"/>
      <w:numFmt w:val="decimal"/>
      <w:pStyle w:val="AgreementL4"/>
      <w:suff w:val="nothing"/>
      <w:lvlText w:val="(%4)"/>
      <w:lvlJc w:val="left"/>
      <w:pPr>
        <w:tabs>
          <w:tab w:val="num" w:pos="2736"/>
        </w:tabs>
        <w:ind w:left="720" w:firstLine="1296"/>
      </w:pPr>
      <w:rPr>
        <w:rFonts w:ascii="Times New Roman" w:hAnsi="Times New Roman" w:cs="Times New Roman"/>
        <w:b/>
        <w:i/>
        <w:caps w:val="0"/>
        <w:color w:val="auto"/>
        <w:sz w:val="24"/>
        <w:u w:val="none"/>
      </w:rPr>
    </w:lvl>
    <w:lvl w:ilvl="4">
      <w:start w:val="1"/>
      <w:numFmt w:val="upperLetter"/>
      <w:pStyle w:val="AgreementL5"/>
      <w:suff w:val="nothing"/>
      <w:lvlText w:val="(%5)"/>
      <w:lvlJc w:val="left"/>
      <w:pPr>
        <w:tabs>
          <w:tab w:val="num" w:pos="3168"/>
        </w:tabs>
        <w:ind w:left="720" w:firstLine="1728"/>
      </w:pPr>
      <w:rPr>
        <w:rFonts w:ascii="Times New Roman" w:hAnsi="Times New Roman" w:cs="Times New Roman"/>
        <w:b/>
        <w:i/>
        <w:caps w:val="0"/>
        <w:color w:val="auto"/>
        <w:sz w:val="24"/>
        <w:u w:val="none"/>
      </w:rPr>
    </w:lvl>
    <w:lvl w:ilvl="5">
      <w:start w:val="1"/>
      <w:numFmt w:val="lowerRoman"/>
      <w:pStyle w:val="AgreementL6"/>
      <w:suff w:val="nothing"/>
      <w:lvlText w:val="(%6)"/>
      <w:lvlJc w:val="left"/>
      <w:pPr>
        <w:tabs>
          <w:tab w:val="num" w:pos="3600"/>
        </w:tabs>
        <w:ind w:left="720" w:firstLine="2160"/>
      </w:pPr>
      <w:rPr>
        <w:rFonts w:ascii="Times New Roman" w:hAnsi="Times New Roman" w:cs="Times New Roman"/>
        <w:b/>
        <w:i/>
        <w:caps w:val="0"/>
        <w:color w:val="auto"/>
        <w:sz w:val="24"/>
        <w:u w:val="none"/>
      </w:rPr>
    </w:lvl>
    <w:lvl w:ilvl="6">
      <w:start w:val="1"/>
      <w:numFmt w:val="lowerLetter"/>
      <w:lvlText w:val="%7."/>
      <w:lvlJc w:val="left"/>
      <w:pPr>
        <w:tabs>
          <w:tab w:val="num" w:pos="5040"/>
        </w:tabs>
        <w:ind w:left="0" w:firstLine="4320"/>
      </w:pPr>
      <w:rPr>
        <w:rFonts w:ascii="Times New Roman" w:hAnsi="Times New Roman" w:cs="Times New Roman"/>
        <w:b w:val="0"/>
        <w:i w:val="0"/>
        <w:caps w:val="0"/>
        <w:color w:val="auto"/>
        <w:sz w:val="40"/>
        <w:u w:val="none"/>
      </w:rPr>
    </w:lvl>
    <w:lvl w:ilvl="7">
      <w:start w:val="1"/>
      <w:numFmt w:val="lowerRoman"/>
      <w:lvlText w:val="%8."/>
      <w:lvlJc w:val="left"/>
      <w:pPr>
        <w:tabs>
          <w:tab w:val="num" w:pos="5760"/>
        </w:tabs>
        <w:ind w:left="0" w:firstLine="5040"/>
      </w:pPr>
      <w:rPr>
        <w:rFonts w:ascii="Times New Roman" w:hAnsi="Times New Roman" w:cs="Times New Roman"/>
        <w:b w:val="0"/>
        <w:i w:val="0"/>
        <w:caps w:val="0"/>
        <w:color w:val="auto"/>
        <w:sz w:val="40"/>
        <w:u w:val="none"/>
      </w:rPr>
    </w:lvl>
    <w:lvl w:ilvl="8">
      <w:start w:val="1"/>
      <w:numFmt w:val="decimal"/>
      <w:lvlText w:val="%9."/>
      <w:lvlJc w:val="left"/>
      <w:pPr>
        <w:tabs>
          <w:tab w:val="num" w:pos="6480"/>
        </w:tabs>
        <w:ind w:left="0" w:firstLine="5760"/>
      </w:pPr>
      <w:rPr>
        <w:rFonts w:ascii="Times New Roman" w:hAnsi="Times New Roman" w:cs="Times New Roman"/>
        <w:b w:val="0"/>
        <w:i w:val="0"/>
        <w:caps w:val="0"/>
        <w:color w:val="auto"/>
        <w:sz w:val="40"/>
        <w:u w:val="none"/>
      </w:rPr>
    </w:lvl>
  </w:abstractNum>
  <w:abstractNum w:abstractNumId="3" w15:restartNumberingAfterBreak="0">
    <w:nsid w:val="2A787992"/>
    <w:multiLevelType w:val="singleLevel"/>
    <w:tmpl w:val="3A7C0094"/>
    <w:lvl w:ilvl="0">
      <w:start w:val="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4" w15:restartNumberingAfterBreak="0">
    <w:nsid w:val="34FB4429"/>
    <w:multiLevelType w:val="hybridMultilevel"/>
    <w:tmpl w:val="509CD238"/>
    <w:lvl w:ilvl="0" w:tplc="B090F25C">
      <w:start w:val="1"/>
      <w:numFmt w:val="decimal"/>
      <w:lvlText w:val="%1."/>
      <w:lvlJc w:val="left"/>
      <w:pPr>
        <w:ind w:left="1440" w:hanging="72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8B43B99"/>
    <w:multiLevelType w:val="multilevel"/>
    <w:tmpl w:val="D41241E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9126310"/>
    <w:multiLevelType w:val="multilevel"/>
    <w:tmpl w:val="6A745EF8"/>
    <w:name w:val="zzmpAgreement||Agreement|2|3|1|1|2|17||1|2|3||1|2|3||1|2|3||1|2|3||1|2|3||mpNA||mpNA||mpNA||"/>
    <w:lvl w:ilvl="0">
      <w:start w:val="1"/>
      <w:numFmt w:val="decimal"/>
      <w:lvlRestart w:val="0"/>
      <w:lvlText w:val="%1."/>
      <w:lvlJc w:val="left"/>
      <w:pPr>
        <w:tabs>
          <w:tab w:val="num" w:pos="1440"/>
        </w:tabs>
        <w:ind w:left="0" w:firstLine="720"/>
      </w:pPr>
      <w:rPr>
        <w:rFonts w:ascii="Times New Roman" w:hAnsi="Times New Roman" w:cs="Times New Roman"/>
        <w:b/>
        <w:i w:val="0"/>
        <w:caps w:val="0"/>
        <w:smallCaps w:val="0"/>
        <w:color w:val="auto"/>
        <w:sz w:val="24"/>
        <w:u w:val="none"/>
      </w:rPr>
    </w:lvl>
    <w:lvl w:ilvl="1">
      <w:start w:val="1"/>
      <w:numFmt w:val="decimal"/>
      <w:isLgl/>
      <w:lvlText w:val="%1.%2"/>
      <w:lvlJc w:val="left"/>
      <w:pPr>
        <w:tabs>
          <w:tab w:val="num" w:pos="2160"/>
        </w:tabs>
        <w:ind w:left="0" w:firstLine="1440"/>
      </w:pPr>
      <w:rPr>
        <w:rFonts w:ascii="Times New Roman" w:hAnsi="Times New Roman" w:cs="Times New Roman"/>
        <w:b/>
        <w:i/>
        <w:caps w:val="0"/>
        <w:color w:val="auto"/>
        <w:sz w:val="24"/>
        <w:u w:val="none"/>
      </w:rPr>
    </w:lvl>
    <w:lvl w:ilvl="2">
      <w:start w:val="1"/>
      <w:numFmt w:val="lowerLetter"/>
      <w:lvlText w:val="(%3)"/>
      <w:lvlJc w:val="left"/>
      <w:pPr>
        <w:tabs>
          <w:tab w:val="num" w:pos="2880"/>
        </w:tabs>
        <w:ind w:left="0" w:firstLine="2160"/>
      </w:pPr>
      <w:rPr>
        <w:rFonts w:ascii="Times New Roman" w:hAnsi="Times New Roman" w:cs="Times New Roman"/>
        <w:b/>
        <w:i/>
        <w:caps w:val="0"/>
        <w:color w:val="auto"/>
        <w:sz w:val="24"/>
        <w:u w:val="none"/>
      </w:rPr>
    </w:lvl>
    <w:lvl w:ilvl="3">
      <w:start w:val="1"/>
      <w:numFmt w:val="decimal"/>
      <w:lvlText w:val="(%4)"/>
      <w:lvlJc w:val="left"/>
      <w:pPr>
        <w:tabs>
          <w:tab w:val="num" w:pos="3600"/>
        </w:tabs>
        <w:ind w:left="720" w:firstLine="2160"/>
      </w:pPr>
      <w:rPr>
        <w:rFonts w:ascii="Times New Roman" w:hAnsi="Times New Roman" w:cs="Times New Roman"/>
        <w:b/>
        <w:i/>
        <w:caps w:val="0"/>
        <w:color w:val="auto"/>
        <w:sz w:val="24"/>
        <w:u w:val="none"/>
      </w:rPr>
    </w:lvl>
    <w:lvl w:ilvl="4">
      <w:start w:val="1"/>
      <w:numFmt w:val="upperLetter"/>
      <w:lvlText w:val="(%5)"/>
      <w:lvlJc w:val="left"/>
      <w:pPr>
        <w:tabs>
          <w:tab w:val="num" w:pos="4320"/>
        </w:tabs>
        <w:ind w:left="720" w:firstLine="2880"/>
      </w:pPr>
      <w:rPr>
        <w:rFonts w:ascii="Times New Roman" w:hAnsi="Times New Roman" w:cs="Times New Roman"/>
        <w:b/>
        <w:i/>
        <w:caps w:val="0"/>
        <w:color w:val="auto"/>
        <w:sz w:val="24"/>
        <w:u w:val="none"/>
      </w:rPr>
    </w:lvl>
    <w:lvl w:ilvl="5">
      <w:start w:val="1"/>
      <w:numFmt w:val="lowerRoman"/>
      <w:lvlText w:val="(%6)"/>
      <w:lvlJc w:val="left"/>
      <w:pPr>
        <w:tabs>
          <w:tab w:val="num" w:pos="5040"/>
        </w:tabs>
        <w:ind w:left="720" w:firstLine="3600"/>
      </w:pPr>
      <w:rPr>
        <w:rFonts w:ascii="Times New Roman" w:hAnsi="Times New Roman" w:cs="Times New Roman"/>
        <w:b/>
        <w:i/>
        <w:caps w:val="0"/>
        <w:color w:val="auto"/>
        <w:sz w:val="24"/>
        <w:u w:val="none"/>
      </w:rPr>
    </w:lvl>
    <w:lvl w:ilvl="6">
      <w:start w:val="1"/>
      <w:numFmt w:val="lowerLetter"/>
      <w:lvlText w:val="%7."/>
      <w:lvlJc w:val="left"/>
      <w:pPr>
        <w:tabs>
          <w:tab w:val="num" w:pos="5040"/>
        </w:tabs>
        <w:ind w:left="0" w:firstLine="4320"/>
      </w:pPr>
      <w:rPr>
        <w:rFonts w:ascii="Times New Roman" w:hAnsi="Times New Roman" w:cs="Times New Roman"/>
        <w:b w:val="0"/>
        <w:i w:val="0"/>
        <w:caps w:val="0"/>
        <w:color w:val="auto"/>
        <w:sz w:val="40"/>
        <w:u w:val="none"/>
      </w:rPr>
    </w:lvl>
    <w:lvl w:ilvl="7">
      <w:start w:val="1"/>
      <w:numFmt w:val="lowerRoman"/>
      <w:lvlText w:val="%8."/>
      <w:lvlJc w:val="left"/>
      <w:pPr>
        <w:tabs>
          <w:tab w:val="num" w:pos="5760"/>
        </w:tabs>
        <w:ind w:left="0" w:firstLine="5040"/>
      </w:pPr>
      <w:rPr>
        <w:rFonts w:ascii="Times New Roman" w:hAnsi="Times New Roman" w:cs="Times New Roman"/>
        <w:b w:val="0"/>
        <w:i w:val="0"/>
        <w:caps w:val="0"/>
        <w:color w:val="auto"/>
        <w:sz w:val="40"/>
        <w:u w:val="none"/>
      </w:rPr>
    </w:lvl>
    <w:lvl w:ilvl="8">
      <w:start w:val="1"/>
      <w:numFmt w:val="decimal"/>
      <w:lvlText w:val="%9."/>
      <w:lvlJc w:val="left"/>
      <w:pPr>
        <w:tabs>
          <w:tab w:val="num" w:pos="6480"/>
        </w:tabs>
        <w:ind w:left="0" w:firstLine="5760"/>
      </w:pPr>
      <w:rPr>
        <w:rFonts w:ascii="Times New Roman" w:hAnsi="Times New Roman" w:cs="Times New Roman"/>
        <w:b w:val="0"/>
        <w:i w:val="0"/>
        <w:caps w:val="0"/>
        <w:color w:val="auto"/>
        <w:sz w:val="40"/>
        <w:u w:val="none"/>
      </w:rPr>
    </w:lvl>
  </w:abstractNum>
  <w:num w:numId="1">
    <w:abstractNumId w:val="4"/>
  </w:num>
  <w:num w:numId="2">
    <w:abstractNumId w:val="0"/>
  </w:num>
  <w:num w:numId="3">
    <w:abstractNumId w:val="1"/>
  </w:num>
  <w:num w:numId="4">
    <w:abstractNumId w:val="5"/>
  </w:num>
  <w:num w:numId="5">
    <w:abstractNumId w:val="2"/>
  </w:num>
  <w:num w:numId="6">
    <w:abstractNumId w:val="3"/>
    <w:lvlOverride w:ilvl="0">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02"/>
    <w:rsid w:val="00004CEA"/>
    <w:rsid w:val="000124A2"/>
    <w:rsid w:val="00037A89"/>
    <w:rsid w:val="00061C77"/>
    <w:rsid w:val="0006210E"/>
    <w:rsid w:val="000C3DA7"/>
    <w:rsid w:val="000F2CE6"/>
    <w:rsid w:val="00105729"/>
    <w:rsid w:val="001252DA"/>
    <w:rsid w:val="00135688"/>
    <w:rsid w:val="001538F5"/>
    <w:rsid w:val="0016148E"/>
    <w:rsid w:val="001761BA"/>
    <w:rsid w:val="001837CA"/>
    <w:rsid w:val="001D2E16"/>
    <w:rsid w:val="001E0310"/>
    <w:rsid w:val="0020656B"/>
    <w:rsid w:val="00235632"/>
    <w:rsid w:val="00244162"/>
    <w:rsid w:val="00273E02"/>
    <w:rsid w:val="002C248E"/>
    <w:rsid w:val="002C48FD"/>
    <w:rsid w:val="002C4B07"/>
    <w:rsid w:val="002D2F1E"/>
    <w:rsid w:val="002E4EB5"/>
    <w:rsid w:val="0031128F"/>
    <w:rsid w:val="00316CE9"/>
    <w:rsid w:val="003306EE"/>
    <w:rsid w:val="00346360"/>
    <w:rsid w:val="00377942"/>
    <w:rsid w:val="0038073A"/>
    <w:rsid w:val="003F750E"/>
    <w:rsid w:val="00421A2B"/>
    <w:rsid w:val="00437AEE"/>
    <w:rsid w:val="00502662"/>
    <w:rsid w:val="00531203"/>
    <w:rsid w:val="005360A6"/>
    <w:rsid w:val="00544344"/>
    <w:rsid w:val="00545FC5"/>
    <w:rsid w:val="005465DD"/>
    <w:rsid w:val="00557587"/>
    <w:rsid w:val="005C5C31"/>
    <w:rsid w:val="005F0AAA"/>
    <w:rsid w:val="006127CB"/>
    <w:rsid w:val="0061560A"/>
    <w:rsid w:val="00622613"/>
    <w:rsid w:val="006422DA"/>
    <w:rsid w:val="00647ECC"/>
    <w:rsid w:val="00682C02"/>
    <w:rsid w:val="006E24ED"/>
    <w:rsid w:val="007538E8"/>
    <w:rsid w:val="00754459"/>
    <w:rsid w:val="00777A09"/>
    <w:rsid w:val="008214EE"/>
    <w:rsid w:val="00862387"/>
    <w:rsid w:val="00867D53"/>
    <w:rsid w:val="00895CD4"/>
    <w:rsid w:val="008B0DEC"/>
    <w:rsid w:val="008B63EC"/>
    <w:rsid w:val="008D4E41"/>
    <w:rsid w:val="008F3AC6"/>
    <w:rsid w:val="00930971"/>
    <w:rsid w:val="00932A28"/>
    <w:rsid w:val="009331D9"/>
    <w:rsid w:val="009363DD"/>
    <w:rsid w:val="00953AE8"/>
    <w:rsid w:val="00972E7D"/>
    <w:rsid w:val="009C1192"/>
    <w:rsid w:val="009E232B"/>
    <w:rsid w:val="009F4AAB"/>
    <w:rsid w:val="00A14CF7"/>
    <w:rsid w:val="00A61F16"/>
    <w:rsid w:val="00AE2EE1"/>
    <w:rsid w:val="00B22797"/>
    <w:rsid w:val="00B501D3"/>
    <w:rsid w:val="00B6252B"/>
    <w:rsid w:val="00BE4FAE"/>
    <w:rsid w:val="00C14AA4"/>
    <w:rsid w:val="00C30DDA"/>
    <w:rsid w:val="00C33F61"/>
    <w:rsid w:val="00C42CC0"/>
    <w:rsid w:val="00C70C9E"/>
    <w:rsid w:val="00C9386D"/>
    <w:rsid w:val="00CA653F"/>
    <w:rsid w:val="00CB2BE8"/>
    <w:rsid w:val="00CD1AB9"/>
    <w:rsid w:val="00D23ADD"/>
    <w:rsid w:val="00D26EC8"/>
    <w:rsid w:val="00D30E69"/>
    <w:rsid w:val="00D43615"/>
    <w:rsid w:val="00DB34AE"/>
    <w:rsid w:val="00DD0D17"/>
    <w:rsid w:val="00DE2075"/>
    <w:rsid w:val="00DF1807"/>
    <w:rsid w:val="00E13F61"/>
    <w:rsid w:val="00E41B7E"/>
    <w:rsid w:val="00E52453"/>
    <w:rsid w:val="00E86272"/>
    <w:rsid w:val="00EA3AEB"/>
    <w:rsid w:val="00EE1BC3"/>
    <w:rsid w:val="00EF284D"/>
    <w:rsid w:val="00F41E92"/>
    <w:rsid w:val="00F67CD9"/>
    <w:rsid w:val="00FB33A7"/>
    <w:rsid w:val="00FF5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4D85E"/>
  <w15:docId w15:val="{8135F8D3-408E-4463-B8E6-5D7BA27F6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E02"/>
    <w:pPr>
      <w:ind w:left="720"/>
      <w:contextualSpacing/>
    </w:pPr>
  </w:style>
  <w:style w:type="paragraph" w:customStyle="1" w:styleId="OutlineL1">
    <w:name w:val="Outline_L1"/>
    <w:basedOn w:val="Normal"/>
    <w:rsid w:val="00A14CF7"/>
    <w:pPr>
      <w:numPr>
        <w:numId w:val="2"/>
      </w:numPr>
      <w:spacing w:after="240" w:line="240" w:lineRule="auto"/>
      <w:outlineLvl w:val="0"/>
    </w:pPr>
    <w:rPr>
      <w:rFonts w:ascii="Times New Roman" w:eastAsia="Times New Roman" w:hAnsi="Times New Roman" w:cs="Times New Roman"/>
      <w:sz w:val="24"/>
      <w:szCs w:val="20"/>
    </w:rPr>
  </w:style>
  <w:style w:type="paragraph" w:customStyle="1" w:styleId="OutlineL2">
    <w:name w:val="Outline_L2"/>
    <w:basedOn w:val="OutlineL1"/>
    <w:next w:val="BodyText"/>
    <w:rsid w:val="00A14CF7"/>
    <w:pPr>
      <w:numPr>
        <w:ilvl w:val="1"/>
      </w:numPr>
      <w:outlineLvl w:val="1"/>
    </w:pPr>
  </w:style>
  <w:style w:type="paragraph" w:customStyle="1" w:styleId="OutlineL3">
    <w:name w:val="Outline_L3"/>
    <w:basedOn w:val="OutlineL2"/>
    <w:next w:val="BodyText"/>
    <w:rsid w:val="00A14CF7"/>
    <w:pPr>
      <w:numPr>
        <w:ilvl w:val="2"/>
      </w:numPr>
      <w:outlineLvl w:val="2"/>
    </w:pPr>
  </w:style>
  <w:style w:type="paragraph" w:customStyle="1" w:styleId="OutlineL4">
    <w:name w:val="Outline_L4"/>
    <w:basedOn w:val="OutlineL3"/>
    <w:next w:val="BodyText"/>
    <w:rsid w:val="00A14CF7"/>
    <w:pPr>
      <w:numPr>
        <w:ilvl w:val="3"/>
      </w:numPr>
      <w:outlineLvl w:val="3"/>
    </w:pPr>
  </w:style>
  <w:style w:type="paragraph" w:customStyle="1" w:styleId="OutlineL5">
    <w:name w:val="Outline_L5"/>
    <w:basedOn w:val="OutlineL4"/>
    <w:next w:val="BodyText"/>
    <w:rsid w:val="00A14CF7"/>
    <w:pPr>
      <w:numPr>
        <w:ilvl w:val="4"/>
      </w:numPr>
      <w:outlineLvl w:val="4"/>
    </w:pPr>
  </w:style>
  <w:style w:type="paragraph" w:customStyle="1" w:styleId="OutlineL6">
    <w:name w:val="Outline_L6"/>
    <w:basedOn w:val="OutlineL5"/>
    <w:next w:val="BodyText"/>
    <w:rsid w:val="00A14CF7"/>
    <w:pPr>
      <w:numPr>
        <w:ilvl w:val="5"/>
      </w:numPr>
      <w:outlineLvl w:val="5"/>
    </w:pPr>
  </w:style>
  <w:style w:type="paragraph" w:customStyle="1" w:styleId="OutlineL7">
    <w:name w:val="Outline_L7"/>
    <w:basedOn w:val="OutlineL6"/>
    <w:next w:val="BodyText"/>
    <w:rsid w:val="00A14CF7"/>
    <w:pPr>
      <w:numPr>
        <w:ilvl w:val="6"/>
      </w:numPr>
      <w:outlineLvl w:val="6"/>
    </w:pPr>
  </w:style>
  <w:style w:type="paragraph" w:customStyle="1" w:styleId="OutlineL8">
    <w:name w:val="Outline_L8"/>
    <w:basedOn w:val="OutlineL7"/>
    <w:next w:val="BodyText"/>
    <w:rsid w:val="00A14CF7"/>
    <w:pPr>
      <w:numPr>
        <w:ilvl w:val="7"/>
      </w:numPr>
      <w:outlineLvl w:val="7"/>
    </w:pPr>
  </w:style>
  <w:style w:type="paragraph" w:customStyle="1" w:styleId="OutlineL9">
    <w:name w:val="Outline_L9"/>
    <w:basedOn w:val="OutlineL8"/>
    <w:next w:val="BodyText"/>
    <w:rsid w:val="00A14CF7"/>
    <w:pPr>
      <w:numPr>
        <w:ilvl w:val="8"/>
      </w:numPr>
      <w:outlineLvl w:val="8"/>
    </w:pPr>
  </w:style>
  <w:style w:type="paragraph" w:styleId="FootnoteText">
    <w:name w:val="footnote text"/>
    <w:basedOn w:val="Normal"/>
    <w:link w:val="FootnoteTextChar"/>
    <w:rsid w:val="00A14CF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14CF7"/>
    <w:rPr>
      <w:rFonts w:ascii="Times New Roman" w:eastAsia="Times New Roman" w:hAnsi="Times New Roman" w:cs="Times New Roman"/>
      <w:sz w:val="20"/>
      <w:szCs w:val="20"/>
    </w:rPr>
  </w:style>
  <w:style w:type="character" w:styleId="FootnoteReference">
    <w:name w:val="footnote reference"/>
    <w:rsid w:val="00A14CF7"/>
    <w:rPr>
      <w:vertAlign w:val="superscript"/>
    </w:rPr>
  </w:style>
  <w:style w:type="character" w:styleId="CommentReference">
    <w:name w:val="annotation reference"/>
    <w:rsid w:val="00A14CF7"/>
    <w:rPr>
      <w:sz w:val="16"/>
      <w:szCs w:val="16"/>
    </w:rPr>
  </w:style>
  <w:style w:type="paragraph" w:styleId="CommentText">
    <w:name w:val="annotation text"/>
    <w:basedOn w:val="Normal"/>
    <w:link w:val="CommentTextChar"/>
    <w:rsid w:val="00A14CF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A14CF7"/>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A14CF7"/>
    <w:pPr>
      <w:spacing w:after="120"/>
    </w:pPr>
  </w:style>
  <w:style w:type="character" w:customStyle="1" w:styleId="BodyTextChar">
    <w:name w:val="Body Text Char"/>
    <w:basedOn w:val="DefaultParagraphFont"/>
    <w:link w:val="BodyText"/>
    <w:uiPriority w:val="99"/>
    <w:semiHidden/>
    <w:rsid w:val="00A14CF7"/>
  </w:style>
  <w:style w:type="paragraph" w:styleId="BalloonText">
    <w:name w:val="Balloon Text"/>
    <w:basedOn w:val="Normal"/>
    <w:link w:val="BalloonTextChar"/>
    <w:uiPriority w:val="99"/>
    <w:semiHidden/>
    <w:unhideWhenUsed/>
    <w:rsid w:val="00A14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CF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5445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54459"/>
    <w:rPr>
      <w:rFonts w:ascii="Times New Roman" w:eastAsia="Times New Roman" w:hAnsi="Times New Roman" w:cs="Times New Roman"/>
      <w:b/>
      <w:bCs/>
      <w:sz w:val="20"/>
      <w:szCs w:val="20"/>
    </w:rPr>
  </w:style>
  <w:style w:type="paragraph" w:customStyle="1" w:styleId="AgreementL1">
    <w:name w:val="Agreement_L1"/>
    <w:basedOn w:val="Normal"/>
    <w:rsid w:val="009363DD"/>
    <w:pPr>
      <w:numPr>
        <w:numId w:val="5"/>
      </w:numPr>
      <w:spacing w:after="240" w:line="240" w:lineRule="auto"/>
      <w:outlineLvl w:val="0"/>
    </w:pPr>
    <w:rPr>
      <w:rFonts w:ascii="Times New Roman" w:eastAsia="Times New Roman" w:hAnsi="Times New Roman" w:cs="Times New Roman"/>
      <w:sz w:val="24"/>
      <w:szCs w:val="20"/>
    </w:rPr>
  </w:style>
  <w:style w:type="paragraph" w:customStyle="1" w:styleId="AgreementL2">
    <w:name w:val="Agreement_L2"/>
    <w:basedOn w:val="AgreementL1"/>
    <w:rsid w:val="009363DD"/>
    <w:pPr>
      <w:numPr>
        <w:ilvl w:val="1"/>
      </w:numPr>
      <w:outlineLvl w:val="1"/>
    </w:pPr>
  </w:style>
  <w:style w:type="paragraph" w:customStyle="1" w:styleId="AgreementL3">
    <w:name w:val="Agreement_L3"/>
    <w:basedOn w:val="AgreementL2"/>
    <w:rsid w:val="009363DD"/>
    <w:pPr>
      <w:numPr>
        <w:ilvl w:val="2"/>
      </w:numPr>
      <w:outlineLvl w:val="2"/>
    </w:pPr>
  </w:style>
  <w:style w:type="paragraph" w:customStyle="1" w:styleId="AgreementL4">
    <w:name w:val="Agreement_L4"/>
    <w:basedOn w:val="AgreementL3"/>
    <w:rsid w:val="009363DD"/>
    <w:pPr>
      <w:numPr>
        <w:ilvl w:val="3"/>
      </w:numPr>
      <w:outlineLvl w:val="3"/>
    </w:pPr>
  </w:style>
  <w:style w:type="paragraph" w:customStyle="1" w:styleId="AgreementL5">
    <w:name w:val="Agreement_L5"/>
    <w:basedOn w:val="AgreementL4"/>
    <w:rsid w:val="009363DD"/>
    <w:pPr>
      <w:numPr>
        <w:ilvl w:val="4"/>
      </w:numPr>
      <w:outlineLvl w:val="4"/>
    </w:pPr>
  </w:style>
  <w:style w:type="paragraph" w:customStyle="1" w:styleId="AgreementL6">
    <w:name w:val="Agreement_L6"/>
    <w:basedOn w:val="AgreementL5"/>
    <w:rsid w:val="009363DD"/>
    <w:pPr>
      <w:numPr>
        <w:ilvl w:val="5"/>
      </w:numPr>
      <w:outlineLvl w:val="5"/>
    </w:pPr>
  </w:style>
  <w:style w:type="paragraph" w:styleId="Header">
    <w:name w:val="header"/>
    <w:basedOn w:val="Normal"/>
    <w:link w:val="HeaderChar"/>
    <w:uiPriority w:val="99"/>
    <w:unhideWhenUsed/>
    <w:rsid w:val="00612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7CB"/>
  </w:style>
  <w:style w:type="paragraph" w:styleId="Footer">
    <w:name w:val="footer"/>
    <w:basedOn w:val="Normal"/>
    <w:link w:val="FooterChar"/>
    <w:uiPriority w:val="99"/>
    <w:unhideWhenUsed/>
    <w:rsid w:val="00612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7CB"/>
  </w:style>
  <w:style w:type="table" w:styleId="TableGrid">
    <w:name w:val="Table Grid"/>
    <w:basedOn w:val="TableNormal"/>
    <w:rsid w:val="009E23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tablecell">
    <w:name w:val="ms-tablecell"/>
    <w:basedOn w:val="DefaultParagraphFont"/>
    <w:rsid w:val="00EA3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095145">
      <w:bodyDiv w:val="1"/>
      <w:marLeft w:val="0"/>
      <w:marRight w:val="0"/>
      <w:marTop w:val="0"/>
      <w:marBottom w:val="0"/>
      <w:divBdr>
        <w:top w:val="none" w:sz="0" w:space="0" w:color="auto"/>
        <w:left w:val="none" w:sz="0" w:space="0" w:color="auto"/>
        <w:bottom w:val="none" w:sz="0" w:space="0" w:color="auto"/>
        <w:right w:val="none" w:sz="0" w:space="0" w:color="auto"/>
      </w:divBdr>
    </w:div>
    <w:div w:id="725955530">
      <w:bodyDiv w:val="1"/>
      <w:marLeft w:val="0"/>
      <w:marRight w:val="0"/>
      <w:marTop w:val="0"/>
      <w:marBottom w:val="0"/>
      <w:divBdr>
        <w:top w:val="none" w:sz="0" w:space="0" w:color="auto"/>
        <w:left w:val="none" w:sz="0" w:space="0" w:color="auto"/>
        <w:bottom w:val="none" w:sz="0" w:space="0" w:color="auto"/>
        <w:right w:val="none" w:sz="0" w:space="0" w:color="auto"/>
      </w:divBdr>
    </w:div>
    <w:div w:id="746417297">
      <w:bodyDiv w:val="1"/>
      <w:marLeft w:val="0"/>
      <w:marRight w:val="0"/>
      <w:marTop w:val="0"/>
      <w:marBottom w:val="0"/>
      <w:divBdr>
        <w:top w:val="none" w:sz="0" w:space="0" w:color="auto"/>
        <w:left w:val="none" w:sz="0" w:space="0" w:color="auto"/>
        <w:bottom w:val="none" w:sz="0" w:space="0" w:color="auto"/>
        <w:right w:val="none" w:sz="0" w:space="0" w:color="auto"/>
      </w:divBdr>
    </w:div>
    <w:div w:id="1031567909">
      <w:bodyDiv w:val="1"/>
      <w:marLeft w:val="0"/>
      <w:marRight w:val="0"/>
      <w:marTop w:val="0"/>
      <w:marBottom w:val="0"/>
      <w:divBdr>
        <w:top w:val="none" w:sz="0" w:space="0" w:color="auto"/>
        <w:left w:val="none" w:sz="0" w:space="0" w:color="auto"/>
        <w:bottom w:val="none" w:sz="0" w:space="0" w:color="auto"/>
        <w:right w:val="none" w:sz="0" w:space="0" w:color="auto"/>
      </w:divBdr>
    </w:div>
    <w:div w:id="114466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4E1A867079214D972B3A0F9013C869" ma:contentTypeVersion="0" ma:contentTypeDescription="Create a new document." ma:contentTypeScope="" ma:versionID="04e11ee1f0e76b811a165b576aedf0a7">
  <xsd:schema xmlns:xsd="http://www.w3.org/2001/XMLSchema" xmlns:xs="http://www.w3.org/2001/XMLSchema" xmlns:p="http://schemas.microsoft.com/office/2006/metadata/properties" targetNamespace="http://schemas.microsoft.com/office/2006/metadata/properties" ma:root="true" ma:fieldsID="4e56a154049e3eeb27b7cbf1c5119d2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1594F-B2DC-43BA-A459-673FA1B13F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8CAFB1-6A0F-47F4-9352-0E972E8E962F}">
  <ds:schemaRefs>
    <ds:schemaRef ds:uri="http://schemas.microsoft.com/sharepoint/v3/contenttype/forms"/>
  </ds:schemaRefs>
</ds:datastoreItem>
</file>

<file path=customXml/itemProps3.xml><?xml version="1.0" encoding="utf-8"?>
<ds:datastoreItem xmlns:ds="http://schemas.openxmlformats.org/officeDocument/2006/customXml" ds:itemID="{05B780B9-F5DC-4AB3-9549-F82310AF0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57CD4D7-C901-4A50-BF62-26E0B3136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2383</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15936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Dimas</dc:creator>
  <cp:lastModifiedBy>Vinson, Ashley</cp:lastModifiedBy>
  <cp:revision>5</cp:revision>
  <dcterms:created xsi:type="dcterms:W3CDTF">2018-12-14T14:28:00Z</dcterms:created>
  <dcterms:modified xsi:type="dcterms:W3CDTF">2018-12-14T14:33:00Z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39300</vt:r8>
  </property>
  <property fmtid="{D5CDD505-2E9C-101B-9397-08002B2CF9AE}" pid="3" name="URL">
    <vt:lpwstr/>
  </property>
  <property fmtid="{D5CDD505-2E9C-101B-9397-08002B2CF9AE}" pid="4" name="xd_ProgID">
    <vt:lpwstr/>
  </property>
  <property fmtid="{D5CDD505-2E9C-101B-9397-08002B2CF9AE}" pid="5" name="ContentTypeId">
    <vt:lpwstr>0x010100974E1A867079214D972B3A0F9013C869</vt:lpwstr>
  </property>
  <property fmtid="{D5CDD505-2E9C-101B-9397-08002B2CF9AE}" pid="6" name="TemplateUrl">
    <vt:lpwstr/>
  </property>
</Properties>
</file>