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7B" w:rsidRDefault="002B407B" w:rsidP="003702C9">
      <w:pPr>
        <w:pStyle w:val="Title1"/>
        <w:spacing w:after="0"/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noProof/>
          <w:sz w:val="48"/>
          <w:szCs w:val="48"/>
        </w:rPr>
        <w:drawing>
          <wp:anchor distT="177800" distB="177800" distL="177800" distR="177800" simplePos="0" relativeHeight="251659264" behindDoc="0" locked="0" layoutInCell="1" allowOverlap="1" wp14:anchorId="3AE69F86" wp14:editId="3C82AEBF">
            <wp:simplePos x="0" y="0"/>
            <wp:positionH relativeFrom="page">
              <wp:posOffset>2600325</wp:posOffset>
            </wp:positionH>
            <wp:positionV relativeFrom="page">
              <wp:posOffset>1306830</wp:posOffset>
            </wp:positionV>
            <wp:extent cx="2581275" cy="1951043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89" cy="195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07B" w:rsidRDefault="002B407B" w:rsidP="002B407B">
      <w:pPr>
        <w:pStyle w:val="Title1"/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 wp14:anchorId="46DD9E8A" wp14:editId="3F17ED39">
            <wp:extent cx="1647619" cy="95238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_Logo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7B" w:rsidRDefault="002B407B" w:rsidP="002B407B">
      <w:pPr>
        <w:pStyle w:val="Title1"/>
        <w:spacing w:after="0"/>
        <w:jc w:val="center"/>
        <w:rPr>
          <w:rFonts w:ascii="Times New Roman" w:hAnsi="Times New Roman"/>
          <w:noProof/>
          <w:sz w:val="48"/>
          <w:szCs w:val="48"/>
        </w:rPr>
      </w:pPr>
    </w:p>
    <w:p w:rsidR="002B407B" w:rsidRPr="003452F0" w:rsidRDefault="002B407B" w:rsidP="008A3860">
      <w:pPr>
        <w:pStyle w:val="Title1"/>
        <w:spacing w:after="0"/>
        <w:jc w:val="center"/>
        <w:rPr>
          <w:rFonts w:ascii="Times New Roman" w:hAnsi="Times New Roman"/>
          <w:sz w:val="48"/>
          <w:szCs w:val="48"/>
        </w:rPr>
      </w:pPr>
      <w:r w:rsidRPr="003452F0">
        <w:rPr>
          <w:rFonts w:ascii="Times New Roman" w:hAnsi="Times New Roman"/>
          <w:sz w:val="48"/>
          <w:szCs w:val="48"/>
        </w:rPr>
        <w:t>201</w:t>
      </w:r>
      <w:r w:rsidR="00E752EC">
        <w:rPr>
          <w:rFonts w:ascii="Times New Roman" w:hAnsi="Times New Roman"/>
          <w:sz w:val="48"/>
          <w:szCs w:val="48"/>
        </w:rPr>
        <w:t>8</w:t>
      </w:r>
      <w:r w:rsidRPr="003452F0">
        <w:rPr>
          <w:rFonts w:ascii="Times New Roman" w:hAnsi="Times New Roman"/>
          <w:sz w:val="48"/>
          <w:szCs w:val="48"/>
        </w:rPr>
        <w:t>-1</w:t>
      </w:r>
      <w:r w:rsidR="00E752EC">
        <w:rPr>
          <w:rFonts w:ascii="Times New Roman" w:hAnsi="Times New Roman"/>
          <w:sz w:val="48"/>
          <w:szCs w:val="48"/>
        </w:rPr>
        <w:t>9</w:t>
      </w:r>
      <w:r w:rsidRPr="003452F0">
        <w:rPr>
          <w:rFonts w:ascii="Times New Roman" w:hAnsi="Times New Roman"/>
          <w:sz w:val="48"/>
          <w:szCs w:val="48"/>
        </w:rPr>
        <w:t xml:space="preserve"> </w:t>
      </w:r>
      <w:r w:rsidR="008A3860">
        <w:rPr>
          <w:rFonts w:ascii="Times New Roman" w:hAnsi="Times New Roman"/>
          <w:sz w:val="48"/>
          <w:szCs w:val="48"/>
        </w:rPr>
        <w:t>ACE and Ryle High School Pilot</w:t>
      </w:r>
    </w:p>
    <w:p w:rsidR="002B407B" w:rsidRDefault="002B407B" w:rsidP="002B407B">
      <w:pPr>
        <w:pStyle w:val="Title1"/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2B407B" w:rsidRPr="003452F0" w:rsidRDefault="002B407B" w:rsidP="002B407B">
      <w:pPr>
        <w:pStyle w:val="Title1"/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3452F0">
        <w:rPr>
          <w:rFonts w:ascii="Times New Roman" w:hAnsi="Times New Roman"/>
          <w:b/>
          <w:i/>
          <w:sz w:val="48"/>
          <w:szCs w:val="48"/>
        </w:rPr>
        <w:t>NaviGo Coaching Contract Proposal</w:t>
      </w:r>
    </w:p>
    <w:p w:rsidR="002B407B" w:rsidRDefault="002B407B" w:rsidP="002B407B">
      <w:pPr>
        <w:pStyle w:val="Title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07B" w:rsidRDefault="002B407B" w:rsidP="002B407B">
      <w:pPr>
        <w:pStyle w:val="Title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407B" w:rsidRDefault="002B407B" w:rsidP="002B407B">
      <w:pPr>
        <w:pStyle w:val="Title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407B" w:rsidRPr="002B407B" w:rsidRDefault="002B407B" w:rsidP="002B407B">
      <w:pPr>
        <w:pStyle w:val="Title1"/>
        <w:spacing w:after="0"/>
        <w:jc w:val="center"/>
        <w:rPr>
          <w:rFonts w:ascii="Times New Roman" w:hAnsi="Times New Roman"/>
          <w:sz w:val="28"/>
          <w:szCs w:val="28"/>
        </w:rPr>
      </w:pPr>
      <w:r w:rsidRPr="002B407B">
        <w:rPr>
          <w:rFonts w:ascii="Times New Roman" w:hAnsi="Times New Roman"/>
          <w:sz w:val="28"/>
          <w:szCs w:val="28"/>
        </w:rPr>
        <w:t xml:space="preserve">Tim Hanner </w:t>
      </w:r>
    </w:p>
    <w:p w:rsidR="002B407B" w:rsidRPr="002B407B" w:rsidRDefault="002B407B" w:rsidP="002B407B">
      <w:pPr>
        <w:pStyle w:val="Title1"/>
        <w:spacing w:after="0"/>
        <w:jc w:val="center"/>
        <w:rPr>
          <w:rFonts w:ascii="Times New Roman" w:hAnsi="Times New Roman"/>
          <w:sz w:val="28"/>
          <w:szCs w:val="28"/>
        </w:rPr>
      </w:pPr>
      <w:r w:rsidRPr="002B407B">
        <w:rPr>
          <w:rFonts w:ascii="Times New Roman" w:hAnsi="Times New Roman"/>
          <w:sz w:val="28"/>
          <w:szCs w:val="28"/>
        </w:rPr>
        <w:t>Founder/Senior Director</w:t>
      </w:r>
    </w:p>
    <w:p w:rsidR="002B407B" w:rsidRPr="002B407B" w:rsidRDefault="002B407B" w:rsidP="002B407B">
      <w:pPr>
        <w:pStyle w:val="Title1"/>
        <w:spacing w:after="0"/>
        <w:jc w:val="center"/>
        <w:rPr>
          <w:rFonts w:ascii="Times New Roman" w:hAnsi="Times New Roman"/>
          <w:sz w:val="28"/>
          <w:szCs w:val="28"/>
        </w:rPr>
      </w:pPr>
      <w:r w:rsidRPr="002B407B">
        <w:rPr>
          <w:rFonts w:ascii="Times New Roman" w:hAnsi="Times New Roman"/>
          <w:sz w:val="28"/>
          <w:szCs w:val="28"/>
        </w:rPr>
        <w:t xml:space="preserve"> NaviGo College and Career Prep Services </w:t>
      </w:r>
    </w:p>
    <w:p w:rsidR="002B407B" w:rsidRPr="002B407B" w:rsidRDefault="002B407B" w:rsidP="002B407B">
      <w:pPr>
        <w:pStyle w:val="Title1"/>
        <w:spacing w:after="0"/>
        <w:jc w:val="center"/>
        <w:rPr>
          <w:rFonts w:ascii="Times New Roman" w:hAnsi="Times New Roman"/>
          <w:sz w:val="28"/>
          <w:szCs w:val="28"/>
        </w:rPr>
      </w:pPr>
      <w:r w:rsidRPr="002B407B">
        <w:rPr>
          <w:rFonts w:ascii="Times New Roman" w:hAnsi="Times New Roman"/>
          <w:sz w:val="28"/>
          <w:szCs w:val="28"/>
        </w:rPr>
        <w:t>A Division of Children Inc</w:t>
      </w:r>
    </w:p>
    <w:p w:rsidR="002B407B" w:rsidRDefault="002B407B" w:rsidP="002B407B">
      <w:pPr>
        <w:pStyle w:val="Body"/>
        <w:spacing w:after="0"/>
        <w:jc w:val="center"/>
        <w:rPr>
          <w:rStyle w:val="Heading2Char"/>
        </w:rPr>
      </w:pPr>
    </w:p>
    <w:p w:rsidR="002B407B" w:rsidRDefault="002B407B" w:rsidP="002B407B">
      <w:pPr>
        <w:pStyle w:val="Body"/>
        <w:spacing w:after="0"/>
        <w:jc w:val="center"/>
        <w:rPr>
          <w:rStyle w:val="Heading2Char"/>
        </w:rPr>
      </w:pPr>
    </w:p>
    <w:p w:rsidR="002B407B" w:rsidRDefault="008A3860" w:rsidP="002B407B">
      <w:pPr>
        <w:pStyle w:val="Body"/>
        <w:spacing w:after="0"/>
        <w:jc w:val="center"/>
        <w:rPr>
          <w:rStyle w:val="Heading2Char"/>
        </w:rPr>
      </w:pPr>
      <w:r>
        <w:rPr>
          <w:rStyle w:val="Heading2Char"/>
        </w:rPr>
        <w:t>August 16, 2018</w:t>
      </w:r>
    </w:p>
    <w:p w:rsidR="002B407B" w:rsidRDefault="002B407B" w:rsidP="003702C9">
      <w:pPr>
        <w:pStyle w:val="Title1"/>
        <w:spacing w:after="0"/>
        <w:jc w:val="center"/>
        <w:rPr>
          <w:rFonts w:ascii="Times New Roman" w:hAnsi="Times New Roman"/>
          <w:sz w:val="48"/>
          <w:szCs w:val="48"/>
        </w:rPr>
      </w:pPr>
    </w:p>
    <w:p w:rsidR="002B407B" w:rsidRDefault="002B407B" w:rsidP="003702C9">
      <w:pPr>
        <w:pStyle w:val="Title1"/>
        <w:spacing w:after="0"/>
        <w:jc w:val="center"/>
        <w:rPr>
          <w:rFonts w:ascii="Times New Roman" w:hAnsi="Times New Roman"/>
          <w:sz w:val="48"/>
          <w:szCs w:val="48"/>
        </w:rPr>
      </w:pPr>
    </w:p>
    <w:p w:rsidR="003702C9" w:rsidRDefault="003702C9" w:rsidP="003702C9">
      <w:pPr>
        <w:pStyle w:val="Body"/>
        <w:spacing w:after="0"/>
        <w:rPr>
          <w:rFonts w:ascii="Times New Roman" w:hAnsi="Times New Roman"/>
          <w:b/>
          <w:sz w:val="48"/>
          <w:szCs w:val="48"/>
        </w:rPr>
      </w:pPr>
    </w:p>
    <w:p w:rsidR="003702C9" w:rsidRPr="00FC569B" w:rsidRDefault="003702C9" w:rsidP="003702C9">
      <w:pPr>
        <w:pStyle w:val="Body"/>
        <w:spacing w:after="0"/>
        <w:jc w:val="center"/>
        <w:rPr>
          <w:rFonts w:ascii="Times New Roman" w:hAnsi="Times New Roman"/>
          <w:sz w:val="48"/>
          <w:szCs w:val="48"/>
        </w:rPr>
      </w:pPr>
      <w:r w:rsidRPr="00FC569B">
        <w:rPr>
          <w:rFonts w:ascii="Times New Roman" w:hAnsi="Times New Roman"/>
          <w:b/>
          <w:sz w:val="48"/>
          <w:szCs w:val="48"/>
        </w:rPr>
        <w:t>Executive Summary</w:t>
      </w:r>
    </w:p>
    <w:p w:rsidR="003702C9" w:rsidRDefault="003702C9" w:rsidP="003702C9">
      <w:pPr>
        <w:pStyle w:val="Heading1"/>
        <w:rPr>
          <w:rFonts w:ascii="Times New Roman" w:hAnsi="Times New Roman"/>
          <w:sz w:val="28"/>
          <w:szCs w:val="28"/>
        </w:rPr>
      </w:pPr>
      <w:bookmarkStart w:id="1" w:name="_TOC2341"/>
      <w:bookmarkEnd w:id="1"/>
    </w:p>
    <w:p w:rsidR="003702C9" w:rsidRPr="00781754" w:rsidRDefault="003702C9" w:rsidP="003702C9">
      <w:pPr>
        <w:pStyle w:val="Heading1"/>
        <w:rPr>
          <w:rFonts w:ascii="Times New Roman" w:hAnsi="Times New Roman"/>
          <w:sz w:val="28"/>
          <w:szCs w:val="28"/>
        </w:rPr>
      </w:pPr>
      <w:r w:rsidRPr="00781754">
        <w:rPr>
          <w:rFonts w:ascii="Times New Roman" w:hAnsi="Times New Roman"/>
          <w:sz w:val="28"/>
          <w:szCs w:val="28"/>
        </w:rPr>
        <w:t>Objective</w:t>
      </w:r>
    </w:p>
    <w:p w:rsidR="003702C9" w:rsidRPr="00781754" w:rsidRDefault="003702C9" w:rsidP="003702C9">
      <w:pPr>
        <w:pStyle w:val="Body"/>
        <w:spacing w:after="0"/>
        <w:rPr>
          <w:rFonts w:ascii="Times New Roman" w:hAnsi="Times New Roman"/>
          <w:sz w:val="24"/>
          <w:szCs w:val="24"/>
        </w:rPr>
      </w:pPr>
      <w:r w:rsidRPr="00781754">
        <w:rPr>
          <w:rFonts w:ascii="Times New Roman" w:hAnsi="Times New Roman"/>
          <w:sz w:val="24"/>
          <w:szCs w:val="24"/>
        </w:rPr>
        <w:t xml:space="preserve">The objective of this proposal is to outline </w:t>
      </w:r>
      <w:r>
        <w:rPr>
          <w:rFonts w:ascii="Times New Roman" w:hAnsi="Times New Roman"/>
          <w:sz w:val="24"/>
          <w:szCs w:val="24"/>
        </w:rPr>
        <w:t xml:space="preserve">a proposal for services in a </w:t>
      </w:r>
      <w:r w:rsidRPr="00781754">
        <w:rPr>
          <w:rFonts w:ascii="Times New Roman" w:hAnsi="Times New Roman"/>
          <w:sz w:val="24"/>
          <w:szCs w:val="24"/>
        </w:rPr>
        <w:t xml:space="preserve">contract between </w:t>
      </w:r>
      <w:r w:rsidR="002B407B" w:rsidRPr="00781754">
        <w:rPr>
          <w:rFonts w:ascii="Times New Roman" w:hAnsi="Times New Roman"/>
          <w:sz w:val="24"/>
          <w:szCs w:val="24"/>
        </w:rPr>
        <w:t>NaviGo College and Career Prep</w:t>
      </w:r>
      <w:r w:rsidR="002B407B">
        <w:rPr>
          <w:rFonts w:ascii="Times New Roman" w:hAnsi="Times New Roman"/>
          <w:sz w:val="24"/>
          <w:szCs w:val="24"/>
        </w:rPr>
        <w:t xml:space="preserve"> S</w:t>
      </w:r>
      <w:r w:rsidR="00E752EC">
        <w:rPr>
          <w:rFonts w:ascii="Times New Roman" w:hAnsi="Times New Roman"/>
          <w:sz w:val="24"/>
          <w:szCs w:val="24"/>
        </w:rPr>
        <w:t xml:space="preserve">ervices (a division of Children, </w:t>
      </w:r>
      <w:r w:rsidR="002B407B">
        <w:rPr>
          <w:rFonts w:ascii="Times New Roman" w:hAnsi="Times New Roman"/>
          <w:sz w:val="24"/>
          <w:szCs w:val="24"/>
        </w:rPr>
        <w:t>Inc)</w:t>
      </w:r>
      <w:r w:rsidRPr="00781754">
        <w:rPr>
          <w:rFonts w:ascii="Times New Roman" w:hAnsi="Times New Roman"/>
          <w:sz w:val="24"/>
          <w:szCs w:val="24"/>
        </w:rPr>
        <w:t xml:space="preserve"> and </w:t>
      </w:r>
      <w:r w:rsidR="008A3860">
        <w:rPr>
          <w:rFonts w:ascii="Times New Roman" w:hAnsi="Times New Roman"/>
          <w:sz w:val="24"/>
          <w:szCs w:val="24"/>
        </w:rPr>
        <w:t>ACE and Ryle</w:t>
      </w:r>
      <w:r w:rsidR="00E752EC">
        <w:rPr>
          <w:rFonts w:ascii="Times New Roman" w:hAnsi="Times New Roman"/>
          <w:sz w:val="24"/>
          <w:szCs w:val="24"/>
        </w:rPr>
        <w:t xml:space="preserve"> High School</w:t>
      </w:r>
      <w:r w:rsidRPr="00781754">
        <w:rPr>
          <w:rFonts w:ascii="Times New Roman" w:hAnsi="Times New Roman"/>
          <w:sz w:val="24"/>
          <w:szCs w:val="24"/>
        </w:rPr>
        <w:t xml:space="preserve">.  The </w:t>
      </w:r>
      <w:r>
        <w:rPr>
          <w:rFonts w:ascii="Times New Roman" w:hAnsi="Times New Roman"/>
          <w:sz w:val="24"/>
          <w:szCs w:val="24"/>
        </w:rPr>
        <w:t>terms</w:t>
      </w:r>
      <w:r w:rsidRPr="00781754">
        <w:rPr>
          <w:rFonts w:ascii="Times New Roman" w:hAnsi="Times New Roman"/>
          <w:sz w:val="24"/>
          <w:szCs w:val="24"/>
        </w:rPr>
        <w:t xml:space="preserve"> of the contract </w:t>
      </w:r>
      <w:r w:rsidR="00E752EC">
        <w:rPr>
          <w:rFonts w:ascii="Times New Roman" w:hAnsi="Times New Roman"/>
          <w:sz w:val="24"/>
          <w:szCs w:val="24"/>
        </w:rPr>
        <w:t>are</w:t>
      </w:r>
      <w:r w:rsidR="00EE4BFB">
        <w:rPr>
          <w:rFonts w:ascii="Times New Roman" w:hAnsi="Times New Roman"/>
          <w:sz w:val="24"/>
          <w:szCs w:val="24"/>
        </w:rPr>
        <w:t xml:space="preserve"> for one academic year starting in August </w:t>
      </w:r>
      <w:r w:rsidRPr="00781754">
        <w:rPr>
          <w:rFonts w:ascii="Times New Roman" w:hAnsi="Times New Roman"/>
          <w:sz w:val="24"/>
          <w:szCs w:val="24"/>
        </w:rPr>
        <w:t>201</w:t>
      </w:r>
      <w:r w:rsidR="00E752EC">
        <w:rPr>
          <w:rFonts w:ascii="Times New Roman" w:hAnsi="Times New Roman"/>
          <w:sz w:val="24"/>
          <w:szCs w:val="24"/>
        </w:rPr>
        <w:t>8</w:t>
      </w:r>
      <w:r w:rsidRPr="00781754">
        <w:rPr>
          <w:rFonts w:ascii="Times New Roman" w:hAnsi="Times New Roman"/>
          <w:sz w:val="24"/>
          <w:szCs w:val="24"/>
        </w:rPr>
        <w:t xml:space="preserve"> until the end of the academic year in June 201</w:t>
      </w:r>
      <w:r w:rsidR="00E752EC">
        <w:rPr>
          <w:rFonts w:ascii="Times New Roman" w:hAnsi="Times New Roman"/>
          <w:sz w:val="24"/>
          <w:szCs w:val="24"/>
        </w:rPr>
        <w:t>9</w:t>
      </w:r>
      <w:r w:rsidRPr="00781754">
        <w:rPr>
          <w:rFonts w:ascii="Times New Roman" w:hAnsi="Times New Roman"/>
          <w:sz w:val="24"/>
          <w:szCs w:val="24"/>
        </w:rPr>
        <w:t>. Nav</w:t>
      </w:r>
      <w:r w:rsidR="002B407B">
        <w:rPr>
          <w:rFonts w:ascii="Times New Roman" w:hAnsi="Times New Roman"/>
          <w:sz w:val="24"/>
          <w:szCs w:val="24"/>
        </w:rPr>
        <w:t xml:space="preserve">iGo Prep </w:t>
      </w:r>
      <w:r w:rsidRPr="00781754">
        <w:rPr>
          <w:rFonts w:ascii="Times New Roman" w:hAnsi="Times New Roman"/>
          <w:sz w:val="24"/>
          <w:szCs w:val="24"/>
        </w:rPr>
        <w:t>is a provider of coaching tr</w:t>
      </w:r>
      <w:r>
        <w:rPr>
          <w:rFonts w:ascii="Times New Roman" w:hAnsi="Times New Roman"/>
          <w:sz w:val="24"/>
          <w:szCs w:val="24"/>
        </w:rPr>
        <w:t xml:space="preserve">aining </w:t>
      </w:r>
      <w:r w:rsidRPr="00781754">
        <w:rPr>
          <w:rFonts w:ascii="Times New Roman" w:hAnsi="Times New Roman"/>
          <w:sz w:val="24"/>
          <w:szCs w:val="24"/>
        </w:rPr>
        <w:t>and licensing of NaviGo’s propr</w:t>
      </w:r>
      <w:r>
        <w:rPr>
          <w:rFonts w:ascii="Times New Roman" w:hAnsi="Times New Roman"/>
          <w:sz w:val="24"/>
          <w:szCs w:val="24"/>
        </w:rPr>
        <w:t xml:space="preserve">ietary curriculum.  </w:t>
      </w:r>
    </w:p>
    <w:p w:rsidR="003702C9" w:rsidRPr="00781754" w:rsidRDefault="003702C9" w:rsidP="003702C9">
      <w:pPr>
        <w:pStyle w:val="Heading1"/>
        <w:rPr>
          <w:rFonts w:ascii="Times New Roman" w:hAnsi="Times New Roman"/>
          <w:sz w:val="28"/>
          <w:szCs w:val="28"/>
        </w:rPr>
      </w:pPr>
      <w:bookmarkStart w:id="2" w:name="_TOC2779"/>
      <w:bookmarkEnd w:id="2"/>
      <w:r w:rsidRPr="00781754">
        <w:rPr>
          <w:rFonts w:ascii="Times New Roman" w:hAnsi="Times New Roman"/>
          <w:sz w:val="28"/>
          <w:szCs w:val="28"/>
        </w:rPr>
        <w:t>Goals</w:t>
      </w:r>
    </w:p>
    <w:p w:rsidR="003702C9" w:rsidRPr="00483149" w:rsidRDefault="003702C9" w:rsidP="003702C9">
      <w:pPr>
        <w:pStyle w:val="Body"/>
        <w:spacing w:after="0"/>
        <w:rPr>
          <w:rFonts w:ascii="Times New Roman" w:hAnsi="Times New Roman"/>
          <w:color w:val="auto"/>
          <w:sz w:val="24"/>
          <w:szCs w:val="24"/>
        </w:rPr>
      </w:pPr>
      <w:r w:rsidRPr="00781754">
        <w:rPr>
          <w:rFonts w:ascii="Times New Roman" w:hAnsi="Times New Roman"/>
          <w:sz w:val="24"/>
          <w:szCs w:val="24"/>
        </w:rPr>
        <w:t xml:space="preserve">The goal of the contract is for </w:t>
      </w:r>
      <w:r w:rsidR="005E4068">
        <w:rPr>
          <w:rFonts w:ascii="Times New Roman" w:hAnsi="Times New Roman"/>
          <w:sz w:val="24"/>
          <w:szCs w:val="24"/>
        </w:rPr>
        <w:t>ACE and Ryle High School</w:t>
      </w:r>
      <w:r w:rsidR="00E752EC">
        <w:rPr>
          <w:rFonts w:ascii="Times New Roman" w:hAnsi="Times New Roman"/>
          <w:sz w:val="24"/>
          <w:szCs w:val="24"/>
        </w:rPr>
        <w:t xml:space="preserve"> High School</w:t>
      </w:r>
      <w:r w:rsidR="00E752EC" w:rsidRPr="00781754">
        <w:rPr>
          <w:rFonts w:ascii="Times New Roman" w:hAnsi="Times New Roman"/>
          <w:sz w:val="24"/>
          <w:szCs w:val="24"/>
        </w:rPr>
        <w:t xml:space="preserve"> </w:t>
      </w:r>
      <w:r w:rsidRPr="00781754">
        <w:rPr>
          <w:rFonts w:ascii="Times New Roman" w:hAnsi="Times New Roman"/>
          <w:sz w:val="24"/>
          <w:szCs w:val="24"/>
        </w:rPr>
        <w:t xml:space="preserve">to </w:t>
      </w:r>
      <w:r w:rsidR="00E752EC">
        <w:rPr>
          <w:rFonts w:ascii="Times New Roman" w:hAnsi="Times New Roman"/>
          <w:sz w:val="24"/>
          <w:szCs w:val="24"/>
        </w:rPr>
        <w:t xml:space="preserve">work with a select group of students to </w:t>
      </w:r>
      <w:r w:rsidRPr="00781754">
        <w:rPr>
          <w:rFonts w:ascii="Times New Roman" w:hAnsi="Times New Roman"/>
          <w:sz w:val="24"/>
          <w:szCs w:val="24"/>
        </w:rPr>
        <w:t xml:space="preserve">enhance </w:t>
      </w:r>
      <w:r w:rsidR="00E752EC">
        <w:rPr>
          <w:rFonts w:ascii="Times New Roman" w:hAnsi="Times New Roman"/>
          <w:sz w:val="24"/>
          <w:szCs w:val="24"/>
        </w:rPr>
        <w:t>college/</w:t>
      </w:r>
      <w:r>
        <w:rPr>
          <w:rFonts w:ascii="Times New Roman" w:hAnsi="Times New Roman"/>
          <w:sz w:val="24"/>
          <w:szCs w:val="24"/>
        </w:rPr>
        <w:t xml:space="preserve">career readiness </w:t>
      </w:r>
      <w:r w:rsidR="00E752EC">
        <w:rPr>
          <w:rFonts w:ascii="Times New Roman" w:hAnsi="Times New Roman"/>
          <w:sz w:val="24"/>
          <w:szCs w:val="24"/>
        </w:rPr>
        <w:t xml:space="preserve">and awareness, </w:t>
      </w:r>
      <w:r>
        <w:rPr>
          <w:rFonts w:ascii="Times New Roman" w:hAnsi="Times New Roman"/>
          <w:sz w:val="24"/>
          <w:szCs w:val="24"/>
        </w:rPr>
        <w:t xml:space="preserve">while impacting student-centered, student-empowered approaches to learning. </w:t>
      </w:r>
      <w:bookmarkStart w:id="3" w:name="_TOC2996"/>
      <w:bookmarkEnd w:id="3"/>
      <w:r>
        <w:rPr>
          <w:rFonts w:ascii="Times New Roman" w:hAnsi="Times New Roman"/>
          <w:sz w:val="24"/>
          <w:szCs w:val="24"/>
        </w:rPr>
        <w:t xml:space="preserve">  </w:t>
      </w:r>
      <w:r w:rsidRPr="007B5C09">
        <w:rPr>
          <w:rFonts w:ascii="Times New Roman" w:hAnsi="Times New Roman"/>
          <w:color w:val="auto"/>
          <w:sz w:val="24"/>
          <w:szCs w:val="24"/>
        </w:rPr>
        <w:t xml:space="preserve">A second goal of the contract is to assist </w:t>
      </w:r>
      <w:r>
        <w:rPr>
          <w:rFonts w:ascii="Times New Roman" w:hAnsi="Times New Roman"/>
          <w:color w:val="auto"/>
          <w:sz w:val="24"/>
          <w:szCs w:val="24"/>
        </w:rPr>
        <w:t>the school</w:t>
      </w:r>
      <w:r w:rsidRPr="007B5C09">
        <w:rPr>
          <w:rFonts w:ascii="Times New Roman" w:hAnsi="Times New Roman"/>
          <w:color w:val="auto"/>
          <w:sz w:val="24"/>
          <w:szCs w:val="24"/>
        </w:rPr>
        <w:t xml:space="preserve"> in the development of a </w:t>
      </w:r>
      <w:r w:rsidR="00E752EC">
        <w:rPr>
          <w:rFonts w:ascii="Times New Roman" w:hAnsi="Times New Roman"/>
          <w:color w:val="auto"/>
          <w:sz w:val="24"/>
          <w:szCs w:val="24"/>
        </w:rPr>
        <w:t xml:space="preserve">program that will expose students to a variety of skill trade programs as they </w:t>
      </w:r>
      <w:r w:rsidRPr="007B5C09">
        <w:rPr>
          <w:rFonts w:ascii="Times New Roman" w:hAnsi="Times New Roman"/>
          <w:color w:val="auto"/>
          <w:sz w:val="24"/>
          <w:szCs w:val="24"/>
        </w:rPr>
        <w:t xml:space="preserve">exercise greater voice in their </w:t>
      </w:r>
      <w:r w:rsidR="00E752EC">
        <w:rPr>
          <w:rFonts w:ascii="Times New Roman" w:hAnsi="Times New Roman"/>
          <w:color w:val="auto"/>
          <w:sz w:val="24"/>
          <w:szCs w:val="24"/>
        </w:rPr>
        <w:t xml:space="preserve">education.  </w:t>
      </w:r>
    </w:p>
    <w:p w:rsidR="003702C9" w:rsidRPr="00190918" w:rsidRDefault="003702C9" w:rsidP="005E4068">
      <w:pPr>
        <w:pStyle w:val="Heading2"/>
      </w:pPr>
      <w:r w:rsidRPr="00190918">
        <w:t>Solutions</w:t>
      </w:r>
    </w:p>
    <w:p w:rsidR="003702C9" w:rsidRPr="00711BD8" w:rsidRDefault="003702C9" w:rsidP="003702C9">
      <w:pPr>
        <w:pStyle w:val="Body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order to</w:t>
      </w:r>
      <w:r w:rsidR="005E4068">
        <w:rPr>
          <w:rFonts w:ascii="Times New Roman" w:hAnsi="Times New Roman"/>
          <w:i/>
          <w:sz w:val="24"/>
          <w:szCs w:val="24"/>
        </w:rPr>
        <w:t xml:space="preserve"> expand the experiences for </w:t>
      </w:r>
      <w:r w:rsidR="00E752EC">
        <w:rPr>
          <w:rFonts w:ascii="Times New Roman" w:hAnsi="Times New Roman"/>
          <w:i/>
          <w:sz w:val="24"/>
          <w:szCs w:val="24"/>
        </w:rPr>
        <w:t>select group</w:t>
      </w:r>
      <w:r w:rsidR="005E4068">
        <w:rPr>
          <w:rFonts w:ascii="Times New Roman" w:hAnsi="Times New Roman"/>
          <w:i/>
          <w:sz w:val="24"/>
          <w:szCs w:val="24"/>
        </w:rPr>
        <w:t>s</w:t>
      </w:r>
      <w:r w:rsidR="00E752EC">
        <w:rPr>
          <w:rFonts w:ascii="Times New Roman" w:hAnsi="Times New Roman"/>
          <w:i/>
          <w:sz w:val="24"/>
          <w:szCs w:val="24"/>
        </w:rPr>
        <w:t xml:space="preserve"> of students while in high school - and to expand the opportunities for these students beyond high school, </w:t>
      </w:r>
      <w:r w:rsidRPr="00190918">
        <w:rPr>
          <w:rFonts w:ascii="Times New Roman" w:hAnsi="Times New Roman"/>
          <w:i/>
          <w:sz w:val="24"/>
          <w:szCs w:val="24"/>
        </w:rPr>
        <w:t>NaviGo proposes to provide</w:t>
      </w:r>
      <w:r>
        <w:rPr>
          <w:rFonts w:ascii="Times New Roman" w:hAnsi="Times New Roman"/>
          <w:i/>
          <w:sz w:val="24"/>
          <w:szCs w:val="24"/>
        </w:rPr>
        <w:t xml:space="preserve"> the NaviGo curriculum and</w:t>
      </w:r>
      <w:r w:rsidRPr="00190918">
        <w:rPr>
          <w:rFonts w:ascii="Times New Roman" w:hAnsi="Times New Roman"/>
          <w:i/>
          <w:sz w:val="24"/>
          <w:szCs w:val="24"/>
        </w:rPr>
        <w:t xml:space="preserve"> initial Coaches training, as well as on-going Coaches training throughout the </w:t>
      </w:r>
      <w:r w:rsidR="00C35EC4">
        <w:rPr>
          <w:rFonts w:ascii="Times New Roman" w:hAnsi="Times New Roman"/>
          <w:i/>
          <w:sz w:val="24"/>
          <w:szCs w:val="24"/>
        </w:rPr>
        <w:t>201</w:t>
      </w:r>
      <w:r w:rsidR="00E752EC">
        <w:rPr>
          <w:rFonts w:ascii="Times New Roman" w:hAnsi="Times New Roman"/>
          <w:i/>
          <w:sz w:val="24"/>
          <w:szCs w:val="24"/>
        </w:rPr>
        <w:t>8</w:t>
      </w:r>
      <w:r w:rsidR="00C35EC4">
        <w:rPr>
          <w:rFonts w:ascii="Times New Roman" w:hAnsi="Times New Roman"/>
          <w:i/>
          <w:sz w:val="24"/>
          <w:szCs w:val="24"/>
        </w:rPr>
        <w:t>-1</w:t>
      </w:r>
      <w:r w:rsidR="00E752EC">
        <w:rPr>
          <w:rFonts w:ascii="Times New Roman" w:hAnsi="Times New Roman"/>
          <w:i/>
          <w:sz w:val="24"/>
          <w:szCs w:val="24"/>
        </w:rPr>
        <w:t>9</w:t>
      </w:r>
      <w:r w:rsidRPr="00190918">
        <w:rPr>
          <w:rFonts w:ascii="Times New Roman" w:hAnsi="Times New Roman"/>
          <w:i/>
          <w:sz w:val="24"/>
          <w:szCs w:val="24"/>
        </w:rPr>
        <w:t xml:space="preserve"> school year, to </w:t>
      </w:r>
      <w:r>
        <w:rPr>
          <w:rFonts w:ascii="Times New Roman" w:hAnsi="Times New Roman"/>
          <w:i/>
          <w:sz w:val="24"/>
          <w:szCs w:val="24"/>
        </w:rPr>
        <w:t>building and dist</w:t>
      </w:r>
      <w:r w:rsidR="00E752EC">
        <w:rPr>
          <w:rFonts w:ascii="Times New Roman" w:hAnsi="Times New Roman"/>
          <w:i/>
          <w:sz w:val="24"/>
          <w:szCs w:val="24"/>
        </w:rPr>
        <w:t xml:space="preserve">rict level administrators at </w:t>
      </w:r>
      <w:r w:rsidR="005E4068">
        <w:rPr>
          <w:rFonts w:ascii="Times New Roman" w:hAnsi="Times New Roman"/>
          <w:i/>
          <w:sz w:val="24"/>
          <w:szCs w:val="24"/>
        </w:rPr>
        <w:t>Ace and Ryle</w:t>
      </w:r>
      <w:r w:rsidR="00E752EC">
        <w:rPr>
          <w:rFonts w:ascii="Times New Roman" w:hAnsi="Times New Roman"/>
          <w:i/>
          <w:sz w:val="24"/>
          <w:szCs w:val="24"/>
        </w:rPr>
        <w:t xml:space="preserve"> High School. 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9C3713">
        <w:rPr>
          <w:rFonts w:ascii="Times New Roman" w:hAnsi="Times New Roman"/>
          <w:i/>
          <w:sz w:val="24"/>
          <w:szCs w:val="24"/>
        </w:rPr>
        <w:t xml:space="preserve"> </w:t>
      </w:r>
    </w:p>
    <w:p w:rsidR="003702C9" w:rsidRDefault="003702C9" w:rsidP="005E4068">
      <w:pPr>
        <w:pStyle w:val="Heading2"/>
      </w:pPr>
    </w:p>
    <w:p w:rsidR="003702C9" w:rsidRDefault="003702C9" w:rsidP="003702C9">
      <w:pPr>
        <w:pStyle w:val="Body"/>
      </w:pPr>
    </w:p>
    <w:p w:rsidR="003702C9" w:rsidRDefault="003702C9" w:rsidP="003702C9">
      <w:pPr>
        <w:pStyle w:val="Body"/>
      </w:pPr>
    </w:p>
    <w:p w:rsidR="003702C9" w:rsidRDefault="003702C9" w:rsidP="003702C9">
      <w:pPr>
        <w:pStyle w:val="Body"/>
      </w:pPr>
    </w:p>
    <w:p w:rsidR="003702C9" w:rsidRDefault="003702C9" w:rsidP="005E4068">
      <w:pPr>
        <w:pStyle w:val="Heading2"/>
      </w:pPr>
    </w:p>
    <w:p w:rsidR="003702C9" w:rsidRDefault="003702C9" w:rsidP="005E4068">
      <w:pPr>
        <w:pStyle w:val="Heading2"/>
      </w:pPr>
    </w:p>
    <w:p w:rsidR="003702C9" w:rsidRPr="005E4068" w:rsidRDefault="003702C9" w:rsidP="005E4068">
      <w:pPr>
        <w:pStyle w:val="Heading2"/>
      </w:pPr>
      <w:r w:rsidRPr="005E4068">
        <w:t>NaviGo Services Defined</w:t>
      </w:r>
    </w:p>
    <w:p w:rsidR="003702C9" w:rsidRPr="005E4068" w:rsidRDefault="003702C9" w:rsidP="003702C9">
      <w:pPr>
        <w:pStyle w:val="Body"/>
        <w:spacing w:after="0"/>
        <w:rPr>
          <w:rFonts w:ascii="Times New Roman" w:hAnsi="Times New Roman"/>
          <w:b/>
          <w:sz w:val="28"/>
          <w:szCs w:val="28"/>
        </w:rPr>
      </w:pPr>
      <w:r w:rsidRPr="005E4068">
        <w:rPr>
          <w:rFonts w:ascii="Times New Roman" w:hAnsi="Times New Roman"/>
          <w:b/>
          <w:sz w:val="28"/>
          <w:szCs w:val="28"/>
        </w:rPr>
        <w:t>NaviGo will provide the foll</w:t>
      </w:r>
      <w:r w:rsidR="009C3713" w:rsidRPr="005E4068">
        <w:rPr>
          <w:rFonts w:ascii="Times New Roman" w:hAnsi="Times New Roman"/>
          <w:b/>
          <w:sz w:val="28"/>
          <w:szCs w:val="28"/>
        </w:rPr>
        <w:t xml:space="preserve">owing services to </w:t>
      </w:r>
      <w:r w:rsidR="005E4068" w:rsidRPr="005E4068">
        <w:rPr>
          <w:rFonts w:ascii="Times New Roman" w:hAnsi="Times New Roman"/>
          <w:b/>
          <w:sz w:val="28"/>
          <w:szCs w:val="28"/>
        </w:rPr>
        <w:t>ACE and to Ryle</w:t>
      </w:r>
      <w:r w:rsidRPr="005E4068">
        <w:rPr>
          <w:rFonts w:ascii="Times New Roman" w:hAnsi="Times New Roman"/>
          <w:b/>
          <w:sz w:val="28"/>
          <w:szCs w:val="28"/>
        </w:rPr>
        <w:t xml:space="preserve"> High School</w:t>
      </w:r>
      <w:r w:rsidR="005E4068">
        <w:rPr>
          <w:rFonts w:ascii="Times New Roman" w:hAnsi="Times New Roman"/>
          <w:b/>
          <w:sz w:val="28"/>
          <w:szCs w:val="28"/>
        </w:rPr>
        <w:t xml:space="preserve"> (via a pilot for NaviGo In-school coaching)</w:t>
      </w:r>
      <w:r w:rsidRPr="005E4068">
        <w:rPr>
          <w:rFonts w:ascii="Times New Roman" w:hAnsi="Times New Roman"/>
          <w:b/>
          <w:sz w:val="28"/>
          <w:szCs w:val="28"/>
        </w:rPr>
        <w:t xml:space="preserve">: </w:t>
      </w:r>
    </w:p>
    <w:p w:rsidR="003702C9" w:rsidRPr="005E4068" w:rsidRDefault="003702C9" w:rsidP="003702C9">
      <w:pPr>
        <w:pStyle w:val="Body"/>
        <w:spacing w:after="0"/>
        <w:rPr>
          <w:rFonts w:ascii="Times New Roman" w:hAnsi="Times New Roman"/>
          <w:b/>
          <w:i/>
          <w:sz w:val="28"/>
          <w:szCs w:val="28"/>
        </w:rPr>
      </w:pPr>
      <w:r w:rsidRPr="005E4068">
        <w:rPr>
          <w:rFonts w:ascii="Times New Roman" w:hAnsi="Times New Roman"/>
          <w:i/>
          <w:sz w:val="28"/>
          <w:szCs w:val="28"/>
        </w:rPr>
        <w:t xml:space="preserve">  </w:t>
      </w:r>
    </w:p>
    <w:p w:rsidR="00AC0FB9" w:rsidRDefault="00D67C76" w:rsidP="003702C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5E4068">
        <w:rPr>
          <w:rFonts w:ascii="Times New Roman" w:hAnsi="Times New Roman"/>
          <w:b w:val="0"/>
          <w:sz w:val="28"/>
          <w:szCs w:val="28"/>
        </w:rPr>
        <w:t xml:space="preserve">Initial </w:t>
      </w:r>
      <w:r w:rsidR="00EE4BFB" w:rsidRPr="005E4068">
        <w:rPr>
          <w:rFonts w:ascii="Times New Roman" w:hAnsi="Times New Roman"/>
          <w:b w:val="0"/>
          <w:sz w:val="28"/>
          <w:szCs w:val="28"/>
        </w:rPr>
        <w:t>t</w:t>
      </w:r>
      <w:r w:rsidR="003702C9" w:rsidRPr="005E4068">
        <w:rPr>
          <w:rFonts w:ascii="Times New Roman" w:hAnsi="Times New Roman"/>
          <w:b w:val="0"/>
          <w:sz w:val="28"/>
          <w:szCs w:val="28"/>
        </w:rPr>
        <w:t xml:space="preserve">raining for </w:t>
      </w:r>
      <w:r w:rsidR="00EE4BFB" w:rsidRPr="005E4068">
        <w:rPr>
          <w:rFonts w:ascii="Times New Roman" w:hAnsi="Times New Roman"/>
          <w:b w:val="0"/>
          <w:sz w:val="28"/>
          <w:szCs w:val="28"/>
        </w:rPr>
        <w:t xml:space="preserve">staff members/administrators </w:t>
      </w:r>
      <w:r w:rsidR="005E4068">
        <w:rPr>
          <w:rFonts w:ascii="Times New Roman" w:hAnsi="Times New Roman"/>
          <w:b w:val="0"/>
          <w:sz w:val="28"/>
          <w:szCs w:val="28"/>
        </w:rPr>
        <w:t xml:space="preserve">from both schools </w:t>
      </w:r>
      <w:r w:rsidR="00EE4BFB" w:rsidRPr="005E4068">
        <w:rPr>
          <w:rFonts w:ascii="Times New Roman" w:hAnsi="Times New Roman"/>
          <w:b w:val="0"/>
          <w:sz w:val="28"/>
          <w:szCs w:val="28"/>
        </w:rPr>
        <w:t>t</w:t>
      </w:r>
      <w:r w:rsidR="00AC0FB9">
        <w:rPr>
          <w:rFonts w:ascii="Times New Roman" w:hAnsi="Times New Roman"/>
          <w:b w:val="0"/>
          <w:sz w:val="28"/>
          <w:szCs w:val="28"/>
        </w:rPr>
        <w:t>o use the NaviGo curriculum;</w:t>
      </w:r>
    </w:p>
    <w:p w:rsidR="003702C9" w:rsidRPr="005E4068" w:rsidRDefault="00AC0FB9" w:rsidP="003702C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Assist in the creation of </w:t>
      </w:r>
      <w:r w:rsidR="00EE4BFB" w:rsidRPr="005E4068">
        <w:rPr>
          <w:rFonts w:ascii="Times New Roman" w:hAnsi="Times New Roman"/>
          <w:b w:val="0"/>
          <w:sz w:val="28"/>
          <w:szCs w:val="28"/>
        </w:rPr>
        <w:t>strategies to engage the students</w:t>
      </w:r>
      <w:r w:rsidR="005E4068" w:rsidRPr="005E4068">
        <w:rPr>
          <w:rFonts w:ascii="Times New Roman" w:hAnsi="Times New Roman"/>
          <w:b w:val="0"/>
          <w:sz w:val="28"/>
          <w:szCs w:val="28"/>
        </w:rPr>
        <w:t xml:space="preserve"> college and career readiness</w:t>
      </w:r>
      <w:r w:rsidR="00857826" w:rsidRPr="005E4068">
        <w:rPr>
          <w:rFonts w:ascii="Times New Roman" w:hAnsi="Times New Roman"/>
          <w:b w:val="0"/>
          <w:sz w:val="28"/>
          <w:szCs w:val="28"/>
        </w:rPr>
        <w:t>;</w:t>
      </w:r>
      <w:r w:rsidR="00EE4BFB" w:rsidRPr="005E4068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3702C9" w:rsidRPr="005E4068" w:rsidRDefault="003702C9" w:rsidP="003702C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5E4068">
        <w:rPr>
          <w:rFonts w:ascii="Times New Roman" w:hAnsi="Times New Roman"/>
          <w:b w:val="0"/>
          <w:sz w:val="28"/>
          <w:szCs w:val="28"/>
        </w:rPr>
        <w:t>On-going monthly mee</w:t>
      </w:r>
      <w:r w:rsidR="00C35EC4" w:rsidRPr="005E4068">
        <w:rPr>
          <w:rFonts w:ascii="Times New Roman" w:hAnsi="Times New Roman"/>
          <w:b w:val="0"/>
          <w:sz w:val="28"/>
          <w:szCs w:val="28"/>
        </w:rPr>
        <w:t>tings with Coaches at a mutually agreed upon time</w:t>
      </w:r>
      <w:r w:rsidRPr="005E4068">
        <w:rPr>
          <w:rFonts w:ascii="Times New Roman" w:hAnsi="Times New Roman"/>
          <w:b w:val="0"/>
          <w:sz w:val="28"/>
          <w:szCs w:val="28"/>
        </w:rPr>
        <w:t xml:space="preserve"> to plan with NaviGo Trainer</w:t>
      </w:r>
      <w:r w:rsidR="00857826" w:rsidRPr="005E4068">
        <w:rPr>
          <w:rFonts w:ascii="Times New Roman" w:hAnsi="Times New Roman"/>
          <w:b w:val="0"/>
          <w:sz w:val="28"/>
          <w:szCs w:val="28"/>
        </w:rPr>
        <w:t>;</w:t>
      </w:r>
    </w:p>
    <w:p w:rsidR="00EE4BFB" w:rsidRPr="005E4068" w:rsidRDefault="00EE4BFB" w:rsidP="00EE4BFB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5E4068">
        <w:rPr>
          <w:rFonts w:ascii="Times New Roman" w:hAnsi="Times New Roman"/>
          <w:b w:val="0"/>
          <w:sz w:val="28"/>
          <w:szCs w:val="28"/>
        </w:rPr>
        <w:t xml:space="preserve">Provide monthly reminders regarding resources and benchmarks to </w:t>
      </w:r>
      <w:r w:rsidR="005E4068" w:rsidRPr="005E4068">
        <w:rPr>
          <w:rFonts w:ascii="Times New Roman" w:hAnsi="Times New Roman"/>
          <w:b w:val="0"/>
          <w:sz w:val="28"/>
          <w:szCs w:val="28"/>
        </w:rPr>
        <w:t xml:space="preserve">each school </w:t>
      </w:r>
      <w:r w:rsidRPr="005E4068">
        <w:rPr>
          <w:rFonts w:ascii="Times New Roman" w:hAnsi="Times New Roman"/>
          <w:b w:val="0"/>
          <w:sz w:val="28"/>
          <w:szCs w:val="28"/>
        </w:rPr>
        <w:t>via email</w:t>
      </w:r>
      <w:r w:rsidR="00857826" w:rsidRPr="005E4068">
        <w:rPr>
          <w:rFonts w:ascii="Times New Roman" w:hAnsi="Times New Roman"/>
          <w:b w:val="0"/>
          <w:sz w:val="28"/>
          <w:szCs w:val="28"/>
        </w:rPr>
        <w:t>;</w:t>
      </w:r>
    </w:p>
    <w:p w:rsidR="00EE4BFB" w:rsidRPr="005E4068" w:rsidRDefault="00EE4BFB" w:rsidP="00EE4BFB">
      <w:pPr>
        <w:framePr w:wrap="around"/>
        <w:rPr>
          <w:rFonts w:ascii="Times New Roman" w:hAnsi="Times New Roman"/>
          <w:b w:val="0"/>
          <w:sz w:val="28"/>
          <w:szCs w:val="28"/>
        </w:rPr>
      </w:pPr>
    </w:p>
    <w:p w:rsidR="003702C9" w:rsidRPr="005E4068" w:rsidRDefault="003702C9" w:rsidP="003702C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5E4068">
        <w:rPr>
          <w:rFonts w:ascii="Times New Roman" w:hAnsi="Times New Roman"/>
          <w:b w:val="0"/>
          <w:sz w:val="28"/>
          <w:szCs w:val="28"/>
        </w:rPr>
        <w:t xml:space="preserve">Focus </w:t>
      </w:r>
      <w:r w:rsidR="005E4068" w:rsidRPr="005E4068">
        <w:rPr>
          <w:rFonts w:ascii="Times New Roman" w:hAnsi="Times New Roman"/>
          <w:b w:val="0"/>
          <w:sz w:val="28"/>
          <w:szCs w:val="28"/>
        </w:rPr>
        <w:t xml:space="preserve">each school </w:t>
      </w:r>
      <w:r w:rsidRPr="005E4068">
        <w:rPr>
          <w:rFonts w:ascii="Times New Roman" w:hAnsi="Times New Roman"/>
          <w:b w:val="0"/>
          <w:sz w:val="28"/>
          <w:szCs w:val="28"/>
        </w:rPr>
        <w:t xml:space="preserve">on relationship building – individuals and group – via exploring students’ interests, passions and talents </w:t>
      </w:r>
      <w:r w:rsidR="00857826" w:rsidRPr="005E4068">
        <w:rPr>
          <w:rFonts w:ascii="Times New Roman" w:hAnsi="Times New Roman"/>
          <w:b w:val="0"/>
          <w:sz w:val="28"/>
          <w:szCs w:val="28"/>
        </w:rPr>
        <w:t>;</w:t>
      </w:r>
    </w:p>
    <w:p w:rsidR="003702C9" w:rsidRPr="005E4068" w:rsidRDefault="003702C9" w:rsidP="003702C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5E4068">
        <w:rPr>
          <w:rFonts w:ascii="Times New Roman" w:hAnsi="Times New Roman"/>
          <w:b w:val="0"/>
          <w:sz w:val="28"/>
          <w:szCs w:val="28"/>
        </w:rPr>
        <w:t xml:space="preserve">Assist </w:t>
      </w:r>
      <w:r w:rsidR="005E4068" w:rsidRPr="005E4068">
        <w:rPr>
          <w:rFonts w:ascii="Times New Roman" w:hAnsi="Times New Roman"/>
          <w:b w:val="0"/>
          <w:sz w:val="28"/>
          <w:szCs w:val="28"/>
        </w:rPr>
        <w:t>each school</w:t>
      </w:r>
      <w:r w:rsidR="00B06AA0" w:rsidRPr="005E4068">
        <w:rPr>
          <w:rFonts w:ascii="Times New Roman" w:hAnsi="Times New Roman"/>
          <w:b w:val="0"/>
          <w:sz w:val="28"/>
          <w:szCs w:val="28"/>
        </w:rPr>
        <w:t xml:space="preserve"> to</w:t>
      </w:r>
      <w:r w:rsidR="005E4068" w:rsidRPr="005E4068">
        <w:rPr>
          <w:rFonts w:ascii="Times New Roman" w:hAnsi="Times New Roman"/>
          <w:b w:val="0"/>
          <w:sz w:val="28"/>
          <w:szCs w:val="28"/>
        </w:rPr>
        <w:t xml:space="preserve"> connect</w:t>
      </w:r>
      <w:r w:rsidRPr="005E4068">
        <w:rPr>
          <w:rFonts w:ascii="Times New Roman" w:hAnsi="Times New Roman"/>
          <w:b w:val="0"/>
          <w:sz w:val="28"/>
          <w:szCs w:val="28"/>
        </w:rPr>
        <w:t xml:space="preserve"> with </w:t>
      </w:r>
      <w:r w:rsidR="00B06AA0" w:rsidRPr="005E4068">
        <w:rPr>
          <w:rFonts w:ascii="Times New Roman" w:hAnsi="Times New Roman"/>
          <w:b w:val="0"/>
          <w:sz w:val="28"/>
          <w:szCs w:val="28"/>
        </w:rPr>
        <w:t xml:space="preserve">to relevant business points of contact in </w:t>
      </w:r>
      <w:r w:rsidR="005E4068" w:rsidRPr="005E4068">
        <w:rPr>
          <w:rFonts w:ascii="Times New Roman" w:hAnsi="Times New Roman"/>
          <w:b w:val="0"/>
          <w:sz w:val="28"/>
          <w:szCs w:val="28"/>
        </w:rPr>
        <w:t>relevant ways to enhance the coaching/learning experiences during NaviGo sessions</w:t>
      </w:r>
    </w:p>
    <w:p w:rsidR="00857826" w:rsidRPr="005E4068" w:rsidRDefault="00857826" w:rsidP="00857826">
      <w:pPr>
        <w:pStyle w:val="ListParagraph"/>
        <w:ind w:left="540"/>
        <w:rPr>
          <w:rFonts w:ascii="Times New Roman" w:hAnsi="Times New Roman"/>
          <w:b w:val="0"/>
          <w:sz w:val="28"/>
          <w:szCs w:val="28"/>
        </w:rPr>
      </w:pPr>
    </w:p>
    <w:p w:rsidR="003702C9" w:rsidRPr="005E4068" w:rsidRDefault="003702C9" w:rsidP="00857826">
      <w:pPr>
        <w:pStyle w:val="ListParagraph"/>
        <w:ind w:left="540"/>
        <w:rPr>
          <w:rFonts w:ascii="Times New Roman" w:hAnsi="Times New Roman"/>
          <w:b w:val="0"/>
          <w:sz w:val="28"/>
          <w:szCs w:val="28"/>
        </w:rPr>
      </w:pPr>
      <w:r w:rsidRPr="005E4068">
        <w:rPr>
          <w:rFonts w:ascii="Times New Roman" w:hAnsi="Times New Roman"/>
          <w:b w:val="0"/>
          <w:sz w:val="28"/>
          <w:szCs w:val="28"/>
        </w:rPr>
        <w:t>Also, assist school/district to:</w:t>
      </w:r>
    </w:p>
    <w:p w:rsidR="003702C9" w:rsidRPr="005E4068" w:rsidRDefault="003702C9" w:rsidP="003702C9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 w:rsidRPr="005E4068">
        <w:rPr>
          <w:rFonts w:ascii="Times New Roman" w:hAnsi="Times New Roman"/>
          <w:b w:val="0"/>
          <w:sz w:val="28"/>
          <w:szCs w:val="28"/>
        </w:rPr>
        <w:t xml:space="preserve">Determine how to </w:t>
      </w:r>
      <w:r w:rsidR="00857826" w:rsidRPr="005E4068">
        <w:rPr>
          <w:rFonts w:ascii="Times New Roman" w:hAnsi="Times New Roman"/>
          <w:b w:val="0"/>
          <w:sz w:val="28"/>
          <w:szCs w:val="28"/>
        </w:rPr>
        <w:t>sub</w:t>
      </w:r>
      <w:r w:rsidRPr="005E4068">
        <w:rPr>
          <w:rFonts w:ascii="Times New Roman" w:hAnsi="Times New Roman"/>
          <w:b w:val="0"/>
          <w:sz w:val="28"/>
          <w:szCs w:val="28"/>
        </w:rPr>
        <w:t xml:space="preserve">group students – based on </w:t>
      </w:r>
      <w:r w:rsidR="00857826" w:rsidRPr="005E4068">
        <w:rPr>
          <w:rFonts w:ascii="Times New Roman" w:hAnsi="Times New Roman"/>
          <w:b w:val="0"/>
          <w:sz w:val="28"/>
          <w:szCs w:val="28"/>
        </w:rPr>
        <w:t xml:space="preserve">interests, </w:t>
      </w:r>
      <w:r w:rsidRPr="005E4068">
        <w:rPr>
          <w:rFonts w:ascii="Times New Roman" w:hAnsi="Times New Roman"/>
          <w:b w:val="0"/>
          <w:sz w:val="28"/>
          <w:szCs w:val="28"/>
        </w:rPr>
        <w:t>progress towards graduation, college and career plans, etc.</w:t>
      </w:r>
    </w:p>
    <w:p w:rsidR="003702C9" w:rsidRPr="005E4068" w:rsidRDefault="003702C9" w:rsidP="003702C9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 w:rsidRPr="005E4068">
        <w:rPr>
          <w:rFonts w:ascii="Times New Roman" w:hAnsi="Times New Roman"/>
          <w:b w:val="0"/>
          <w:sz w:val="28"/>
          <w:szCs w:val="28"/>
        </w:rPr>
        <w:t>Determine a schedule in order to meet with respective groups on a consistent basis</w:t>
      </w:r>
      <w:r w:rsidR="00B06AA0" w:rsidRPr="005E4068">
        <w:rPr>
          <w:rFonts w:ascii="Times New Roman" w:hAnsi="Times New Roman"/>
          <w:b w:val="0"/>
          <w:sz w:val="28"/>
          <w:szCs w:val="28"/>
        </w:rPr>
        <w:t>.</w:t>
      </w:r>
    </w:p>
    <w:p w:rsidR="003702C9" w:rsidRPr="005E4068" w:rsidRDefault="003702C9" w:rsidP="003702C9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 w:rsidRPr="005E4068">
        <w:rPr>
          <w:rFonts w:ascii="Times New Roman" w:hAnsi="Times New Roman"/>
          <w:b w:val="0"/>
          <w:sz w:val="28"/>
          <w:szCs w:val="28"/>
        </w:rPr>
        <w:t>Determine a schedule in order to meet with individual students on a rotating basis</w:t>
      </w:r>
      <w:r w:rsidR="00B06AA0" w:rsidRPr="005E4068">
        <w:rPr>
          <w:rFonts w:ascii="Times New Roman" w:hAnsi="Times New Roman"/>
          <w:b w:val="0"/>
          <w:sz w:val="28"/>
          <w:szCs w:val="28"/>
        </w:rPr>
        <w:t>.</w:t>
      </w:r>
    </w:p>
    <w:p w:rsidR="00B06AA0" w:rsidRPr="00B06AA0" w:rsidRDefault="00B06AA0" w:rsidP="00B06AA0">
      <w:pPr>
        <w:framePr w:wrap="around"/>
        <w:rPr>
          <w:rFonts w:ascii="Times New Roman" w:hAnsi="Times New Roman"/>
          <w:b w:val="0"/>
          <w:sz w:val="24"/>
          <w:szCs w:val="24"/>
        </w:rPr>
      </w:pPr>
    </w:p>
    <w:p w:rsidR="003702C9" w:rsidRPr="003702C9" w:rsidRDefault="003702C9" w:rsidP="003702C9">
      <w:pPr>
        <w:pStyle w:val="ListParagraph"/>
        <w:rPr>
          <w:sz w:val="24"/>
          <w:szCs w:val="24"/>
        </w:rPr>
      </w:pPr>
    </w:p>
    <w:p w:rsidR="003702C9" w:rsidRPr="003702C9" w:rsidRDefault="003702C9" w:rsidP="003702C9">
      <w:pPr>
        <w:pStyle w:val="ListParagraph"/>
        <w:rPr>
          <w:sz w:val="24"/>
          <w:szCs w:val="24"/>
        </w:rPr>
      </w:pPr>
    </w:p>
    <w:p w:rsidR="003702C9" w:rsidRPr="003702C9" w:rsidRDefault="003702C9" w:rsidP="003702C9">
      <w:pPr>
        <w:pStyle w:val="ListParagraph"/>
        <w:rPr>
          <w:sz w:val="24"/>
          <w:szCs w:val="24"/>
        </w:rPr>
      </w:pPr>
    </w:p>
    <w:p w:rsidR="003702C9" w:rsidRPr="003702C9" w:rsidRDefault="003702C9" w:rsidP="003702C9">
      <w:pPr>
        <w:pStyle w:val="ListParagraph"/>
        <w:rPr>
          <w:sz w:val="24"/>
          <w:szCs w:val="24"/>
        </w:rPr>
      </w:pPr>
    </w:p>
    <w:p w:rsidR="003702C9" w:rsidRDefault="003702C9" w:rsidP="003702C9">
      <w:pPr>
        <w:pStyle w:val="ListParagraph"/>
      </w:pPr>
    </w:p>
    <w:p w:rsidR="003702C9" w:rsidRDefault="003702C9" w:rsidP="003702C9">
      <w:pPr>
        <w:pStyle w:val="ListParagraph"/>
      </w:pPr>
    </w:p>
    <w:p w:rsidR="003702C9" w:rsidRPr="004B2ACC" w:rsidRDefault="003702C9" w:rsidP="003702C9">
      <w:pPr>
        <w:pStyle w:val="ListParagraph"/>
      </w:pPr>
    </w:p>
    <w:tbl>
      <w:tblPr>
        <w:tblpPr w:leftFromText="180" w:rightFromText="180" w:vertAnchor="text" w:horzAnchor="margin" w:tblpY="1353"/>
        <w:tblW w:w="9360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40" w:firstRow="0" w:lastRow="1" w:firstColumn="0" w:lastColumn="0" w:noHBand="0" w:noVBand="1"/>
      </w:tblPr>
      <w:tblGrid>
        <w:gridCol w:w="3798"/>
        <w:gridCol w:w="450"/>
        <w:gridCol w:w="1692"/>
        <w:gridCol w:w="18"/>
        <w:gridCol w:w="252"/>
        <w:gridCol w:w="288"/>
        <w:gridCol w:w="270"/>
        <w:gridCol w:w="146"/>
        <w:gridCol w:w="236"/>
        <w:gridCol w:w="2210"/>
      </w:tblGrid>
      <w:tr w:rsidR="003702C9" w:rsidRPr="001E0E1E" w:rsidTr="000272A9">
        <w:trPr>
          <w:trHeight w:val="280"/>
        </w:trPr>
        <w:tc>
          <w:tcPr>
            <w:tcW w:w="9360" w:type="dxa"/>
            <w:gridSpan w:val="10"/>
            <w:tcBorders>
              <w:bottom w:val="single" w:sz="12" w:space="0" w:color="000000"/>
            </w:tcBorders>
            <w:shd w:val="clear" w:color="auto" w:fill="F2F2F2"/>
            <w:hideMark/>
          </w:tcPr>
          <w:p w:rsidR="003702C9" w:rsidRDefault="003702C9" w:rsidP="000272A9">
            <w:pPr>
              <w:framePr w:hSpace="0" w:wrap="auto" w:vAnchor="margin" w:hAnchor="text" w:yAlign="inline"/>
            </w:pPr>
          </w:p>
          <w:p w:rsidR="003702C9" w:rsidRPr="00D42603" w:rsidRDefault="003702C9" w:rsidP="003A52E3">
            <w:pPr>
              <w:framePr w:hSpace="0" w:wrap="auto" w:vAnchor="margin" w:hAnchor="text" w:yAlign="inline"/>
            </w:pPr>
            <w:r>
              <w:t>201</w:t>
            </w:r>
            <w:r w:rsidR="008A3860">
              <w:t>8-2019</w:t>
            </w:r>
            <w:r>
              <w:t xml:space="preserve"> </w:t>
            </w:r>
            <w:r w:rsidR="003A52E3">
              <w:t>ACE and Ryle</w:t>
            </w:r>
            <w:r w:rsidR="00C35EC4">
              <w:t xml:space="preserve"> High School NaviG</w:t>
            </w:r>
            <w:r>
              <w:t xml:space="preserve">o Scholars Budget </w:t>
            </w:r>
          </w:p>
        </w:tc>
      </w:tr>
      <w:tr w:rsidR="003702C9" w:rsidRPr="00275EDE" w:rsidTr="000272A9">
        <w:trPr>
          <w:trHeight w:val="260"/>
        </w:trPr>
        <w:tc>
          <w:tcPr>
            <w:tcW w:w="9360" w:type="dxa"/>
            <w:gridSpan w:val="10"/>
            <w:shd w:val="clear" w:color="auto" w:fill="auto"/>
            <w:noWrap/>
            <w:hideMark/>
          </w:tcPr>
          <w:p w:rsidR="003702C9" w:rsidRDefault="003702C9" w:rsidP="000272A9">
            <w:pPr>
              <w:framePr w:hSpace="0" w:wrap="auto" w:vAnchor="margin" w:hAnchor="text" w:yAlign="inline"/>
            </w:pPr>
          </w:p>
          <w:p w:rsidR="003702C9" w:rsidRPr="00275EDE" w:rsidRDefault="003702C9" w:rsidP="000272A9">
            <w:pPr>
              <w:framePr w:hSpace="0" w:wrap="auto" w:vAnchor="margin" w:hAnchor="text" w:yAlign="inline"/>
            </w:pPr>
            <w:r>
              <w:t>NaviGo Upfront and Ongoing Training</w:t>
            </w:r>
          </w:p>
        </w:tc>
      </w:tr>
      <w:tr w:rsidR="003702C9" w:rsidRPr="00096984" w:rsidTr="000272A9">
        <w:trPr>
          <w:trHeight w:val="260"/>
        </w:trPr>
        <w:tc>
          <w:tcPr>
            <w:tcW w:w="6768" w:type="dxa"/>
            <w:gridSpan w:val="7"/>
            <w:shd w:val="clear" w:color="auto" w:fill="auto"/>
            <w:noWrap/>
            <w:hideMark/>
          </w:tcPr>
          <w:p w:rsidR="003702C9" w:rsidRDefault="003702C9" w:rsidP="000272A9">
            <w:pPr>
              <w:framePr w:hSpace="0" w:wrap="auto" w:vAnchor="margin" w:hAnchor="text" w:yAlign="inline"/>
            </w:pPr>
          </w:p>
          <w:p w:rsidR="003702C9" w:rsidRPr="004B2ACC" w:rsidRDefault="003702C9" w:rsidP="000272A9">
            <w:pPr>
              <w:framePr w:hSpace="0" w:wrap="auto" w:vAnchor="margin" w:hAnchor="text" w:yAlign="inline"/>
            </w:pPr>
            <w:r w:rsidRPr="004B2ACC">
              <w:t xml:space="preserve">Initial training </w:t>
            </w:r>
          </w:p>
        </w:tc>
        <w:tc>
          <w:tcPr>
            <w:tcW w:w="382" w:type="dxa"/>
            <w:gridSpan w:val="2"/>
            <w:shd w:val="clear" w:color="auto" w:fill="auto"/>
            <w:noWrap/>
            <w:hideMark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  <w:r w:rsidRPr="00096984"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  <w:r w:rsidRPr="00096984">
              <w:t> </w:t>
            </w:r>
          </w:p>
        </w:tc>
      </w:tr>
      <w:tr w:rsidR="003702C9" w:rsidRPr="00F526D3" w:rsidTr="000272A9">
        <w:trPr>
          <w:trHeight w:val="260"/>
        </w:trPr>
        <w:tc>
          <w:tcPr>
            <w:tcW w:w="6498" w:type="dxa"/>
            <w:gridSpan w:val="6"/>
            <w:shd w:val="clear" w:color="auto" w:fill="auto"/>
            <w:noWrap/>
            <w:hideMark/>
          </w:tcPr>
          <w:p w:rsidR="003A52E3" w:rsidRDefault="00751E07" w:rsidP="00751E07">
            <w:pPr>
              <w:framePr w:hSpace="0" w:wrap="auto" w:vAnchor="margin" w:hAnchor="text" w:yAlign="inline"/>
              <w:numPr>
                <w:ilvl w:val="0"/>
                <w:numId w:val="2"/>
              </w:numPr>
            </w:pPr>
            <w:r>
              <w:t>T</w:t>
            </w:r>
            <w:r w:rsidR="003702C9">
              <w:t>raining with staff</w:t>
            </w:r>
            <w:r w:rsidR="00C35EC4">
              <w:t>/community members</w:t>
            </w:r>
            <w:r w:rsidR="003702C9">
              <w:t xml:space="preserve"> </w:t>
            </w:r>
            <w:r>
              <w:t>to serve</w:t>
            </w:r>
            <w:r w:rsidR="003702C9">
              <w:t xml:space="preserve"> as NaviGo Coaches </w:t>
            </w:r>
            <w:r w:rsidR="003A52E3">
              <w:t>at ACE and Ryle</w:t>
            </w:r>
          </w:p>
          <w:p w:rsidR="003702C9" w:rsidRPr="00F526D3" w:rsidRDefault="00B06AA0" w:rsidP="003A52E3">
            <w:pPr>
              <w:framePr w:hSpace="0" w:wrap="auto" w:vAnchor="margin" w:hAnchor="text" w:yAlign="inline"/>
              <w:numPr>
                <w:ilvl w:val="0"/>
                <w:numId w:val="2"/>
              </w:numPr>
            </w:pPr>
            <w:r>
              <w:t xml:space="preserve">(discounted due to </w:t>
            </w:r>
            <w:r w:rsidR="003A52E3">
              <w:t>pilot within BC)</w:t>
            </w:r>
          </w:p>
        </w:tc>
        <w:tc>
          <w:tcPr>
            <w:tcW w:w="416" w:type="dxa"/>
            <w:gridSpan w:val="2"/>
            <w:shd w:val="clear" w:color="auto" w:fill="auto"/>
            <w:noWrap/>
            <w:hideMark/>
          </w:tcPr>
          <w:p w:rsidR="003702C9" w:rsidRPr="00F526D3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236" w:type="dxa"/>
            <w:shd w:val="clear" w:color="auto" w:fill="auto"/>
            <w:noWrap/>
          </w:tcPr>
          <w:p w:rsidR="003702C9" w:rsidRPr="00F526D3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3A52E3" w:rsidRDefault="00EE4BFB" w:rsidP="00B06AA0">
            <w:pPr>
              <w:framePr w:hSpace="0" w:wrap="auto" w:vAnchor="margin" w:hAnchor="text" w:yAlign="inline"/>
              <w:rPr>
                <w:strike/>
              </w:rPr>
            </w:pPr>
            <w:r w:rsidRPr="00B06AA0">
              <w:rPr>
                <w:strike/>
              </w:rPr>
              <w:t>$</w:t>
            </w:r>
            <w:r w:rsidR="00B06AA0" w:rsidRPr="00B06AA0">
              <w:rPr>
                <w:strike/>
              </w:rPr>
              <w:t>2000.00</w:t>
            </w:r>
            <w:r w:rsidR="003A52E3">
              <w:rPr>
                <w:strike/>
              </w:rPr>
              <w:t xml:space="preserve"> </w:t>
            </w:r>
          </w:p>
          <w:p w:rsidR="00B06AA0" w:rsidRPr="00B06AA0" w:rsidRDefault="003A52E3" w:rsidP="00B06AA0">
            <w:pPr>
              <w:framePr w:hSpace="0" w:wrap="auto" w:vAnchor="margin" w:hAnchor="text" w:yAlign="inline"/>
              <w:rPr>
                <w:strike/>
              </w:rPr>
            </w:pPr>
            <w:r>
              <w:rPr>
                <w:strike/>
              </w:rPr>
              <w:t>($1000 x 2)</w:t>
            </w:r>
          </w:p>
          <w:p w:rsidR="003702C9" w:rsidRPr="00711BD8" w:rsidRDefault="00B06AA0" w:rsidP="00B06AA0">
            <w:pPr>
              <w:framePr w:hSpace="0" w:wrap="auto" w:vAnchor="margin" w:hAnchor="text" w:yAlign="inline"/>
            </w:pPr>
            <w:r>
              <w:t>$1000</w:t>
            </w:r>
            <w:r w:rsidR="003702C9">
              <w:t>.00</w:t>
            </w:r>
          </w:p>
        </w:tc>
      </w:tr>
      <w:tr w:rsidR="003702C9" w:rsidRPr="00F526D3" w:rsidTr="000272A9">
        <w:trPr>
          <w:trHeight w:val="65"/>
        </w:trPr>
        <w:tc>
          <w:tcPr>
            <w:tcW w:w="6498" w:type="dxa"/>
            <w:gridSpan w:val="6"/>
            <w:shd w:val="clear" w:color="auto" w:fill="auto"/>
            <w:noWrap/>
          </w:tcPr>
          <w:p w:rsidR="003702C9" w:rsidRPr="00F526D3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416" w:type="dxa"/>
            <w:gridSpan w:val="2"/>
            <w:shd w:val="clear" w:color="auto" w:fill="auto"/>
            <w:noWrap/>
          </w:tcPr>
          <w:p w:rsidR="003702C9" w:rsidRPr="00F526D3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236" w:type="dxa"/>
            <w:shd w:val="clear" w:color="auto" w:fill="auto"/>
            <w:noWrap/>
          </w:tcPr>
          <w:p w:rsidR="003702C9" w:rsidRPr="00F526D3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2210" w:type="dxa"/>
            <w:shd w:val="clear" w:color="auto" w:fill="auto"/>
            <w:noWrap/>
          </w:tcPr>
          <w:p w:rsidR="003702C9" w:rsidRPr="00F526D3" w:rsidRDefault="003702C9" w:rsidP="000272A9">
            <w:pPr>
              <w:framePr w:hSpace="0" w:wrap="auto" w:vAnchor="margin" w:hAnchor="text" w:yAlign="inline"/>
            </w:pPr>
          </w:p>
        </w:tc>
      </w:tr>
      <w:tr w:rsidR="003702C9" w:rsidRPr="00096984" w:rsidTr="000272A9">
        <w:trPr>
          <w:trHeight w:val="260"/>
        </w:trPr>
        <w:tc>
          <w:tcPr>
            <w:tcW w:w="3798" w:type="dxa"/>
            <w:shd w:val="clear" w:color="auto" w:fill="auto"/>
            <w:noWrap/>
            <w:hideMark/>
          </w:tcPr>
          <w:p w:rsidR="003702C9" w:rsidRDefault="003702C9" w:rsidP="000272A9">
            <w:pPr>
              <w:framePr w:hSpace="0" w:wrap="auto" w:vAnchor="margin" w:hAnchor="text" w:yAlign="inline"/>
            </w:pPr>
          </w:p>
          <w:p w:rsidR="003702C9" w:rsidRPr="009956F8" w:rsidRDefault="003702C9" w:rsidP="000272A9">
            <w:pPr>
              <w:framePr w:hSpace="0" w:wrap="auto" w:vAnchor="margin" w:hAnchor="text" w:yAlign="inline"/>
            </w:pPr>
            <w:r>
              <w:t>On-going training</w:t>
            </w:r>
          </w:p>
        </w:tc>
        <w:tc>
          <w:tcPr>
            <w:tcW w:w="2700" w:type="dxa"/>
            <w:gridSpan w:val="5"/>
            <w:shd w:val="clear" w:color="auto" w:fill="auto"/>
            <w:noWrap/>
            <w:hideMark/>
          </w:tcPr>
          <w:p w:rsidR="003702C9" w:rsidRPr="009956F8" w:rsidRDefault="003702C9" w:rsidP="000272A9">
            <w:pPr>
              <w:framePr w:hSpace="0" w:wrap="auto" w:vAnchor="margin" w:hAnchor="text" w:yAlign="inline"/>
            </w:pPr>
            <w:r w:rsidRPr="009956F8"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hideMark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  <w:r w:rsidRPr="00096984">
              <w:t> 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  <w:r w:rsidRPr="00096984"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  <w:r w:rsidRPr="00096984">
              <w:t> </w:t>
            </w:r>
          </w:p>
        </w:tc>
      </w:tr>
      <w:tr w:rsidR="003702C9" w:rsidRPr="00096984" w:rsidTr="000272A9">
        <w:trPr>
          <w:trHeight w:val="260"/>
        </w:trPr>
        <w:tc>
          <w:tcPr>
            <w:tcW w:w="6498" w:type="dxa"/>
            <w:gridSpan w:val="6"/>
            <w:shd w:val="clear" w:color="auto" w:fill="auto"/>
            <w:noWrap/>
          </w:tcPr>
          <w:p w:rsidR="003A52E3" w:rsidRDefault="003702C9" w:rsidP="003A52E3">
            <w:pPr>
              <w:framePr w:hSpace="0" w:wrap="auto" w:vAnchor="margin" w:hAnchor="text" w:yAlign="inline"/>
              <w:numPr>
                <w:ilvl w:val="0"/>
                <w:numId w:val="2"/>
              </w:numPr>
            </w:pPr>
            <w:r>
              <w:t>Monthly update training i</w:t>
            </w:r>
            <w:r w:rsidR="00B06AA0">
              <w:t xml:space="preserve">n with NaviGo    Coaching Team </w:t>
            </w:r>
            <w:r w:rsidR="003A52E3">
              <w:t xml:space="preserve"> at ACE and Ryle</w:t>
            </w:r>
          </w:p>
          <w:p w:rsidR="00B33D52" w:rsidRPr="009956F8" w:rsidRDefault="003A52E3" w:rsidP="003A52E3">
            <w:pPr>
              <w:framePr w:hSpace="0" w:wrap="auto" w:vAnchor="margin" w:hAnchor="text" w:yAlign="inline"/>
              <w:numPr>
                <w:ilvl w:val="0"/>
                <w:numId w:val="2"/>
              </w:numPr>
            </w:pPr>
            <w:r>
              <w:t>(discounted due to pilot within BC)</w:t>
            </w:r>
          </w:p>
        </w:tc>
        <w:tc>
          <w:tcPr>
            <w:tcW w:w="652" w:type="dxa"/>
            <w:gridSpan w:val="3"/>
            <w:shd w:val="clear" w:color="auto" w:fill="auto"/>
            <w:noWrap/>
            <w:hideMark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  <w:r w:rsidRPr="00096984"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3702C9" w:rsidRPr="003A52E3" w:rsidRDefault="003702C9" w:rsidP="000272A9">
            <w:pPr>
              <w:framePr w:hSpace="0" w:wrap="auto" w:vAnchor="margin" w:hAnchor="text" w:yAlign="inline"/>
              <w:rPr>
                <w:strike/>
              </w:rPr>
            </w:pPr>
            <w:r w:rsidRPr="00096984">
              <w:t> </w:t>
            </w:r>
            <w:r w:rsidRPr="003A52E3">
              <w:rPr>
                <w:strike/>
              </w:rPr>
              <w:t>$</w:t>
            </w:r>
            <w:r w:rsidR="00B06AA0" w:rsidRPr="003A52E3">
              <w:rPr>
                <w:strike/>
              </w:rPr>
              <w:t>3000.00</w:t>
            </w:r>
            <w:r w:rsidR="003A52E3" w:rsidRPr="003A52E3">
              <w:rPr>
                <w:strike/>
              </w:rPr>
              <w:t xml:space="preserve"> x 2</w:t>
            </w:r>
          </w:p>
          <w:p w:rsidR="003A52E3" w:rsidRPr="003A52E3" w:rsidRDefault="003A52E3" w:rsidP="000272A9">
            <w:pPr>
              <w:framePr w:hSpace="0" w:wrap="auto" w:vAnchor="margin" w:hAnchor="text" w:yAlign="inline"/>
              <w:rPr>
                <w:strike/>
              </w:rPr>
            </w:pPr>
            <w:r w:rsidRPr="003A52E3">
              <w:rPr>
                <w:strike/>
              </w:rPr>
              <w:t>$6000.00</w:t>
            </w:r>
          </w:p>
          <w:p w:rsidR="00B33D52" w:rsidRDefault="003A52E3" w:rsidP="000272A9">
            <w:pPr>
              <w:framePr w:hSpace="0" w:wrap="auto" w:vAnchor="margin" w:hAnchor="text" w:yAlign="inline"/>
            </w:pPr>
            <w:r>
              <w:t>$4000.00</w:t>
            </w:r>
          </w:p>
          <w:p w:rsidR="00B33D52" w:rsidRPr="00096984" w:rsidRDefault="00B33D52" w:rsidP="000272A9">
            <w:pPr>
              <w:framePr w:hSpace="0" w:wrap="auto" w:vAnchor="margin" w:hAnchor="text" w:yAlign="inline"/>
            </w:pPr>
            <w:r>
              <w:t xml:space="preserve"> </w:t>
            </w:r>
          </w:p>
        </w:tc>
      </w:tr>
      <w:tr w:rsidR="003702C9" w:rsidRPr="00096984" w:rsidTr="000272A9">
        <w:trPr>
          <w:trHeight w:val="260"/>
        </w:trPr>
        <w:tc>
          <w:tcPr>
            <w:tcW w:w="5940" w:type="dxa"/>
            <w:gridSpan w:val="3"/>
            <w:shd w:val="clear" w:color="auto" w:fill="D9D9D9"/>
            <w:noWrap/>
          </w:tcPr>
          <w:p w:rsidR="003702C9" w:rsidRPr="00F526D3" w:rsidRDefault="00B33D52" w:rsidP="000272A9">
            <w:pPr>
              <w:framePr w:hSpace="0" w:wrap="auto" w:vAnchor="margin" w:hAnchor="text" w:yAlign="inline"/>
            </w:pPr>
            <w:r>
              <w:t xml:space="preserve"> </w:t>
            </w:r>
          </w:p>
        </w:tc>
        <w:tc>
          <w:tcPr>
            <w:tcW w:w="558" w:type="dxa"/>
            <w:gridSpan w:val="3"/>
            <w:shd w:val="clear" w:color="auto" w:fill="D9D9D9"/>
            <w:noWrap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652" w:type="dxa"/>
            <w:gridSpan w:val="3"/>
            <w:shd w:val="clear" w:color="auto" w:fill="D9D9D9"/>
            <w:noWrap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2210" w:type="dxa"/>
            <w:shd w:val="clear" w:color="auto" w:fill="D9D9D9"/>
            <w:noWrap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</w:p>
        </w:tc>
      </w:tr>
      <w:tr w:rsidR="003702C9" w:rsidRPr="00096984" w:rsidTr="000272A9">
        <w:trPr>
          <w:trHeight w:val="300"/>
        </w:trPr>
        <w:tc>
          <w:tcPr>
            <w:tcW w:w="6498" w:type="dxa"/>
            <w:gridSpan w:val="6"/>
            <w:shd w:val="clear" w:color="auto" w:fill="auto"/>
            <w:noWrap/>
            <w:hideMark/>
          </w:tcPr>
          <w:p w:rsidR="003702C9" w:rsidRDefault="003702C9" w:rsidP="000272A9">
            <w:pPr>
              <w:framePr w:hSpace="0" w:wrap="auto" w:vAnchor="margin" w:hAnchor="text" w:yAlign="inline"/>
            </w:pPr>
          </w:p>
          <w:p w:rsidR="003702C9" w:rsidRDefault="003702C9" w:rsidP="000272A9">
            <w:pPr>
              <w:framePr w:hSpace="0" w:wrap="auto" w:vAnchor="margin" w:hAnchor="text" w:yAlign="inline"/>
            </w:pPr>
            <w:r w:rsidRPr="0044363D">
              <w:t xml:space="preserve">Curriculum License Fee </w:t>
            </w:r>
          </w:p>
          <w:p w:rsidR="003702C9" w:rsidRDefault="003702C9" w:rsidP="003A52E3">
            <w:pPr>
              <w:framePr w:hSpace="0" w:wrap="auto" w:vAnchor="margin" w:hAnchor="text" w:yAlign="inline"/>
              <w:numPr>
                <w:ilvl w:val="0"/>
                <w:numId w:val="2"/>
              </w:numPr>
            </w:pPr>
            <w:r w:rsidRPr="00F526D3">
              <w:t>@ $</w:t>
            </w:r>
            <w:r w:rsidR="003A52E3">
              <w:t>4</w:t>
            </w:r>
            <w:r>
              <w:t xml:space="preserve">.00 </w:t>
            </w:r>
            <w:r w:rsidRPr="00C43699">
              <w:t xml:space="preserve">per student - based on total number </w:t>
            </w:r>
            <w:r w:rsidR="000B13D6">
              <w:t xml:space="preserve">of </w:t>
            </w:r>
            <w:r w:rsidR="00B33D52">
              <w:t>students</w:t>
            </w:r>
            <w:r w:rsidRPr="00C43699">
              <w:t xml:space="preserve"> </w:t>
            </w:r>
            <w:r w:rsidR="000B13D6">
              <w:t xml:space="preserve">- </w:t>
            </w:r>
            <w:r w:rsidRPr="00C43699">
              <w:t xml:space="preserve">approximately </w:t>
            </w:r>
            <w:r w:rsidR="003A52E3">
              <w:t xml:space="preserve">200 </w:t>
            </w:r>
            <w:r w:rsidRPr="00C43699">
              <w:t>x $</w:t>
            </w:r>
            <w:r w:rsidR="003A52E3">
              <w:t>4</w:t>
            </w:r>
            <w:r w:rsidRPr="00C43699">
              <w:t>.00</w:t>
            </w:r>
          </w:p>
          <w:p w:rsidR="003A52E3" w:rsidRPr="00096984" w:rsidRDefault="003A52E3" w:rsidP="003A52E3">
            <w:pPr>
              <w:framePr w:hSpace="0" w:wrap="auto" w:vAnchor="margin" w:hAnchor="text" w:yAlign="inline"/>
              <w:numPr>
                <w:ilvl w:val="0"/>
                <w:numId w:val="2"/>
              </w:numPr>
            </w:pPr>
            <w:r>
              <w:t>(discounted due to pilot within BC)</w:t>
            </w:r>
          </w:p>
        </w:tc>
        <w:tc>
          <w:tcPr>
            <w:tcW w:w="2862" w:type="dxa"/>
            <w:gridSpan w:val="4"/>
            <w:shd w:val="clear" w:color="auto" w:fill="auto"/>
            <w:noWrap/>
            <w:hideMark/>
          </w:tcPr>
          <w:p w:rsidR="003702C9" w:rsidRDefault="003702C9" w:rsidP="000272A9">
            <w:pPr>
              <w:framePr w:hSpace="0" w:wrap="auto" w:vAnchor="margin" w:hAnchor="text" w:yAlign="inline"/>
            </w:pPr>
            <w:r w:rsidRPr="00096984">
              <w:t> </w:t>
            </w:r>
          </w:p>
          <w:p w:rsidR="003702C9" w:rsidRDefault="003702C9" w:rsidP="000272A9">
            <w:pPr>
              <w:framePr w:hSpace="0" w:wrap="auto" w:vAnchor="margin" w:hAnchor="text" w:yAlign="inline"/>
            </w:pPr>
            <w:r>
              <w:t xml:space="preserve">   </w:t>
            </w:r>
          </w:p>
          <w:p w:rsidR="003702C9" w:rsidRPr="003A52E3" w:rsidRDefault="003702C9" w:rsidP="000272A9">
            <w:pPr>
              <w:framePr w:hSpace="0" w:wrap="auto" w:vAnchor="margin" w:hAnchor="text" w:yAlign="inline"/>
              <w:rPr>
                <w:strike/>
              </w:rPr>
            </w:pPr>
            <w:r>
              <w:t xml:space="preserve"> </w:t>
            </w:r>
            <w:r w:rsidRPr="00DA21C9">
              <w:t xml:space="preserve"> </w:t>
            </w:r>
            <w:r>
              <w:t xml:space="preserve">         </w:t>
            </w:r>
            <w:r w:rsidR="00B33D52" w:rsidRPr="003A52E3">
              <w:rPr>
                <w:strike/>
              </w:rPr>
              <w:t>$</w:t>
            </w:r>
            <w:r w:rsidR="003A52E3" w:rsidRPr="003A52E3">
              <w:rPr>
                <w:strike/>
              </w:rPr>
              <w:t>800</w:t>
            </w:r>
            <w:r w:rsidR="00B06AA0" w:rsidRPr="003A52E3">
              <w:rPr>
                <w:strike/>
              </w:rPr>
              <w:t>.00</w:t>
            </w:r>
          </w:p>
          <w:p w:rsidR="003A52E3" w:rsidRDefault="003A52E3" w:rsidP="000272A9">
            <w:pPr>
              <w:framePr w:hSpace="0" w:wrap="auto" w:vAnchor="margin" w:hAnchor="text" w:yAlign="inline"/>
            </w:pPr>
          </w:p>
          <w:p w:rsidR="003A52E3" w:rsidRDefault="003A52E3" w:rsidP="000B13D6">
            <w:pPr>
              <w:framePr w:hSpace="0" w:wrap="auto" w:vAnchor="margin" w:hAnchor="text" w:yAlign="inline"/>
            </w:pPr>
            <w:r>
              <w:t xml:space="preserve">               $0.00        </w:t>
            </w:r>
          </w:p>
          <w:p w:rsidR="003702C9" w:rsidRPr="00096984" w:rsidRDefault="003702C9" w:rsidP="000B13D6">
            <w:pPr>
              <w:framePr w:hSpace="0" w:wrap="auto" w:vAnchor="margin" w:hAnchor="text" w:yAlign="inline"/>
            </w:pPr>
            <w:r>
              <w:t xml:space="preserve">           </w:t>
            </w:r>
          </w:p>
        </w:tc>
      </w:tr>
      <w:tr w:rsidR="003702C9" w:rsidRPr="00096984" w:rsidTr="000272A9">
        <w:trPr>
          <w:trHeight w:val="280"/>
        </w:trPr>
        <w:tc>
          <w:tcPr>
            <w:tcW w:w="6498" w:type="dxa"/>
            <w:gridSpan w:val="6"/>
            <w:shd w:val="clear" w:color="auto" w:fill="D9D9D9"/>
            <w:noWrap/>
            <w:hideMark/>
          </w:tcPr>
          <w:p w:rsidR="003702C9" w:rsidRPr="00F526D3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2862" w:type="dxa"/>
            <w:gridSpan w:val="4"/>
            <w:shd w:val="clear" w:color="auto" w:fill="D9D9D9"/>
            <w:noWrap/>
            <w:hideMark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</w:p>
        </w:tc>
      </w:tr>
      <w:tr w:rsidR="003702C9" w:rsidRPr="00F526D3" w:rsidTr="000272A9">
        <w:trPr>
          <w:trHeight w:val="1380"/>
        </w:trPr>
        <w:tc>
          <w:tcPr>
            <w:tcW w:w="4248" w:type="dxa"/>
            <w:gridSpan w:val="2"/>
            <w:shd w:val="clear" w:color="auto" w:fill="auto"/>
            <w:noWrap/>
          </w:tcPr>
          <w:p w:rsidR="003702C9" w:rsidRDefault="003702C9" w:rsidP="000272A9">
            <w:pPr>
              <w:framePr w:hSpace="0" w:wrap="auto" w:vAnchor="margin" w:hAnchor="text" w:yAlign="inline"/>
            </w:pPr>
          </w:p>
          <w:p w:rsidR="003702C9" w:rsidRDefault="003702C9" w:rsidP="000272A9">
            <w:pPr>
              <w:framePr w:hSpace="0" w:wrap="auto" w:vAnchor="margin" w:hAnchor="text" w:yAlign="inline"/>
            </w:pPr>
            <w:r>
              <w:t>Totals</w:t>
            </w:r>
          </w:p>
          <w:p w:rsidR="003702C9" w:rsidRDefault="003702C9" w:rsidP="000272A9">
            <w:pPr>
              <w:framePr w:hSpace="0" w:wrap="auto" w:vAnchor="margin" w:hAnchor="text" w:yAlign="inline"/>
            </w:pPr>
            <w:r>
              <w:t>Training/PD (initial and on-going)</w:t>
            </w:r>
          </w:p>
          <w:p w:rsidR="003702C9" w:rsidRDefault="003702C9" w:rsidP="000272A9">
            <w:pPr>
              <w:framePr w:hSpace="0" w:wrap="auto" w:vAnchor="margin" w:hAnchor="text" w:yAlign="inline"/>
            </w:pPr>
            <w:r>
              <w:t>Curriculum and License Fee</w:t>
            </w:r>
          </w:p>
          <w:p w:rsidR="003702C9" w:rsidRDefault="003702C9" w:rsidP="000272A9">
            <w:pPr>
              <w:framePr w:hSpace="0" w:wrap="auto" w:vAnchor="margin" w:hAnchor="text" w:yAlign="inline"/>
            </w:pPr>
          </w:p>
          <w:p w:rsidR="00B33D52" w:rsidRDefault="003702C9" w:rsidP="00B06AA0">
            <w:pPr>
              <w:framePr w:hSpace="0" w:wrap="auto" w:vAnchor="margin" w:hAnchor="text" w:yAlign="inline"/>
            </w:pPr>
            <w:r>
              <w:t>Total Price of Services</w:t>
            </w:r>
            <w:r w:rsidR="00B33D52">
              <w:t xml:space="preserve"> </w:t>
            </w:r>
          </w:p>
          <w:p w:rsidR="003702C9" w:rsidRDefault="003702C9" w:rsidP="000272A9">
            <w:pPr>
              <w:framePr w:hSpace="0" w:wrap="auto" w:vAnchor="margin" w:hAnchor="text" w:yAlign="inline"/>
            </w:pPr>
          </w:p>
          <w:p w:rsidR="003702C9" w:rsidRPr="00275EDE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1710" w:type="dxa"/>
            <w:gridSpan w:val="2"/>
            <w:shd w:val="clear" w:color="auto" w:fill="auto"/>
            <w:noWrap/>
          </w:tcPr>
          <w:p w:rsidR="003702C9" w:rsidRPr="00F526D3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252" w:type="dxa"/>
            <w:shd w:val="clear" w:color="auto" w:fill="auto"/>
            <w:noWrap/>
          </w:tcPr>
          <w:p w:rsidR="003702C9" w:rsidRPr="00F526D3" w:rsidRDefault="003702C9" w:rsidP="000272A9">
            <w:pPr>
              <w:framePr w:hSpace="0" w:wrap="auto" w:vAnchor="margin" w:hAnchor="text" w:yAlign="inline"/>
            </w:pPr>
            <w:r w:rsidRPr="00096984">
              <w:t> </w:t>
            </w:r>
          </w:p>
        </w:tc>
        <w:tc>
          <w:tcPr>
            <w:tcW w:w="288" w:type="dxa"/>
            <w:shd w:val="clear" w:color="auto" w:fill="auto"/>
            <w:noWrap/>
          </w:tcPr>
          <w:p w:rsidR="003702C9" w:rsidRPr="00F526D3" w:rsidRDefault="003702C9" w:rsidP="000272A9">
            <w:pPr>
              <w:framePr w:hSpace="0" w:wrap="auto" w:vAnchor="margin" w:hAnchor="text" w:yAlign="inline"/>
            </w:pPr>
            <w:r w:rsidRPr="00096984">
              <w:t> </w:t>
            </w:r>
          </w:p>
        </w:tc>
        <w:tc>
          <w:tcPr>
            <w:tcW w:w="2862" w:type="dxa"/>
            <w:gridSpan w:val="4"/>
            <w:shd w:val="clear" w:color="auto" w:fill="auto"/>
            <w:noWrap/>
          </w:tcPr>
          <w:p w:rsidR="003702C9" w:rsidRDefault="003702C9" w:rsidP="000272A9">
            <w:pPr>
              <w:framePr w:hSpace="0" w:wrap="auto" w:vAnchor="margin" w:hAnchor="text" w:yAlign="inline"/>
            </w:pPr>
          </w:p>
          <w:p w:rsidR="003702C9" w:rsidRDefault="003702C9" w:rsidP="000272A9">
            <w:pPr>
              <w:framePr w:hSpace="0" w:wrap="auto" w:vAnchor="margin" w:hAnchor="text" w:yAlign="inline"/>
            </w:pPr>
          </w:p>
          <w:p w:rsidR="003702C9" w:rsidRPr="00B06AA0" w:rsidRDefault="003702C9" w:rsidP="000272A9">
            <w:pPr>
              <w:framePr w:hSpace="0" w:wrap="auto" w:vAnchor="margin" w:hAnchor="text" w:yAlign="inline"/>
            </w:pPr>
            <w:r w:rsidRPr="00DA21C9">
              <w:t xml:space="preserve"> </w:t>
            </w:r>
            <w:r w:rsidRPr="005E4068">
              <w:rPr>
                <w:strike/>
              </w:rPr>
              <w:t>$</w:t>
            </w:r>
            <w:r w:rsidR="005E4068" w:rsidRPr="005E4068">
              <w:rPr>
                <w:strike/>
              </w:rPr>
              <w:t>8</w:t>
            </w:r>
            <w:r w:rsidR="00B06AA0" w:rsidRPr="005E4068">
              <w:rPr>
                <w:strike/>
              </w:rPr>
              <w:t>000.00</w:t>
            </w:r>
            <w:r w:rsidR="005E4068">
              <w:t xml:space="preserve"> - $5000.00</w:t>
            </w:r>
          </w:p>
          <w:p w:rsidR="003702C9" w:rsidRPr="00B06AA0" w:rsidRDefault="003702C9" w:rsidP="000272A9">
            <w:pPr>
              <w:framePr w:hSpace="0" w:wrap="auto" w:vAnchor="margin" w:hAnchor="text" w:yAlign="inline"/>
            </w:pPr>
            <w:r w:rsidRPr="00B06AA0">
              <w:t xml:space="preserve"> </w:t>
            </w:r>
            <w:r w:rsidRPr="005E4068">
              <w:rPr>
                <w:strike/>
              </w:rPr>
              <w:t>$</w:t>
            </w:r>
            <w:r w:rsidR="005E4068" w:rsidRPr="005E4068">
              <w:rPr>
                <w:strike/>
              </w:rPr>
              <w:t>80</w:t>
            </w:r>
            <w:r w:rsidR="00B06AA0" w:rsidRPr="005E4068">
              <w:rPr>
                <w:strike/>
              </w:rPr>
              <w:t>0</w:t>
            </w:r>
            <w:r w:rsidRPr="005E4068">
              <w:rPr>
                <w:strike/>
              </w:rPr>
              <w:t>.00</w:t>
            </w:r>
            <w:r w:rsidR="005E4068">
              <w:t xml:space="preserve"> - $0</w:t>
            </w:r>
          </w:p>
          <w:p w:rsidR="003702C9" w:rsidRPr="00B06AA0" w:rsidRDefault="003702C9" w:rsidP="000272A9">
            <w:pPr>
              <w:framePr w:hSpace="0" w:wrap="auto" w:vAnchor="margin" w:hAnchor="text" w:yAlign="inline"/>
            </w:pPr>
          </w:p>
          <w:p w:rsidR="003702C9" w:rsidRDefault="000B13D6" w:rsidP="009C3713">
            <w:pPr>
              <w:framePr w:hSpace="0" w:wrap="auto" w:vAnchor="margin" w:hAnchor="text" w:yAlign="inline"/>
            </w:pPr>
            <w:r w:rsidRPr="00B06AA0">
              <w:t xml:space="preserve"> </w:t>
            </w:r>
            <w:r w:rsidRPr="005E4068">
              <w:rPr>
                <w:strike/>
              </w:rPr>
              <w:t>$</w:t>
            </w:r>
            <w:r w:rsidR="005E4068" w:rsidRPr="005E4068">
              <w:rPr>
                <w:strike/>
              </w:rPr>
              <w:t>880</w:t>
            </w:r>
            <w:r w:rsidR="00B06AA0" w:rsidRPr="005E4068">
              <w:rPr>
                <w:strike/>
              </w:rPr>
              <w:t>0</w:t>
            </w:r>
            <w:r w:rsidR="003702C9" w:rsidRPr="005E4068">
              <w:rPr>
                <w:strike/>
              </w:rPr>
              <w:t>.00</w:t>
            </w:r>
            <w:r w:rsidR="005E4068">
              <w:t xml:space="preserve"> - </w:t>
            </w:r>
            <w:r w:rsidR="005E4068" w:rsidRPr="005E4068">
              <w:rPr>
                <w:highlight w:val="yellow"/>
              </w:rPr>
              <w:t>$5000.00</w:t>
            </w:r>
          </w:p>
          <w:p w:rsidR="00B33D52" w:rsidRPr="00D4233D" w:rsidRDefault="00B33D52" w:rsidP="00B06AA0">
            <w:pPr>
              <w:framePr w:hSpace="0" w:wrap="auto" w:vAnchor="margin" w:hAnchor="text" w:yAlign="inline"/>
            </w:pPr>
            <w:r>
              <w:t xml:space="preserve"> </w:t>
            </w:r>
          </w:p>
        </w:tc>
      </w:tr>
      <w:tr w:rsidR="003702C9" w:rsidRPr="00096984" w:rsidTr="000272A9">
        <w:trPr>
          <w:trHeight w:val="260"/>
        </w:trPr>
        <w:tc>
          <w:tcPr>
            <w:tcW w:w="6210" w:type="dxa"/>
            <w:gridSpan w:val="5"/>
            <w:shd w:val="clear" w:color="auto" w:fill="D9D9D9"/>
            <w:noWrap/>
            <w:hideMark/>
          </w:tcPr>
          <w:p w:rsidR="003702C9" w:rsidRPr="000B6FF9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288" w:type="dxa"/>
            <w:shd w:val="clear" w:color="auto" w:fill="D9D9D9"/>
            <w:noWrap/>
            <w:hideMark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</w:p>
        </w:tc>
        <w:tc>
          <w:tcPr>
            <w:tcW w:w="2862" w:type="dxa"/>
            <w:gridSpan w:val="4"/>
            <w:shd w:val="clear" w:color="auto" w:fill="D9D9D9"/>
            <w:noWrap/>
            <w:hideMark/>
          </w:tcPr>
          <w:p w:rsidR="003702C9" w:rsidRPr="00096984" w:rsidRDefault="003702C9" w:rsidP="000272A9">
            <w:pPr>
              <w:framePr w:hSpace="0" w:wrap="auto" w:vAnchor="margin" w:hAnchor="text" w:yAlign="inline"/>
            </w:pPr>
            <w:r w:rsidRPr="00F526D3">
              <w:t> </w:t>
            </w:r>
          </w:p>
        </w:tc>
      </w:tr>
    </w:tbl>
    <w:p w:rsidR="003702C9" w:rsidRDefault="003702C9" w:rsidP="003702C9">
      <w:pPr>
        <w:pStyle w:val="Body"/>
        <w:rPr>
          <w:sz w:val="22"/>
          <w:szCs w:val="22"/>
        </w:rPr>
      </w:pPr>
    </w:p>
    <w:p w:rsidR="003702C9" w:rsidRDefault="003702C9" w:rsidP="003702C9">
      <w:pPr>
        <w:pStyle w:val="Body"/>
        <w:rPr>
          <w:sz w:val="22"/>
          <w:szCs w:val="22"/>
        </w:rPr>
      </w:pPr>
    </w:p>
    <w:p w:rsidR="003702C9" w:rsidRDefault="003702C9" w:rsidP="003702C9">
      <w:pPr>
        <w:pStyle w:val="Body"/>
        <w:rPr>
          <w:rFonts w:ascii="Times New Roman" w:hAnsi="Times New Roman"/>
          <w:b/>
          <w:i/>
          <w:sz w:val="28"/>
          <w:szCs w:val="28"/>
        </w:rPr>
      </w:pPr>
    </w:p>
    <w:p w:rsidR="003702C9" w:rsidRDefault="003702C9" w:rsidP="003702C9">
      <w:pPr>
        <w:pStyle w:val="Body"/>
        <w:rPr>
          <w:rFonts w:ascii="Times New Roman" w:hAnsi="Times New Roman"/>
          <w:b/>
          <w:i/>
          <w:sz w:val="28"/>
          <w:szCs w:val="28"/>
        </w:rPr>
      </w:pPr>
    </w:p>
    <w:p w:rsidR="003702C9" w:rsidRDefault="003702C9" w:rsidP="003702C9">
      <w:pPr>
        <w:pStyle w:val="Body"/>
        <w:rPr>
          <w:rFonts w:ascii="Times New Roman" w:hAnsi="Times New Roman"/>
          <w:b/>
          <w:i/>
          <w:sz w:val="28"/>
          <w:szCs w:val="28"/>
        </w:rPr>
      </w:pPr>
    </w:p>
    <w:p w:rsidR="00857826" w:rsidRDefault="00857826" w:rsidP="003702C9">
      <w:pPr>
        <w:pStyle w:val="Body"/>
        <w:rPr>
          <w:rFonts w:ascii="Times New Roman" w:hAnsi="Times New Roman"/>
          <w:b/>
          <w:i/>
          <w:sz w:val="28"/>
          <w:szCs w:val="28"/>
        </w:rPr>
      </w:pPr>
    </w:p>
    <w:p w:rsidR="003702C9" w:rsidRPr="003452F0" w:rsidRDefault="003702C9" w:rsidP="003702C9">
      <w:pPr>
        <w:pStyle w:val="Body"/>
        <w:rPr>
          <w:rFonts w:ascii="Times New Roman" w:hAnsi="Times New Roman"/>
          <w:b/>
          <w:i/>
          <w:sz w:val="28"/>
          <w:szCs w:val="28"/>
        </w:rPr>
      </w:pPr>
      <w:r w:rsidRPr="003452F0">
        <w:rPr>
          <w:rFonts w:ascii="Times New Roman" w:hAnsi="Times New Roman"/>
          <w:b/>
          <w:i/>
          <w:sz w:val="28"/>
          <w:szCs w:val="28"/>
        </w:rPr>
        <w:t xml:space="preserve">The signatures below </w:t>
      </w:r>
      <w:r>
        <w:rPr>
          <w:rFonts w:ascii="Times New Roman" w:hAnsi="Times New Roman"/>
          <w:b/>
          <w:i/>
          <w:sz w:val="28"/>
          <w:szCs w:val="28"/>
        </w:rPr>
        <w:t>signify</w:t>
      </w:r>
      <w:r w:rsidR="009C3713">
        <w:rPr>
          <w:rFonts w:ascii="Times New Roman" w:hAnsi="Times New Roman"/>
          <w:b/>
          <w:i/>
          <w:sz w:val="28"/>
          <w:szCs w:val="28"/>
        </w:rPr>
        <w:t xml:space="preserve"> agreement to the NaviGo-</w:t>
      </w:r>
      <w:r w:rsidR="005E4068">
        <w:rPr>
          <w:rFonts w:ascii="Times New Roman" w:hAnsi="Times New Roman"/>
          <w:b/>
          <w:i/>
          <w:sz w:val="28"/>
          <w:szCs w:val="28"/>
        </w:rPr>
        <w:t>Boone County Schools (ACE and Ryle</w:t>
      </w:r>
      <w:r w:rsidRPr="003452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06AA0">
        <w:rPr>
          <w:rFonts w:ascii="Times New Roman" w:hAnsi="Times New Roman"/>
          <w:b/>
          <w:i/>
          <w:sz w:val="28"/>
          <w:szCs w:val="28"/>
        </w:rPr>
        <w:t>High School</w:t>
      </w:r>
      <w:r w:rsidR="005E4068">
        <w:rPr>
          <w:rFonts w:ascii="Times New Roman" w:hAnsi="Times New Roman"/>
          <w:b/>
          <w:i/>
          <w:sz w:val="28"/>
          <w:szCs w:val="28"/>
        </w:rPr>
        <w:t>)</w:t>
      </w:r>
      <w:r w:rsidR="00B06A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52F0">
        <w:rPr>
          <w:rFonts w:ascii="Times New Roman" w:hAnsi="Times New Roman"/>
          <w:b/>
          <w:i/>
          <w:sz w:val="28"/>
          <w:szCs w:val="28"/>
        </w:rPr>
        <w:t>contract proposal:</w:t>
      </w:r>
    </w:p>
    <w:p w:rsidR="003702C9" w:rsidRPr="003452F0" w:rsidRDefault="003702C9" w:rsidP="003702C9">
      <w:pPr>
        <w:pStyle w:val="Body"/>
        <w:rPr>
          <w:rFonts w:ascii="Times New Roman" w:hAnsi="Times New Roman"/>
          <w:sz w:val="28"/>
          <w:szCs w:val="28"/>
        </w:rPr>
      </w:pPr>
    </w:p>
    <w:p w:rsidR="003702C9" w:rsidRPr="003452F0" w:rsidRDefault="005E4068" w:rsidP="003702C9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Boone County</w:t>
      </w:r>
      <w:r w:rsidR="003702C9" w:rsidRPr="003452F0">
        <w:rPr>
          <w:rFonts w:ascii="Times New Roman" w:hAnsi="Times New Roman"/>
          <w:sz w:val="28"/>
          <w:szCs w:val="28"/>
        </w:rPr>
        <w:t xml:space="preserve"> District Representative</w:t>
      </w:r>
      <w:r w:rsidR="00B06AA0">
        <w:rPr>
          <w:rFonts w:ascii="Times New Roman" w:hAnsi="Times New Roman"/>
          <w:sz w:val="28"/>
          <w:szCs w:val="28"/>
        </w:rPr>
        <w:t>:</w:t>
      </w:r>
      <w:r w:rsidR="003702C9">
        <w:rPr>
          <w:rFonts w:ascii="Times New Roman" w:hAnsi="Times New Roman"/>
          <w:sz w:val="28"/>
          <w:szCs w:val="28"/>
        </w:rPr>
        <w:tab/>
      </w:r>
      <w:r w:rsidR="00B06AA0">
        <w:rPr>
          <w:rFonts w:ascii="Times New Roman" w:hAnsi="Times New Roman"/>
          <w:sz w:val="28"/>
          <w:szCs w:val="28"/>
        </w:rPr>
        <w:t xml:space="preserve"> </w:t>
      </w:r>
      <w:r w:rsidR="00B06AA0">
        <w:rPr>
          <w:rFonts w:ascii="Times New Roman" w:hAnsi="Times New Roman"/>
          <w:sz w:val="28"/>
          <w:szCs w:val="28"/>
        </w:rPr>
        <w:tab/>
      </w:r>
      <w:r w:rsidR="00B06AA0">
        <w:rPr>
          <w:rFonts w:ascii="Times New Roman" w:hAnsi="Times New Roman"/>
          <w:sz w:val="28"/>
          <w:szCs w:val="28"/>
        </w:rPr>
        <w:tab/>
      </w:r>
      <w:r w:rsidR="00B06AA0">
        <w:rPr>
          <w:rFonts w:ascii="Times New Roman" w:hAnsi="Times New Roman"/>
          <w:sz w:val="28"/>
          <w:szCs w:val="28"/>
        </w:rPr>
        <w:tab/>
      </w:r>
      <w:r w:rsidR="003702C9" w:rsidRPr="003452F0">
        <w:rPr>
          <w:rFonts w:ascii="Times New Roman" w:hAnsi="Times New Roman"/>
          <w:sz w:val="28"/>
          <w:szCs w:val="28"/>
        </w:rPr>
        <w:t>Date</w:t>
      </w:r>
    </w:p>
    <w:p w:rsidR="003702C9" w:rsidRDefault="003702C9" w:rsidP="003702C9">
      <w:pPr>
        <w:pStyle w:val="Body"/>
        <w:rPr>
          <w:rFonts w:ascii="Times New Roman" w:hAnsi="Times New Roman"/>
          <w:sz w:val="28"/>
          <w:szCs w:val="28"/>
        </w:rPr>
      </w:pPr>
    </w:p>
    <w:p w:rsidR="003702C9" w:rsidRPr="003452F0" w:rsidRDefault="003702C9" w:rsidP="003702C9">
      <w:pPr>
        <w:pStyle w:val="Body"/>
        <w:rPr>
          <w:rFonts w:ascii="Times New Roman" w:hAnsi="Times New Roman"/>
          <w:sz w:val="28"/>
          <w:szCs w:val="28"/>
        </w:rPr>
      </w:pPr>
      <w:r w:rsidRPr="003452F0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452F0">
        <w:rPr>
          <w:rFonts w:ascii="Times New Roman" w:hAnsi="Times New Roman"/>
          <w:sz w:val="28"/>
          <w:szCs w:val="28"/>
        </w:rPr>
        <w:tab/>
      </w:r>
      <w:r w:rsidRPr="003452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</w:p>
    <w:p w:rsidR="003702C9" w:rsidRDefault="003702C9" w:rsidP="003702C9">
      <w:pPr>
        <w:pStyle w:val="Body"/>
        <w:rPr>
          <w:rFonts w:ascii="Times New Roman" w:hAnsi="Times New Roman"/>
          <w:sz w:val="28"/>
          <w:szCs w:val="28"/>
        </w:rPr>
      </w:pPr>
    </w:p>
    <w:p w:rsidR="003702C9" w:rsidRPr="003452F0" w:rsidRDefault="003702C9" w:rsidP="003702C9">
      <w:pPr>
        <w:pStyle w:val="Body"/>
        <w:rPr>
          <w:rFonts w:ascii="Times New Roman" w:hAnsi="Times New Roman"/>
          <w:sz w:val="28"/>
          <w:szCs w:val="28"/>
        </w:rPr>
      </w:pPr>
      <w:r w:rsidRPr="003452F0">
        <w:rPr>
          <w:rFonts w:ascii="Times New Roman" w:hAnsi="Times New Roman"/>
          <w:sz w:val="28"/>
          <w:szCs w:val="28"/>
        </w:rPr>
        <w:t>Title:</w:t>
      </w:r>
    </w:p>
    <w:p w:rsidR="003702C9" w:rsidRPr="003452F0" w:rsidRDefault="003702C9" w:rsidP="003702C9">
      <w:pPr>
        <w:pStyle w:val="Body"/>
        <w:rPr>
          <w:rFonts w:ascii="Times New Roman" w:hAnsi="Times New Roman"/>
          <w:sz w:val="28"/>
          <w:szCs w:val="28"/>
        </w:rPr>
      </w:pPr>
    </w:p>
    <w:p w:rsidR="003702C9" w:rsidRDefault="003702C9" w:rsidP="003702C9">
      <w:pPr>
        <w:pStyle w:val="Body"/>
        <w:rPr>
          <w:rFonts w:ascii="Times New Roman" w:hAnsi="Times New Roman"/>
          <w:sz w:val="28"/>
          <w:szCs w:val="28"/>
        </w:rPr>
      </w:pPr>
    </w:p>
    <w:p w:rsidR="003702C9" w:rsidRDefault="003702C9" w:rsidP="003702C9">
      <w:pPr>
        <w:pStyle w:val="Body"/>
        <w:rPr>
          <w:rFonts w:ascii="Times New Roman" w:hAnsi="Times New Roman"/>
          <w:sz w:val="28"/>
          <w:szCs w:val="28"/>
        </w:rPr>
      </w:pPr>
    </w:p>
    <w:p w:rsidR="003702C9" w:rsidRPr="003452F0" w:rsidRDefault="003702C9" w:rsidP="003702C9">
      <w:pPr>
        <w:pStyle w:val="Body"/>
        <w:rPr>
          <w:rFonts w:ascii="Times New Roman" w:hAnsi="Times New Roman"/>
          <w:sz w:val="28"/>
          <w:szCs w:val="28"/>
        </w:rPr>
      </w:pPr>
      <w:r w:rsidRPr="003452F0">
        <w:rPr>
          <w:rFonts w:ascii="Times New Roman" w:hAnsi="Times New Roman"/>
          <w:sz w:val="28"/>
          <w:szCs w:val="28"/>
        </w:rPr>
        <w:t>NaviGo College and Career Prep Services Representative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52F0">
        <w:rPr>
          <w:rFonts w:ascii="Times New Roman" w:hAnsi="Times New Roman"/>
          <w:sz w:val="28"/>
          <w:szCs w:val="28"/>
        </w:rPr>
        <w:t>Date</w:t>
      </w:r>
    </w:p>
    <w:p w:rsidR="003A6CB9" w:rsidRDefault="003A6CB9" w:rsidP="001D5A36">
      <w:pPr>
        <w:pStyle w:val="Body"/>
        <w:tabs>
          <w:tab w:val="left" w:pos="2670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262C8D"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53A76520" wp14:editId="57DF6992">
            <wp:extent cx="1295400" cy="647226"/>
            <wp:effectExtent l="0" t="0" r="0" b="635"/>
            <wp:docPr id="3" name="Picture 3" descr="Tim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A36">
        <w:rPr>
          <w:rFonts w:ascii="Times New Roman" w:hAnsi="Times New Roman"/>
          <w:sz w:val="28"/>
          <w:szCs w:val="28"/>
        </w:rPr>
        <w:tab/>
      </w:r>
      <w:r w:rsidR="001D5A36">
        <w:rPr>
          <w:rFonts w:ascii="Times New Roman" w:hAnsi="Times New Roman"/>
          <w:sz w:val="28"/>
          <w:szCs w:val="28"/>
        </w:rPr>
        <w:tab/>
      </w:r>
      <w:r w:rsidR="001D5A36">
        <w:rPr>
          <w:rFonts w:ascii="Times New Roman" w:hAnsi="Times New Roman"/>
          <w:sz w:val="28"/>
          <w:szCs w:val="28"/>
        </w:rPr>
        <w:tab/>
      </w:r>
      <w:r w:rsidR="001D5A36">
        <w:rPr>
          <w:rFonts w:ascii="Times New Roman" w:hAnsi="Times New Roman"/>
          <w:sz w:val="28"/>
          <w:szCs w:val="28"/>
        </w:rPr>
        <w:tab/>
      </w:r>
      <w:r w:rsidR="001D5A36">
        <w:rPr>
          <w:rFonts w:ascii="Times New Roman" w:hAnsi="Times New Roman"/>
          <w:sz w:val="28"/>
          <w:szCs w:val="28"/>
        </w:rPr>
        <w:tab/>
      </w:r>
      <w:r w:rsidR="001D5A36">
        <w:rPr>
          <w:rFonts w:ascii="Times New Roman" w:hAnsi="Times New Roman"/>
          <w:sz w:val="28"/>
          <w:szCs w:val="28"/>
        </w:rPr>
        <w:tab/>
      </w:r>
      <w:r w:rsidR="001D5A36">
        <w:rPr>
          <w:rFonts w:ascii="Times New Roman" w:hAnsi="Times New Roman"/>
          <w:sz w:val="28"/>
          <w:szCs w:val="28"/>
        </w:rPr>
        <w:tab/>
      </w:r>
      <w:r w:rsidR="001D5A36">
        <w:rPr>
          <w:rFonts w:ascii="Times New Roman" w:hAnsi="Times New Roman"/>
          <w:sz w:val="28"/>
          <w:szCs w:val="28"/>
        </w:rPr>
        <w:tab/>
      </w:r>
      <w:r w:rsidR="005E4068">
        <w:rPr>
          <w:rFonts w:ascii="Times New Roman" w:hAnsi="Times New Roman"/>
          <w:sz w:val="28"/>
          <w:szCs w:val="28"/>
        </w:rPr>
        <w:t>August 16, 2018</w:t>
      </w:r>
    </w:p>
    <w:p w:rsidR="003702C9" w:rsidRDefault="003702C9" w:rsidP="001D5A36">
      <w:pPr>
        <w:pStyle w:val="Body"/>
        <w:tabs>
          <w:tab w:val="left" w:pos="2670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3452F0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  <w:r w:rsidRPr="003452F0">
        <w:rPr>
          <w:rFonts w:ascii="Times New Roman" w:hAnsi="Times New Roman"/>
          <w:sz w:val="28"/>
          <w:szCs w:val="28"/>
        </w:rPr>
        <w:tab/>
      </w:r>
    </w:p>
    <w:p w:rsidR="003702C9" w:rsidRDefault="003702C9" w:rsidP="003702C9">
      <w:pPr>
        <w:pStyle w:val="Body"/>
        <w:jc w:val="both"/>
        <w:rPr>
          <w:rFonts w:ascii="Times New Roman" w:hAnsi="Times New Roman"/>
          <w:sz w:val="28"/>
          <w:szCs w:val="28"/>
        </w:rPr>
      </w:pPr>
    </w:p>
    <w:p w:rsidR="003702C9" w:rsidRPr="005E4068" w:rsidRDefault="003702C9" w:rsidP="005E4068">
      <w:pPr>
        <w:pStyle w:val="Body"/>
        <w:jc w:val="both"/>
        <w:rPr>
          <w:rFonts w:ascii="Times New Roman" w:hAnsi="Times New Roman"/>
          <w:b/>
          <w:sz w:val="28"/>
          <w:szCs w:val="28"/>
        </w:rPr>
      </w:pPr>
      <w:r w:rsidRPr="003452F0">
        <w:rPr>
          <w:rFonts w:ascii="Times New Roman" w:hAnsi="Times New Roman"/>
          <w:sz w:val="28"/>
          <w:szCs w:val="28"/>
        </w:rPr>
        <w:t>Title:</w:t>
      </w:r>
      <w:r>
        <w:rPr>
          <w:rFonts w:ascii="Times New Roman" w:hAnsi="Times New Roman"/>
          <w:sz w:val="28"/>
          <w:szCs w:val="28"/>
        </w:rPr>
        <w:t xml:space="preserve"> </w:t>
      </w:r>
      <w:r w:rsidR="002B407B">
        <w:rPr>
          <w:rFonts w:ascii="Times New Roman" w:hAnsi="Times New Roman"/>
          <w:sz w:val="28"/>
          <w:szCs w:val="28"/>
        </w:rPr>
        <w:t>Senior Director</w:t>
      </w:r>
    </w:p>
    <w:sectPr w:rsidR="003702C9" w:rsidRPr="005E406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55" w:rsidRDefault="006F2F55" w:rsidP="003702C9">
      <w:pPr>
        <w:framePr w:hSpace="187" w:wrap="notBeside" w:y="1355"/>
      </w:pPr>
      <w:r>
        <w:separator/>
      </w:r>
    </w:p>
  </w:endnote>
  <w:endnote w:type="continuationSeparator" w:id="0">
    <w:p w:rsidR="006F2F55" w:rsidRDefault="006F2F55" w:rsidP="003702C9">
      <w:pPr>
        <w:framePr w:hSpace="187" w:wrap="notBeside" w:y="13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Helvetica Neue UltraLight">
    <w:altName w:val="Franklin Gothic Medium Cond"/>
    <w:charset w:val="00"/>
    <w:family w:val="auto"/>
    <w:pitch w:val="variable"/>
    <w:sig w:usb0="A00002FF" w:usb1="5000205B" w:usb2="0000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C9" w:rsidRDefault="003702C9" w:rsidP="003702C9">
    <w:pPr>
      <w:pStyle w:val="Footer"/>
      <w:framePr w:hSpace="187" w:wrap="notBeside" w:y="135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C9" w:rsidRPr="003702C9" w:rsidRDefault="003702C9" w:rsidP="003702C9">
    <w:pPr>
      <w:pStyle w:val="HeaderFooter"/>
      <w:framePr w:hSpace="187" w:wrap="notBeside" w:vAnchor="text" w:hAnchor="margin" w:y="135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C9" w:rsidRDefault="003702C9" w:rsidP="003702C9">
    <w:pPr>
      <w:pStyle w:val="Footer"/>
      <w:framePr w:hSpace="187" w:wrap="notBeside" w:y="13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55" w:rsidRDefault="006F2F55" w:rsidP="003702C9">
      <w:pPr>
        <w:framePr w:hSpace="187" w:wrap="notBeside" w:y="1355"/>
      </w:pPr>
      <w:r>
        <w:separator/>
      </w:r>
    </w:p>
  </w:footnote>
  <w:footnote w:type="continuationSeparator" w:id="0">
    <w:p w:rsidR="006F2F55" w:rsidRDefault="006F2F55" w:rsidP="003702C9">
      <w:pPr>
        <w:framePr w:hSpace="187" w:wrap="notBeside" w:y="13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C9" w:rsidRDefault="003702C9" w:rsidP="003702C9">
    <w:pPr>
      <w:pStyle w:val="Header"/>
      <w:framePr w:hSpace="187" w:wrap="notBeside" w:y="13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C9" w:rsidRDefault="003702C9" w:rsidP="003702C9">
    <w:pPr>
      <w:pStyle w:val="Header"/>
      <w:framePr w:hSpace="187" w:wrap="notBeside" w:y="13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5646"/>
    <w:multiLevelType w:val="hybridMultilevel"/>
    <w:tmpl w:val="6CF8E0FE"/>
    <w:lvl w:ilvl="0" w:tplc="F5AEC0D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2EC7601"/>
    <w:multiLevelType w:val="hybridMultilevel"/>
    <w:tmpl w:val="02525FA6"/>
    <w:lvl w:ilvl="0" w:tplc="4296DC68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C9"/>
    <w:rsid w:val="000B13D6"/>
    <w:rsid w:val="000F2545"/>
    <w:rsid w:val="001C2B0C"/>
    <w:rsid w:val="001D5A36"/>
    <w:rsid w:val="0025100D"/>
    <w:rsid w:val="002A6896"/>
    <w:rsid w:val="002B407B"/>
    <w:rsid w:val="00342A5B"/>
    <w:rsid w:val="003702C9"/>
    <w:rsid w:val="003A52E3"/>
    <w:rsid w:val="003A6CB9"/>
    <w:rsid w:val="003C22A3"/>
    <w:rsid w:val="00486405"/>
    <w:rsid w:val="00522AFF"/>
    <w:rsid w:val="00581F31"/>
    <w:rsid w:val="005E4068"/>
    <w:rsid w:val="006F2F55"/>
    <w:rsid w:val="00751E07"/>
    <w:rsid w:val="00814A9D"/>
    <w:rsid w:val="00857826"/>
    <w:rsid w:val="008A3860"/>
    <w:rsid w:val="008B75C3"/>
    <w:rsid w:val="009C3713"/>
    <w:rsid w:val="00A3095D"/>
    <w:rsid w:val="00A967B2"/>
    <w:rsid w:val="00AC0FB9"/>
    <w:rsid w:val="00B06AA0"/>
    <w:rsid w:val="00B33D52"/>
    <w:rsid w:val="00B961E9"/>
    <w:rsid w:val="00BA0649"/>
    <w:rsid w:val="00C35EC4"/>
    <w:rsid w:val="00D67C76"/>
    <w:rsid w:val="00D9743F"/>
    <w:rsid w:val="00E752EC"/>
    <w:rsid w:val="00EA3DF2"/>
    <w:rsid w:val="00EE0614"/>
    <w:rsid w:val="00EE4BFB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B069F-DB3B-470D-BC99-E56E976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702C9"/>
    <w:pPr>
      <w:framePr w:hSpace="180" w:wrap="around" w:vAnchor="text" w:hAnchor="margin" w:y="1353"/>
      <w:spacing w:after="0" w:line="240" w:lineRule="auto"/>
    </w:pPr>
    <w:rPr>
      <w:rFonts w:ascii="Helvetica Neue Medium" w:eastAsia="Times New Roman" w:hAnsi="Helvetica Neue Medium" w:cs="Times New Roman"/>
      <w:b/>
      <w:color w:val="000000"/>
    </w:rPr>
  </w:style>
  <w:style w:type="paragraph" w:styleId="Heading1">
    <w:name w:val="heading 1"/>
    <w:next w:val="Body"/>
    <w:link w:val="Heading1Char"/>
    <w:autoRedefine/>
    <w:qFormat/>
    <w:rsid w:val="003702C9"/>
    <w:pPr>
      <w:keepNext/>
      <w:suppressAutoHyphens/>
      <w:spacing w:before="180" w:after="0" w:line="312" w:lineRule="auto"/>
      <w:outlineLvl w:val="0"/>
    </w:pPr>
    <w:rPr>
      <w:rFonts w:ascii="Helvetica Neue" w:eastAsia="ヒラギノ角ゴ Pro W3" w:hAnsi="Helvetica Neue" w:cs="Times New Roman"/>
      <w:b/>
      <w:color w:val="2B6991"/>
      <w:sz w:val="26"/>
      <w:szCs w:val="20"/>
    </w:rPr>
  </w:style>
  <w:style w:type="paragraph" w:styleId="Heading2">
    <w:name w:val="heading 2"/>
    <w:next w:val="Body"/>
    <w:link w:val="Heading2Char"/>
    <w:autoRedefine/>
    <w:qFormat/>
    <w:rsid w:val="005E4068"/>
    <w:pPr>
      <w:keepNext/>
      <w:suppressAutoHyphens/>
      <w:spacing w:before="180" w:after="0" w:line="312" w:lineRule="auto"/>
      <w:outlineLvl w:val="1"/>
    </w:pPr>
    <w:rPr>
      <w:rFonts w:ascii="Times New Roman" w:eastAsia="ヒラギノ角ゴ Pro W3" w:hAnsi="Times New Roman" w:cs="Times New Roman"/>
      <w:b/>
      <w:color w:val="17365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2C9"/>
    <w:rPr>
      <w:rFonts w:ascii="Helvetica Neue" w:eastAsia="ヒラギノ角ゴ Pro W3" w:hAnsi="Helvetica Neue" w:cs="Times New Roman"/>
      <w:b/>
      <w:color w:val="2B6991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5E4068"/>
    <w:rPr>
      <w:rFonts w:ascii="Times New Roman" w:eastAsia="ヒラギノ角ゴ Pro W3" w:hAnsi="Times New Roman" w:cs="Times New Roman"/>
      <w:b/>
      <w:color w:val="17365D"/>
      <w:sz w:val="32"/>
      <w:szCs w:val="32"/>
    </w:rPr>
  </w:style>
  <w:style w:type="paragraph" w:customStyle="1" w:styleId="Body">
    <w:name w:val="Body"/>
    <w:rsid w:val="003702C9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Title1">
    <w:name w:val="Title1"/>
    <w:next w:val="Body"/>
    <w:rsid w:val="003702C9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</w:rPr>
  </w:style>
  <w:style w:type="paragraph" w:styleId="ListParagraph">
    <w:name w:val="List Paragraph"/>
    <w:basedOn w:val="Normal"/>
    <w:uiPriority w:val="34"/>
    <w:qFormat/>
    <w:rsid w:val="003702C9"/>
    <w:pPr>
      <w:framePr w:hSpace="0" w:wrap="auto" w:vAnchor="margin" w:hAnchor="text" w:yAlign="inline"/>
      <w:spacing w:after="200" w:line="276" w:lineRule="auto"/>
      <w:ind w:left="720"/>
      <w:contextualSpacing/>
    </w:pPr>
    <w:rPr>
      <w:rFonts w:ascii="Calibri" w:eastAsia="Calibri" w:hAnsi="Calibr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702C9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C9"/>
    <w:rPr>
      <w:rFonts w:ascii="Helvetica Neue Medium" w:eastAsia="Times New Roman" w:hAnsi="Helvetica Neue Medium" w:cs="Times New Roman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02C9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C9"/>
    <w:rPr>
      <w:rFonts w:ascii="Helvetica Neue Medium" w:eastAsia="Times New Roman" w:hAnsi="Helvetica Neue Medium" w:cs="Times New Roman"/>
      <w:b/>
      <w:color w:val="000000"/>
    </w:rPr>
  </w:style>
  <w:style w:type="paragraph" w:customStyle="1" w:styleId="HeaderFooter">
    <w:name w:val="Header &amp; Footer"/>
    <w:rsid w:val="003702C9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B9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B9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Pappaw</dc:creator>
  <cp:lastModifiedBy>Bomkamp, Shauna</cp:lastModifiedBy>
  <cp:revision>2</cp:revision>
  <cp:lastPrinted>2018-11-29T15:45:00Z</cp:lastPrinted>
  <dcterms:created xsi:type="dcterms:W3CDTF">2018-11-29T15:47:00Z</dcterms:created>
  <dcterms:modified xsi:type="dcterms:W3CDTF">2018-11-29T15:47:00Z</dcterms:modified>
</cp:coreProperties>
</file>