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6B12" w14:textId="77777777" w:rsidR="00E73276" w:rsidRDefault="003A5C26">
      <w:pPr>
        <w:tabs>
          <w:tab w:val="center" w:pos="4680"/>
        </w:tabs>
        <w:jc w:val="both"/>
        <w:rPr>
          <w:b/>
        </w:rPr>
      </w:pPr>
      <w:r>
        <w:fldChar w:fldCharType="begin"/>
      </w:r>
      <w:r>
        <w:instrText xml:space="preserve"> SEQ CHAPTER \h \r 1</w:instrText>
      </w:r>
      <w:r>
        <w:fldChar w:fldCharType="end"/>
      </w:r>
      <w:r>
        <w:tab/>
      </w:r>
      <w:r>
        <w:rPr>
          <w:b/>
        </w:rPr>
        <w:t>RESOLUTION ESTABLISHING REGULAR MEETING DATES,</w:t>
      </w:r>
    </w:p>
    <w:p w14:paraId="46A76B13" w14:textId="77777777" w:rsidR="00E73276" w:rsidRDefault="003A5C26">
      <w:pPr>
        <w:tabs>
          <w:tab w:val="center" w:pos="4680"/>
        </w:tabs>
      </w:pPr>
      <w:r>
        <w:rPr>
          <w:b/>
        </w:rPr>
        <w:tab/>
        <w:t>MEETING TIME AND LOCATION</w:t>
      </w:r>
    </w:p>
    <w:p w14:paraId="46A76B14" w14:textId="77777777" w:rsidR="00E73276" w:rsidRDefault="00E73276"/>
    <w:p w14:paraId="46A76B15" w14:textId="77777777" w:rsidR="00E73276" w:rsidRDefault="003A5C26" w:rsidP="003A5C26">
      <w:pPr>
        <w:jc w:val="both"/>
      </w:pPr>
      <w:r>
        <w:tab/>
        <w:t>WHEREAS, the Kentucky Municipal Energy Agency (“KYMEA”) desires to establish regular meetings dates and times; and</w:t>
      </w:r>
    </w:p>
    <w:p w14:paraId="46A76B16" w14:textId="77777777" w:rsidR="00E73276" w:rsidRDefault="00E73276" w:rsidP="003A5C26">
      <w:pPr>
        <w:jc w:val="both"/>
      </w:pPr>
    </w:p>
    <w:p w14:paraId="46A76B17" w14:textId="77777777" w:rsidR="00E73276" w:rsidRDefault="003A5C26" w:rsidP="003A5C26">
      <w:pPr>
        <w:jc w:val="both"/>
      </w:pPr>
      <w:r>
        <w:tab/>
        <w:t>WHEREAS, KYMEA did not until recently have an established location for its offices and meeting space; and</w:t>
      </w:r>
    </w:p>
    <w:p w14:paraId="46A76B18" w14:textId="77777777" w:rsidR="00E73276" w:rsidRDefault="00E73276" w:rsidP="003A5C26">
      <w:pPr>
        <w:jc w:val="both"/>
      </w:pPr>
    </w:p>
    <w:p w14:paraId="46A76B19" w14:textId="77777777" w:rsidR="00E73276" w:rsidRDefault="003A5C26" w:rsidP="003A5C26">
      <w:pPr>
        <w:jc w:val="both"/>
      </w:pPr>
      <w:r>
        <w:tab/>
        <w:t xml:space="preserve">WHEREAS, KYMEA has recently established an office location at 1700 Eastpoint Parkway, Suite 220 in Louisville, Kentucky;   </w:t>
      </w:r>
    </w:p>
    <w:p w14:paraId="46A76B1A" w14:textId="77777777" w:rsidR="00E73276" w:rsidRDefault="00E73276" w:rsidP="003A5C26">
      <w:pPr>
        <w:jc w:val="both"/>
      </w:pPr>
    </w:p>
    <w:p w14:paraId="46A76B1B" w14:textId="77777777" w:rsidR="00E73276" w:rsidRDefault="003A5C26" w:rsidP="003A5C26">
      <w:pPr>
        <w:jc w:val="both"/>
      </w:pPr>
      <w:r>
        <w:tab/>
        <w:t>NOW THEREFORE BE IT RESOLVED:</w:t>
      </w:r>
    </w:p>
    <w:p w14:paraId="46A76B1C" w14:textId="77777777" w:rsidR="00E73276" w:rsidRDefault="00E73276" w:rsidP="003A5C26">
      <w:pPr>
        <w:jc w:val="both"/>
      </w:pPr>
    </w:p>
    <w:p w14:paraId="46A76B1D" w14:textId="77777777" w:rsidR="00E73276" w:rsidRDefault="003A5C26" w:rsidP="003A5C26">
      <w:pPr>
        <w:jc w:val="both"/>
      </w:pPr>
      <w:r>
        <w:tab/>
      </w:r>
      <w:r>
        <w:rPr>
          <w:b/>
        </w:rPr>
        <w:t>Section 1.  Meeting Dates.</w:t>
      </w:r>
      <w:r>
        <w:t xml:space="preserve">  The KYMEA Board of Directors shall hold its regular meetings on the following dates:</w:t>
      </w:r>
    </w:p>
    <w:p w14:paraId="46A76B1E" w14:textId="77777777" w:rsidR="00E73276" w:rsidRDefault="00E73276" w:rsidP="003A5C26">
      <w:pPr>
        <w:jc w:val="both"/>
      </w:pPr>
    </w:p>
    <w:p w14:paraId="46A76B1F" w14:textId="77777777" w:rsidR="00E73276" w:rsidRDefault="003A5C26" w:rsidP="003A5C26">
      <w:pPr>
        <w:jc w:val="both"/>
      </w:pPr>
      <w:r>
        <w:tab/>
        <w:t>November, 2018 meeting</w:t>
      </w:r>
      <w:r>
        <w:tab/>
      </w:r>
      <w:r>
        <w:tab/>
      </w:r>
      <w:r>
        <w:tab/>
        <w:t>November 15, 2018</w:t>
      </w:r>
    </w:p>
    <w:p w14:paraId="46A76B20" w14:textId="77777777" w:rsidR="00E73276" w:rsidRDefault="003A5C26" w:rsidP="003A5C26">
      <w:pPr>
        <w:jc w:val="both"/>
      </w:pPr>
      <w:r>
        <w:tab/>
        <w:t>Months of January through October</w:t>
      </w:r>
      <w:r>
        <w:tab/>
      </w:r>
      <w:r>
        <w:tab/>
        <w:t>on the fourth Thursday of each month</w:t>
      </w:r>
    </w:p>
    <w:p w14:paraId="46A76B21" w14:textId="77777777" w:rsidR="00E73276" w:rsidRDefault="003A5C26" w:rsidP="003A5C26">
      <w:pPr>
        <w:jc w:val="both"/>
      </w:pPr>
      <w:r>
        <w:tab/>
        <w:t xml:space="preserve">Months of November and December </w:t>
      </w:r>
      <w:r>
        <w:tab/>
      </w:r>
      <w:r>
        <w:tab/>
        <w:t>on the third Wednesday of each month</w:t>
      </w:r>
    </w:p>
    <w:p w14:paraId="46A76B22" w14:textId="77777777" w:rsidR="003A5C26" w:rsidRDefault="003A5C26" w:rsidP="003A5C26">
      <w:pPr>
        <w:jc w:val="both"/>
      </w:pPr>
    </w:p>
    <w:p w14:paraId="46A76B23" w14:textId="176D75D2" w:rsidR="00E73276" w:rsidRDefault="003A5C26" w:rsidP="003A5C26">
      <w:pPr>
        <w:jc w:val="both"/>
      </w:pPr>
      <w:r>
        <w:tab/>
      </w:r>
      <w:r>
        <w:rPr>
          <w:b/>
        </w:rPr>
        <w:t>Section 2.  Meeting Time.</w:t>
      </w:r>
      <w:r>
        <w:t xml:space="preserve">  The regular meetings shall convene and commence at </w:t>
      </w:r>
      <w:r w:rsidR="00C912B7">
        <w:t xml:space="preserve">10:00 </w:t>
      </w:r>
      <w:bookmarkStart w:id="0" w:name="_GoBack"/>
      <w:bookmarkEnd w:id="0"/>
      <w:r>
        <w:t xml:space="preserve"> AM Eastern Time on said dates.</w:t>
      </w:r>
    </w:p>
    <w:p w14:paraId="46A76B24" w14:textId="77777777" w:rsidR="00E73276" w:rsidRDefault="00E73276" w:rsidP="003A5C26">
      <w:pPr>
        <w:jc w:val="both"/>
      </w:pPr>
    </w:p>
    <w:p w14:paraId="46A76B25" w14:textId="77777777" w:rsidR="00E73276" w:rsidRDefault="003A5C26" w:rsidP="003A5C26">
      <w:pPr>
        <w:jc w:val="both"/>
      </w:pPr>
      <w:r>
        <w:tab/>
      </w:r>
      <w:r>
        <w:rPr>
          <w:b/>
        </w:rPr>
        <w:t>Section 3.  Meeting Place.</w:t>
      </w:r>
      <w:r>
        <w:t xml:space="preserve">  The regular meetings shall held in the offices of KYMEA at 1700 Eastpoint Parkway, Suite 220, in Louisville, Kentucky or, if additional space, is required in the common meeting room of the building located at said location.</w:t>
      </w:r>
    </w:p>
    <w:p w14:paraId="46A76B26" w14:textId="77777777" w:rsidR="00E73276" w:rsidRDefault="00E73276" w:rsidP="003A5C26">
      <w:pPr>
        <w:jc w:val="both"/>
      </w:pPr>
    </w:p>
    <w:p w14:paraId="46A76B27" w14:textId="77777777" w:rsidR="00E73276" w:rsidRDefault="003A5C26" w:rsidP="003A5C26">
      <w:pPr>
        <w:tabs>
          <w:tab w:val="center" w:pos="4680"/>
        </w:tabs>
        <w:jc w:val="both"/>
        <w:rPr>
          <w:rFonts w:ascii="CG Times" w:hAnsi="CG Times"/>
          <w:u w:val="single"/>
        </w:rPr>
      </w:pPr>
      <w:r>
        <w:br w:type="page"/>
      </w:r>
      <w:r>
        <w:lastRenderedPageBreak/>
        <w:tab/>
      </w:r>
      <w:r>
        <w:rPr>
          <w:rFonts w:ascii="CG Times" w:hAnsi="CG Times"/>
          <w:u w:val="single"/>
        </w:rPr>
        <w:t>CERTIFICATE OF SECRETARY</w:t>
      </w:r>
    </w:p>
    <w:p w14:paraId="46A76B28"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p>
    <w:p w14:paraId="46A76B29" w14:textId="77777777" w:rsidR="00E73276" w:rsidRDefault="003A5C2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Agency’s Board of Directors on October 24, 2018, as shown by the official records in my custody and under my control.</w:t>
      </w:r>
    </w:p>
    <w:p w14:paraId="46A76B2A"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p>
    <w:p w14:paraId="46A76B2B" w14:textId="77777777" w:rsidR="00E73276" w:rsidRDefault="003A5C2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r>
        <w:rPr>
          <w:rFonts w:ascii="CG Times" w:hAnsi="CG Times"/>
        </w:rPr>
        <w:tab/>
        <w:t>I further certify that said meeting was duly held in accordance with all applicable requirements of Kentucky law, including KRS 61.810, 61.815, 61.820 and 61.823, that a quorum was present at said meeting, that said Resolution has not been modified, amended, revoked or repealed, and that same is now in full force and effect.</w:t>
      </w:r>
    </w:p>
    <w:p w14:paraId="46A76B2C"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p>
    <w:p w14:paraId="46A76B2D" w14:textId="77777777" w:rsidR="00E73276" w:rsidRDefault="003A5C2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r>
        <w:rPr>
          <w:rFonts w:ascii="CG Times" w:hAnsi="CG Times"/>
        </w:rPr>
        <w:tab/>
        <w:t>IN WITNESS WHEREOF, I have hereto set my hand as Secretary of the Agency this 24</w:t>
      </w:r>
      <w:r>
        <w:rPr>
          <w:rFonts w:ascii="CG Times" w:hAnsi="CG Times"/>
          <w:vertAlign w:val="superscript"/>
        </w:rPr>
        <w:t>th</w:t>
      </w:r>
      <w:r>
        <w:rPr>
          <w:rFonts w:ascii="CG Times" w:hAnsi="CG Times"/>
        </w:rPr>
        <w:t xml:space="preserve"> day of October, 2018.</w:t>
      </w:r>
    </w:p>
    <w:p w14:paraId="46A76B2E"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p>
    <w:p w14:paraId="46A76B2F"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p>
    <w:p w14:paraId="46A76B30" w14:textId="77777777" w:rsidR="00E73276" w:rsidRDefault="003A5C26" w:rsidP="003A5C26">
      <w:pPr>
        <w:tabs>
          <w:tab w:val="left" w:pos="0"/>
          <w:tab w:val="left" w:pos="2160"/>
          <w:tab w:val="left" w:pos="2866"/>
          <w:tab w:val="left" w:pos="4824"/>
          <w:tab w:val="left" w:pos="5802"/>
          <w:tab w:val="left" w:pos="6480"/>
          <w:tab w:val="left" w:pos="7200"/>
          <w:tab w:val="left" w:pos="7920"/>
          <w:tab w:val="left" w:pos="8640"/>
          <w:tab w:val="left" w:pos="9359"/>
        </w:tabs>
        <w:ind w:left="2160"/>
        <w:jc w:val="both"/>
        <w:rPr>
          <w:rFonts w:ascii="CG Times" w:hAnsi="CG Times"/>
        </w:rPr>
      </w:pPr>
      <w:r>
        <w:rPr>
          <w:rFonts w:ascii="CG Times" w:hAnsi="CG Times"/>
        </w:rPr>
        <w:tab/>
      </w:r>
      <w:r>
        <w:rPr>
          <w:rFonts w:ascii="CG Times" w:hAnsi="CG Times"/>
        </w:rPr>
        <w:tab/>
        <w:t>____________________________________</w:t>
      </w:r>
    </w:p>
    <w:p w14:paraId="46A76B31" w14:textId="77777777" w:rsidR="00E73276" w:rsidRDefault="003A5C2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14:paraId="46A76B32"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jc w:val="both"/>
        <w:rPr>
          <w:rFonts w:ascii="CG Times" w:hAnsi="CG Times"/>
        </w:rPr>
      </w:pPr>
    </w:p>
    <w:p w14:paraId="46A76B33" w14:textId="77777777" w:rsidR="00E73276" w:rsidRDefault="00E73276" w:rsidP="003A5C26">
      <w:pPr>
        <w:tabs>
          <w:tab w:val="left" w:pos="0"/>
          <w:tab w:val="left" w:pos="762"/>
          <w:tab w:val="left" w:pos="1469"/>
          <w:tab w:val="left" w:pos="2160"/>
          <w:tab w:val="left" w:pos="2866"/>
          <w:tab w:val="left" w:pos="4824"/>
          <w:tab w:val="left" w:pos="5802"/>
          <w:tab w:val="left" w:pos="6480"/>
          <w:tab w:val="left" w:pos="7200"/>
          <w:tab w:val="left" w:pos="7920"/>
          <w:tab w:val="left" w:pos="8640"/>
          <w:tab w:val="left" w:pos="9359"/>
        </w:tabs>
        <w:spacing w:line="240" w:lineRule="atLeast"/>
        <w:jc w:val="both"/>
      </w:pPr>
    </w:p>
    <w:p w14:paraId="46A76B34" w14:textId="77777777" w:rsidR="00E73276" w:rsidRDefault="00E73276" w:rsidP="003A5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46A76B35" w14:textId="77777777" w:rsidR="00E73276" w:rsidRDefault="00E73276" w:rsidP="003A5C26">
      <w:pPr>
        <w:pStyle w:val="ListParagr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0"/>
        <w:jc w:val="both"/>
      </w:pPr>
    </w:p>
    <w:p w14:paraId="46A76B36" w14:textId="77777777" w:rsidR="00E73276" w:rsidRDefault="00E73276" w:rsidP="003A5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46A76B37" w14:textId="77777777" w:rsidR="00E73276" w:rsidRDefault="003A5C26" w:rsidP="003A5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
    <w:sectPr w:rsidR="00E732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76"/>
    <w:rsid w:val="003A5C26"/>
    <w:rsid w:val="00C61E72"/>
    <w:rsid w:val="00C912B7"/>
    <w:rsid w:val="00E7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76B12"/>
  <w15:docId w15:val="{7DB967C2-065B-4AA9-8410-E51AFE40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Michelle Hixon</cp:lastModifiedBy>
  <cp:revision>3</cp:revision>
  <dcterms:created xsi:type="dcterms:W3CDTF">2018-10-22T14:09:00Z</dcterms:created>
  <dcterms:modified xsi:type="dcterms:W3CDTF">2018-10-26T01:13:00Z</dcterms:modified>
</cp:coreProperties>
</file>