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827" w:rsidRDefault="00053827" w:rsidP="00053827">
      <w:pPr>
        <w:pStyle w:val="Heading1"/>
        <w:jc w:val="center"/>
      </w:pPr>
      <w:bookmarkStart w:id="0" w:name="_GoBack"/>
      <w:bookmarkEnd w:id="0"/>
      <w:r>
        <w:t>KSBA Recommended Version</w:t>
      </w:r>
    </w:p>
    <w:p w:rsidR="005F5B60" w:rsidRDefault="005F5B60" w:rsidP="005F5B60">
      <w:pPr>
        <w:pStyle w:val="Heading1"/>
      </w:pPr>
      <w:r>
        <w:t>PERSONNEL</w:t>
      </w:r>
      <w:r>
        <w:tab/>
      </w:r>
      <w:r>
        <w:rPr>
          <w:vanish/>
        </w:rPr>
        <w:t>A</w:t>
      </w:r>
      <w:r>
        <w:t>03.1311</w:t>
      </w:r>
    </w:p>
    <w:p w:rsidR="005F5B60" w:rsidRDefault="005F5B60" w:rsidP="005F5B60">
      <w:pPr>
        <w:pStyle w:val="certstyle"/>
      </w:pPr>
      <w:r>
        <w:noBreakHyphen/>
        <w:t xml:space="preserve"> Certified Personnel </w:t>
      </w:r>
      <w:r>
        <w:noBreakHyphen/>
      </w:r>
    </w:p>
    <w:p w:rsidR="005F5B60" w:rsidRDefault="005F5B60" w:rsidP="005F5B60">
      <w:pPr>
        <w:pStyle w:val="policytitle"/>
      </w:pPr>
      <w:r>
        <w:t>Transfer</w:t>
      </w:r>
    </w:p>
    <w:p w:rsidR="005F5B60" w:rsidRDefault="005F5B60" w:rsidP="005F5B60">
      <w:pPr>
        <w:pStyle w:val="policytext"/>
      </w:pPr>
      <w:r>
        <w:t>Transfers of certified personnel shall be made by the Superintendent who, at the first meeting following the transfer, shall notify the Board of same. Such notification shall be recorded in the Board minutes. No personnel action shall be effective prior to receipt of written notice of the action by the affected employee from the Superintendent.</w:t>
      </w:r>
    </w:p>
    <w:p w:rsidR="005F5B60" w:rsidRDefault="005F5B60" w:rsidP="005F5B60">
      <w:pPr>
        <w:pStyle w:val="policytext"/>
      </w:pPr>
      <w:r>
        <w:t xml:space="preserve">Transfer or reassignment of certified personnel will be made </w:t>
      </w:r>
      <w:r w:rsidRPr="00A50657">
        <w:rPr>
          <w:rStyle w:val="ksbanormal"/>
        </w:rPr>
        <w:t>no later than thirty (30) days before the first student attendance day of the school year</w:t>
      </w:r>
      <w:r>
        <w:t xml:space="preserve"> except to fill vacancies created by illness, death, or resignations; to reduce or increase personnel because of a shift in school population; to make personnel adjustments after consolidation or merger; or to assign personnel according to their major or minor fields of training.</w:t>
      </w:r>
      <w:r>
        <w:rPr>
          <w:vertAlign w:val="superscript"/>
        </w:rPr>
        <w:t>1</w:t>
      </w:r>
    </w:p>
    <w:p w:rsidR="005F5B60" w:rsidRPr="00C218E5" w:rsidRDefault="005F5B60" w:rsidP="005F5B60">
      <w:pPr>
        <w:pStyle w:val="sideheading"/>
      </w:pPr>
      <w:r w:rsidRPr="00C218E5">
        <w:t>Transfer of Employees Charged with a Felony</w:t>
      </w:r>
    </w:p>
    <w:p w:rsidR="005F5B60" w:rsidRPr="00BF7E91" w:rsidRDefault="005F5B60" w:rsidP="005F5B60">
      <w:pPr>
        <w:pStyle w:val="policytext"/>
        <w:rPr>
          <w:rStyle w:val="ksbanormal"/>
        </w:rPr>
      </w:pPr>
      <w:r w:rsidRPr="00BF7E91">
        <w:rPr>
          <w:rStyle w:val="ksbanormal"/>
        </w:rPr>
        <w:t>Notwithstanding any other policy provision, the Superintendent may transfer an employee charged with a felony offense as permitted under KRS 160.380.</w:t>
      </w:r>
    </w:p>
    <w:p w:rsidR="005F5B60" w:rsidRDefault="005F5B60" w:rsidP="005F5B60">
      <w:pPr>
        <w:pStyle w:val="sideheading"/>
      </w:pPr>
      <w:r>
        <w:t>References:</w:t>
      </w:r>
    </w:p>
    <w:p w:rsidR="005F5B60" w:rsidRDefault="005F5B60" w:rsidP="005F5B60">
      <w:pPr>
        <w:pStyle w:val="Reference"/>
      </w:pPr>
      <w:r>
        <w:rPr>
          <w:vertAlign w:val="superscript"/>
        </w:rPr>
        <w:t>1</w:t>
      </w:r>
      <w:r>
        <w:t>KRS 161.760; OAG 78</w:t>
      </w:r>
      <w:r>
        <w:noBreakHyphen/>
        <w:t>266</w:t>
      </w:r>
    </w:p>
    <w:p w:rsidR="005F5B60" w:rsidRDefault="005F5B60" w:rsidP="005F5B60">
      <w:pPr>
        <w:pStyle w:val="Reference"/>
      </w:pPr>
      <w:r>
        <w:t xml:space="preserve"> KRS 160.380; OAG 76</w:t>
      </w:r>
      <w:r>
        <w:noBreakHyphen/>
        <w:t>360</w:t>
      </w:r>
    </w:p>
    <w:p w:rsidR="005F5B60" w:rsidRDefault="005F5B60" w:rsidP="005F5B60">
      <w:pPr>
        <w:pStyle w:val="Reference"/>
      </w:pPr>
      <w:r>
        <w:t xml:space="preserve"> OAG 91</w:t>
      </w:r>
      <w:r>
        <w:noBreakHyphen/>
        <w:t>149</w:t>
      </w:r>
    </w:p>
    <w:p w:rsidR="005F5B60" w:rsidRDefault="005F5B60" w:rsidP="005F5B60">
      <w:pPr>
        <w:pStyle w:val="Reference"/>
      </w:pPr>
      <w:r>
        <w:t xml:space="preserve"> OAG 92</w:t>
      </w:r>
      <w:r>
        <w:noBreakHyphen/>
        <w:t>1</w:t>
      </w:r>
    </w:p>
    <w:p w:rsidR="005F5B60" w:rsidRDefault="005F5B60" w:rsidP="005F5B60">
      <w:pPr>
        <w:pStyle w:val="Reference"/>
      </w:pPr>
      <w:r>
        <w:t xml:space="preserve"> OAG 91-115</w:t>
      </w:r>
    </w:p>
    <w:p w:rsidR="005F5B60" w:rsidRDefault="005F5B60" w:rsidP="005F5B60">
      <w:pPr>
        <w:pStyle w:val="Reference"/>
      </w:pPr>
      <w:r>
        <w:t xml:space="preserve"> OAG 92</w:t>
      </w:r>
      <w:r>
        <w:noBreakHyphen/>
        <w:t>135</w:t>
      </w:r>
    </w:p>
    <w:p w:rsidR="005F5B60" w:rsidRDefault="005F5B60" w:rsidP="005F5B60">
      <w:pPr>
        <w:pStyle w:val="Reference"/>
      </w:pPr>
      <w:r>
        <w:t xml:space="preserve"> OAG 92</w:t>
      </w:r>
      <w:r>
        <w:noBreakHyphen/>
        <w:t>78</w:t>
      </w:r>
    </w:p>
    <w:p w:rsidR="005F5B60" w:rsidRDefault="005F5B60" w:rsidP="005F5B60">
      <w:pPr>
        <w:pStyle w:val="sideheading"/>
        <w:spacing w:before="120"/>
      </w:pPr>
      <w:r>
        <w:t>Related Policy:</w:t>
      </w:r>
    </w:p>
    <w:p w:rsidR="005F5B60" w:rsidRPr="00737F5F" w:rsidRDefault="005F5B60" w:rsidP="005F5B60">
      <w:pPr>
        <w:pStyle w:val="Reference"/>
      </w:pPr>
      <w:r>
        <w:t>02.4244</w:t>
      </w:r>
    </w:p>
    <w:p w:rsidR="005F5B60" w:rsidRDefault="005F5B60" w:rsidP="001518CF">
      <w:pPr>
        <w:pStyle w:val="policytextrigh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5F5B60" w:rsidRDefault="005F5B60" w:rsidP="001518CF">
      <w:pPr>
        <w:pStyle w:val="policytextrigh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5F5B60">
      <w:headerReference w:type="even" r:id="rId6"/>
      <w:headerReference w:type="default" r:id="rId7"/>
      <w:footerReference w:type="even" r:id="rId8"/>
      <w:footerReference w:type="default" r:id="rId9"/>
      <w:headerReference w:type="first" r:id="rId10"/>
      <w:footerReference w:type="first" r:id="rId11"/>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483" w:rsidRDefault="00D31483">
      <w:r>
        <w:separator/>
      </w:r>
    </w:p>
  </w:endnote>
  <w:endnote w:type="continuationSeparator" w:id="0">
    <w:p w:rsidR="00D31483" w:rsidRDefault="00D3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27" w:rsidRDefault="00053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60" w:rsidRDefault="005F5B60">
    <w:pPr>
      <w:pStyle w:val="Footer"/>
    </w:pPr>
    <w:r>
      <w:t xml:space="preserve">Page </w:t>
    </w:r>
    <w:r>
      <w:fldChar w:fldCharType="begin"/>
    </w:r>
    <w:r>
      <w:instrText xml:space="preserve"> PAGE </w:instrText>
    </w:r>
    <w:r>
      <w:fldChar w:fldCharType="separate"/>
    </w:r>
    <w:r w:rsidR="00C91239">
      <w:rPr>
        <w:noProof/>
      </w:rPr>
      <w:t>1</w:t>
    </w:r>
    <w:r>
      <w:fldChar w:fldCharType="end"/>
    </w:r>
    <w:r>
      <w:t xml:space="preserve"> of </w:t>
    </w:r>
    <w:r w:rsidR="00D31483">
      <w:rPr>
        <w:noProof/>
      </w:rPr>
      <w:fldChar w:fldCharType="begin"/>
    </w:r>
    <w:r w:rsidR="00D31483">
      <w:rPr>
        <w:noProof/>
      </w:rPr>
      <w:instrText xml:space="preserve"> NUMPAGES </w:instrText>
    </w:r>
    <w:r w:rsidR="00D31483">
      <w:rPr>
        <w:noProof/>
      </w:rPr>
      <w:fldChar w:fldCharType="separate"/>
    </w:r>
    <w:r w:rsidR="00C91239">
      <w:rPr>
        <w:noProof/>
      </w:rPr>
      <w:t>1</w:t>
    </w:r>
    <w:r w:rsidR="00D3148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27" w:rsidRDefault="00053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483" w:rsidRDefault="00D31483">
      <w:r>
        <w:separator/>
      </w:r>
    </w:p>
  </w:footnote>
  <w:footnote w:type="continuationSeparator" w:id="0">
    <w:p w:rsidR="00D31483" w:rsidRDefault="00D3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27" w:rsidRDefault="00053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41250"/>
      <w:docPartObj>
        <w:docPartGallery w:val="Watermarks"/>
        <w:docPartUnique/>
      </w:docPartObj>
    </w:sdtPr>
    <w:sdtEndPr/>
    <w:sdtContent>
      <w:p w:rsidR="00053827" w:rsidRDefault="00D314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27" w:rsidRDefault="00053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60"/>
    <w:rsid w:val="00053827"/>
    <w:rsid w:val="001518CF"/>
    <w:rsid w:val="00302A4E"/>
    <w:rsid w:val="005F5B60"/>
    <w:rsid w:val="007C4E41"/>
    <w:rsid w:val="007E6AE1"/>
    <w:rsid w:val="008E2754"/>
    <w:rsid w:val="009745D7"/>
    <w:rsid w:val="00A31CD3"/>
    <w:rsid w:val="00BF7E91"/>
    <w:rsid w:val="00C91239"/>
    <w:rsid w:val="00D3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CC77BA-BFA6-4B57-BAC5-745C2A68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CF"/>
    <w:pPr>
      <w:overflowPunct w:val="0"/>
      <w:autoSpaceDE w:val="0"/>
      <w:autoSpaceDN w:val="0"/>
      <w:adjustRightInd w:val="0"/>
      <w:textAlignment w:val="baseline"/>
    </w:pPr>
    <w:rPr>
      <w:sz w:val="24"/>
    </w:rPr>
  </w:style>
  <w:style w:type="paragraph" w:styleId="Heading1">
    <w:name w:val="heading 1"/>
    <w:basedOn w:val="top"/>
    <w:next w:val="policytext"/>
    <w:qFormat/>
    <w:rsid w:val="001518CF"/>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1518CF"/>
    <w:pPr>
      <w:tabs>
        <w:tab w:val="right" w:pos="9216"/>
      </w:tabs>
      <w:jc w:val="both"/>
    </w:pPr>
    <w:rPr>
      <w:smallCaps/>
    </w:rPr>
  </w:style>
  <w:style w:type="paragraph" w:customStyle="1" w:styleId="policytitle">
    <w:name w:val="policytitle"/>
    <w:basedOn w:val="top"/>
    <w:rsid w:val="001518CF"/>
    <w:pPr>
      <w:tabs>
        <w:tab w:val="clear" w:pos="9216"/>
      </w:tabs>
      <w:spacing w:before="120" w:after="240"/>
      <w:jc w:val="center"/>
    </w:pPr>
    <w:rPr>
      <w:b/>
      <w:smallCaps w:val="0"/>
      <w:sz w:val="28"/>
      <w:u w:val="words"/>
    </w:rPr>
  </w:style>
  <w:style w:type="paragraph" w:customStyle="1" w:styleId="policytext">
    <w:name w:val="policytext"/>
    <w:rsid w:val="001518CF"/>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1518CF"/>
    <w:rPr>
      <w:b/>
      <w:smallCaps/>
    </w:rPr>
  </w:style>
  <w:style w:type="paragraph" w:customStyle="1" w:styleId="indent1">
    <w:name w:val="indent1"/>
    <w:basedOn w:val="policytext"/>
    <w:rsid w:val="001518CF"/>
    <w:pPr>
      <w:ind w:left="432"/>
    </w:pPr>
  </w:style>
  <w:style w:type="character" w:customStyle="1" w:styleId="ksbabold">
    <w:name w:val="ksba bold"/>
    <w:rsid w:val="001518CF"/>
    <w:rPr>
      <w:rFonts w:ascii="Times New Roman" w:hAnsi="Times New Roman"/>
      <w:b/>
      <w:sz w:val="24"/>
    </w:rPr>
  </w:style>
  <w:style w:type="character" w:customStyle="1" w:styleId="ksbanormal">
    <w:name w:val="ksba normal"/>
    <w:rsid w:val="001518CF"/>
    <w:rPr>
      <w:rFonts w:ascii="Times New Roman" w:hAnsi="Times New Roman"/>
      <w:sz w:val="24"/>
    </w:rPr>
  </w:style>
  <w:style w:type="paragraph" w:customStyle="1" w:styleId="List123">
    <w:name w:val="List123"/>
    <w:basedOn w:val="policytext"/>
    <w:rsid w:val="001518CF"/>
    <w:pPr>
      <w:ind w:left="936" w:hanging="360"/>
    </w:pPr>
  </w:style>
  <w:style w:type="paragraph" w:customStyle="1" w:styleId="Listabc">
    <w:name w:val="Listabc"/>
    <w:basedOn w:val="policytext"/>
    <w:rsid w:val="001518CF"/>
    <w:pPr>
      <w:ind w:left="1224" w:hanging="360"/>
    </w:pPr>
  </w:style>
  <w:style w:type="paragraph" w:customStyle="1" w:styleId="Reference">
    <w:name w:val="Reference"/>
    <w:basedOn w:val="policytext"/>
    <w:next w:val="policytext"/>
    <w:rsid w:val="001518CF"/>
    <w:pPr>
      <w:spacing w:after="0"/>
      <w:ind w:left="432"/>
    </w:pPr>
  </w:style>
  <w:style w:type="paragraph" w:customStyle="1" w:styleId="EndHeading">
    <w:name w:val="EndHeading"/>
    <w:basedOn w:val="sideheading"/>
    <w:rsid w:val="001518CF"/>
    <w:pPr>
      <w:spacing w:before="120"/>
    </w:pPr>
  </w:style>
  <w:style w:type="paragraph" w:customStyle="1" w:styleId="relatedsideheading">
    <w:name w:val="related sideheading"/>
    <w:basedOn w:val="sideheading"/>
    <w:rsid w:val="001518CF"/>
    <w:pPr>
      <w:spacing w:before="120"/>
    </w:pPr>
  </w:style>
  <w:style w:type="paragraph" w:styleId="MacroText">
    <w:name w:val="macro"/>
    <w:semiHidden/>
    <w:rsid w:val="001518C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1518CF"/>
    <w:pPr>
      <w:ind w:left="360" w:hanging="360"/>
    </w:pPr>
  </w:style>
  <w:style w:type="paragraph" w:customStyle="1" w:styleId="certstyle">
    <w:name w:val="certstyle"/>
    <w:basedOn w:val="policytitle"/>
    <w:next w:val="policytitle"/>
    <w:rsid w:val="001518CF"/>
    <w:pPr>
      <w:spacing w:before="160" w:after="0"/>
      <w:jc w:val="left"/>
    </w:pPr>
    <w:rPr>
      <w:smallCaps/>
      <w:sz w:val="24"/>
      <w:u w:val="none"/>
    </w:rPr>
  </w:style>
  <w:style w:type="paragraph" w:customStyle="1" w:styleId="expnote">
    <w:name w:val="expnote"/>
    <w:basedOn w:val="Heading1"/>
    <w:rsid w:val="001518CF"/>
    <w:pPr>
      <w:widowControl/>
      <w:outlineLvl w:val="9"/>
    </w:pPr>
    <w:rPr>
      <w:caps/>
      <w:smallCaps w:val="0"/>
      <w:sz w:val="20"/>
    </w:rPr>
  </w:style>
  <w:style w:type="paragraph" w:styleId="Header">
    <w:name w:val="header"/>
    <w:basedOn w:val="Normal"/>
    <w:rsid w:val="005F5B60"/>
    <w:pPr>
      <w:tabs>
        <w:tab w:val="center" w:pos="4320"/>
        <w:tab w:val="right" w:pos="8640"/>
      </w:tabs>
    </w:pPr>
  </w:style>
  <w:style w:type="paragraph" w:styleId="Footer">
    <w:name w:val="footer"/>
    <w:basedOn w:val="Normal"/>
    <w:rsid w:val="005F5B60"/>
    <w:pPr>
      <w:tabs>
        <w:tab w:val="center" w:pos="4320"/>
        <w:tab w:val="right" w:pos="8640"/>
      </w:tabs>
    </w:pPr>
  </w:style>
  <w:style w:type="paragraph" w:customStyle="1" w:styleId="policytextright">
    <w:name w:val="policytext+right"/>
    <w:basedOn w:val="policytext"/>
    <w:qFormat/>
    <w:rsid w:val="001518CF"/>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Template\NormalTemplates\A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Janet Jeanes</dc:creator>
  <cp:keywords/>
  <cp:lastModifiedBy>Egan, Becky - Secretary, Central Office</cp:lastModifiedBy>
  <cp:revision>2</cp:revision>
  <cp:lastPrinted>1900-01-01T05:00:00Z</cp:lastPrinted>
  <dcterms:created xsi:type="dcterms:W3CDTF">2018-10-02T18:57:00Z</dcterms:created>
  <dcterms:modified xsi:type="dcterms:W3CDTF">2018-10-02T18:57:00Z</dcterms:modified>
</cp:coreProperties>
</file>