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33" w:rsidRPr="00AC0733" w:rsidRDefault="00AC0733" w:rsidP="00AC0733">
      <w:pPr>
        <w:pStyle w:val="NoSpacing"/>
        <w:jc w:val="right"/>
        <w:rPr>
          <w:b/>
          <w:color w:val="FF0000"/>
          <w:sz w:val="28"/>
          <w:szCs w:val="28"/>
        </w:rPr>
      </w:pPr>
    </w:p>
    <w:p w:rsidR="00AC0733" w:rsidRDefault="00AC0733" w:rsidP="00967F51">
      <w:pPr>
        <w:pStyle w:val="NoSpacing"/>
        <w:jc w:val="center"/>
        <w:rPr>
          <w:b/>
          <w:sz w:val="28"/>
          <w:szCs w:val="28"/>
        </w:rPr>
      </w:pPr>
    </w:p>
    <w:p w:rsidR="00967F51" w:rsidRPr="00072E4F" w:rsidRDefault="00967F51" w:rsidP="00967F51">
      <w:pPr>
        <w:pStyle w:val="NoSpacing"/>
        <w:jc w:val="center"/>
        <w:rPr>
          <w:b/>
          <w:sz w:val="28"/>
          <w:szCs w:val="28"/>
        </w:rPr>
      </w:pPr>
      <w:r w:rsidRPr="00072E4F">
        <w:rPr>
          <w:b/>
          <w:sz w:val="28"/>
          <w:szCs w:val="28"/>
        </w:rPr>
        <w:t>SPENCER COUNTY BOARD OF EDUCATION</w:t>
      </w:r>
    </w:p>
    <w:p w:rsidR="00967F51" w:rsidRPr="00072E4F" w:rsidRDefault="00967F51" w:rsidP="00967F51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SPECIAL CALLED MEETING</w:t>
      </w:r>
    </w:p>
    <w:p w:rsidR="00967F51" w:rsidRPr="00FE720F" w:rsidRDefault="00967F51" w:rsidP="00DF2285">
      <w:pPr>
        <w:pStyle w:val="NoSpacing"/>
        <w:jc w:val="center"/>
        <w:rPr>
          <w:b/>
          <w:color w:val="0070C0"/>
          <w:sz w:val="28"/>
          <w:szCs w:val="28"/>
        </w:rPr>
      </w:pPr>
      <w:r w:rsidRPr="00FE720F">
        <w:rPr>
          <w:b/>
          <w:color w:val="0070C0"/>
          <w:sz w:val="28"/>
          <w:szCs w:val="28"/>
        </w:rPr>
        <w:t xml:space="preserve">TAYLORSVILLE ELEMENTARY </w:t>
      </w:r>
      <w:r>
        <w:rPr>
          <w:b/>
          <w:color w:val="0070C0"/>
          <w:sz w:val="28"/>
          <w:szCs w:val="28"/>
        </w:rPr>
        <w:t>CAFETERIA</w:t>
      </w:r>
    </w:p>
    <w:p w:rsidR="00967F51" w:rsidRDefault="00DF2285" w:rsidP="00967F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August 23, </w:t>
      </w:r>
      <w:proofErr w:type="gramStart"/>
      <w:r>
        <w:rPr>
          <w:b/>
          <w:sz w:val="28"/>
          <w:szCs w:val="28"/>
        </w:rPr>
        <w:t>2018</w:t>
      </w:r>
      <w:r w:rsidR="00967F51">
        <w:rPr>
          <w:b/>
          <w:sz w:val="28"/>
          <w:szCs w:val="28"/>
        </w:rPr>
        <w:t xml:space="preserve">  *</w:t>
      </w:r>
      <w:proofErr w:type="gramEnd"/>
      <w:r w:rsidR="00967F51">
        <w:rPr>
          <w:b/>
          <w:sz w:val="28"/>
          <w:szCs w:val="28"/>
        </w:rPr>
        <w:t>6:45 P.M.</w:t>
      </w:r>
    </w:p>
    <w:p w:rsidR="00967F51" w:rsidRDefault="00967F51" w:rsidP="00967F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*(</w:t>
      </w: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immediately following the Public Hearing)</w:t>
      </w: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8B3C52" w:rsidRPr="007469EF" w:rsidRDefault="008B3C52" w:rsidP="008B3C52">
      <w:pPr>
        <w:pStyle w:val="NoSpacing"/>
        <w:rPr>
          <w:b/>
          <w:sz w:val="24"/>
          <w:szCs w:val="24"/>
        </w:rPr>
      </w:pPr>
      <w:r w:rsidRPr="007469EF">
        <w:rPr>
          <w:b/>
          <w:sz w:val="24"/>
          <w:szCs w:val="24"/>
        </w:rPr>
        <w:t>BOARD MEMBERS PRESENT: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Debbie Herndon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 xml:space="preserve">Ms. Janet Bonham 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Sandy Clevenger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Dr. Lynn Shelburne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Mr. Bart Stark</w:t>
      </w:r>
    </w:p>
    <w:p w:rsidR="008B3C52" w:rsidRPr="007469EF" w:rsidRDefault="008B3C52" w:rsidP="008B3C52">
      <w:pPr>
        <w:pStyle w:val="NoSpacing"/>
        <w:rPr>
          <w:b/>
          <w:sz w:val="24"/>
          <w:szCs w:val="24"/>
        </w:rPr>
      </w:pP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b/>
          <w:sz w:val="24"/>
          <w:szCs w:val="24"/>
        </w:rPr>
        <w:t>OTHERS PRESENT</w:t>
      </w:r>
      <w:r w:rsidRPr="007469EF">
        <w:rPr>
          <w:sz w:val="24"/>
          <w:szCs w:val="24"/>
        </w:rPr>
        <w:t>:  Superintendent Chuck Adams, Chuck Abell, Steve Rucker, Todd Russell, Peter Clevenger, John Shindlebower, and Michele Barlow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</w:p>
    <w:p w:rsidR="008B3C52" w:rsidRPr="00FD00E3" w:rsidRDefault="008B3C52" w:rsidP="008B3C52">
      <w:pPr>
        <w:pStyle w:val="NoSpacing"/>
        <w:rPr>
          <w:b/>
          <w:sz w:val="28"/>
          <w:szCs w:val="24"/>
        </w:rPr>
      </w:pPr>
      <w:r w:rsidRPr="00FD00E3">
        <w:rPr>
          <w:b/>
          <w:sz w:val="28"/>
          <w:szCs w:val="24"/>
        </w:rPr>
        <w:t xml:space="preserve">ORDER # </w:t>
      </w:r>
      <w:r>
        <w:rPr>
          <w:b/>
          <w:sz w:val="28"/>
          <w:szCs w:val="24"/>
        </w:rPr>
        <w:t>18</w:t>
      </w:r>
    </w:p>
    <w:p w:rsidR="008B3C52" w:rsidRPr="00FD00E3" w:rsidRDefault="008B3C52" w:rsidP="008B3C52">
      <w:pPr>
        <w:pStyle w:val="NoSpacing"/>
        <w:rPr>
          <w:b/>
          <w:sz w:val="28"/>
          <w:szCs w:val="24"/>
        </w:rPr>
      </w:pPr>
      <w:r w:rsidRPr="00FD00E3">
        <w:rPr>
          <w:b/>
          <w:sz w:val="28"/>
          <w:szCs w:val="24"/>
        </w:rPr>
        <w:t xml:space="preserve">CALL TO ORDER </w:t>
      </w:r>
    </w:p>
    <w:p w:rsidR="00967F51" w:rsidRDefault="008B3C52" w:rsidP="008B3C52">
      <w:pPr>
        <w:pStyle w:val="NoSpacing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The public hearing was called to order</w:t>
      </w:r>
      <w:r>
        <w:rPr>
          <w:sz w:val="24"/>
          <w:szCs w:val="24"/>
        </w:rPr>
        <w:t xml:space="preserve"> at 6:4</w:t>
      </w:r>
      <w:r>
        <w:rPr>
          <w:sz w:val="24"/>
          <w:szCs w:val="24"/>
        </w:rPr>
        <w:t>0 p.m. by Board Chair, Ms. Debbie Herndon</w:t>
      </w:r>
      <w:proofErr w:type="gramEnd"/>
    </w:p>
    <w:p w:rsidR="00967F51" w:rsidRDefault="00967F51" w:rsidP="00967F51">
      <w:pPr>
        <w:pStyle w:val="NoSpacing"/>
        <w:ind w:left="720"/>
        <w:rPr>
          <w:b/>
          <w:sz w:val="28"/>
          <w:szCs w:val="28"/>
        </w:rPr>
      </w:pPr>
    </w:p>
    <w:p w:rsidR="008B3C52" w:rsidRDefault="00967F51" w:rsidP="008B3C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DISCUSSION WITH ACTION</w:t>
      </w: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ORDER # 19</w:t>
      </w:r>
    </w:p>
    <w:p w:rsidR="008B3C52" w:rsidRDefault="008B3C52" w:rsidP="008B3C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ADOPTION OF 2018-2019 TAX RATES</w:t>
      </w:r>
    </w:p>
    <w:p w:rsidR="008B3C52" w:rsidRPr="008B3C52" w:rsidRDefault="008B3C52" w:rsidP="008B3C52">
      <w:pPr>
        <w:pStyle w:val="NoSpacing"/>
        <w:rPr>
          <w:sz w:val="24"/>
          <w:szCs w:val="28"/>
        </w:rPr>
      </w:pPr>
      <w:r w:rsidRPr="008B3C52">
        <w:rPr>
          <w:sz w:val="24"/>
          <w:szCs w:val="28"/>
        </w:rPr>
        <w:t xml:space="preserve">A motion </w:t>
      </w:r>
      <w:proofErr w:type="gramStart"/>
      <w:r w:rsidRPr="008B3C52">
        <w:rPr>
          <w:sz w:val="24"/>
          <w:szCs w:val="28"/>
        </w:rPr>
        <w:t>was made by Ms. Janet Bonham and seconded by Mr. Bart Stark to adopt the tax rate</w:t>
      </w:r>
      <w:r>
        <w:rPr>
          <w:sz w:val="24"/>
          <w:szCs w:val="28"/>
        </w:rPr>
        <w:t>s</w:t>
      </w:r>
      <w:r w:rsidRPr="008B3C52">
        <w:rPr>
          <w:sz w:val="24"/>
          <w:szCs w:val="28"/>
        </w:rPr>
        <w:t xml:space="preserve"> of 63.1 on real property, 65.2 on personal property, exempting aircraft, watercraft, and inventory i</w:t>
      </w:r>
      <w:bookmarkStart w:id="0" w:name="_GoBack"/>
      <w:bookmarkEnd w:id="0"/>
      <w:r w:rsidRPr="008B3C52">
        <w:rPr>
          <w:sz w:val="24"/>
          <w:szCs w:val="28"/>
        </w:rPr>
        <w:t>n transit a motor vehicle tax rate of 56 cents per $100 and a utility tax rate of 3%</w:t>
      </w:r>
      <w:proofErr w:type="gramEnd"/>
      <w:r w:rsidRPr="008B3C52">
        <w:rPr>
          <w:sz w:val="24"/>
          <w:szCs w:val="28"/>
        </w:rPr>
        <w:t>.</w:t>
      </w:r>
    </w:p>
    <w:p w:rsidR="008B3C52" w:rsidRDefault="008B3C52" w:rsidP="008B3C52">
      <w:pPr>
        <w:pStyle w:val="NoSpacing"/>
        <w:rPr>
          <w:sz w:val="24"/>
          <w:szCs w:val="24"/>
        </w:rPr>
      </w:pP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 xml:space="preserve">Ms. Janet Bonham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Dr. Lynn Shelburne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Mr. Bart Stark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Pr="008B3C52" w:rsidRDefault="008B3C52" w:rsidP="008B3C52">
      <w:pPr>
        <w:pStyle w:val="NoSpacing"/>
        <w:rPr>
          <w:b/>
          <w:sz w:val="28"/>
          <w:szCs w:val="28"/>
        </w:rPr>
      </w:pPr>
      <w:r w:rsidRPr="008B3C52">
        <w:rPr>
          <w:b/>
          <w:sz w:val="28"/>
          <w:szCs w:val="28"/>
        </w:rPr>
        <w:t>ORDER # 20</w:t>
      </w:r>
    </w:p>
    <w:p w:rsidR="008B3C52" w:rsidRPr="008B3C52" w:rsidRDefault="008B3C52" w:rsidP="008B3C52">
      <w:pPr>
        <w:pStyle w:val="NoSpacing"/>
        <w:rPr>
          <w:b/>
          <w:sz w:val="28"/>
          <w:szCs w:val="28"/>
        </w:rPr>
      </w:pPr>
      <w:r w:rsidRPr="008B3C52">
        <w:rPr>
          <w:b/>
          <w:sz w:val="28"/>
          <w:szCs w:val="28"/>
        </w:rPr>
        <w:t>ADJOURN MEETING</w:t>
      </w:r>
    </w:p>
    <w:p w:rsidR="008B3C52" w:rsidRDefault="008B3C52" w:rsidP="008B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motion </w:t>
      </w:r>
      <w:proofErr w:type="gramStart"/>
      <w:r>
        <w:rPr>
          <w:sz w:val="28"/>
          <w:szCs w:val="28"/>
        </w:rPr>
        <w:t>was made by Ms. Janet Bonham and seconded by Mr. Bart Stark to adjourn at 6:41 p.m.</w:t>
      </w:r>
      <w:proofErr w:type="gramEnd"/>
      <w:r>
        <w:rPr>
          <w:sz w:val="28"/>
          <w:szCs w:val="28"/>
        </w:rPr>
        <w:t xml:space="preserve"> </w:t>
      </w:r>
    </w:p>
    <w:p w:rsidR="008B3C52" w:rsidRDefault="008B3C52" w:rsidP="008B3C52">
      <w:pPr>
        <w:pStyle w:val="NoSpacing"/>
        <w:rPr>
          <w:sz w:val="24"/>
          <w:szCs w:val="24"/>
        </w:rPr>
      </w:pP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 xml:space="preserve">Ms. Janet Bonham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Dr. Lynn Shelburne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3C52" w:rsidRPr="007469EF" w:rsidRDefault="008B3C52" w:rsidP="008B3C52">
      <w:pPr>
        <w:pStyle w:val="NoSpacing"/>
        <w:rPr>
          <w:sz w:val="24"/>
          <w:szCs w:val="24"/>
        </w:rPr>
      </w:pPr>
      <w:r w:rsidRPr="007469EF">
        <w:rPr>
          <w:sz w:val="24"/>
          <w:szCs w:val="24"/>
        </w:rPr>
        <w:t>Mr. Bart Stark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P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967F51" w:rsidRPr="00967F51" w:rsidRDefault="00967F51" w:rsidP="008B3C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20DA" w:rsidRDefault="00E65166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Pr="00AC0733" w:rsidRDefault="00AC0733">
      <w:pPr>
        <w:rPr>
          <w:b/>
          <w:sz w:val="32"/>
          <w:szCs w:val="32"/>
        </w:rPr>
      </w:pPr>
      <w:r w:rsidRPr="00AC0733">
        <w:rPr>
          <w:b/>
          <w:color w:val="FF0000"/>
          <w:sz w:val="32"/>
          <w:szCs w:val="32"/>
        </w:rPr>
        <w:t>184</w:t>
      </w:r>
      <w:r w:rsidRPr="00AC0733">
        <w:rPr>
          <w:b/>
          <w:sz w:val="32"/>
          <w:szCs w:val="32"/>
        </w:rPr>
        <w:t xml:space="preserve"> </w:t>
      </w:r>
    </w:p>
    <w:p w:rsidR="00AC0733" w:rsidRDefault="00AC0733"/>
    <w:p w:rsidR="00AC0733" w:rsidRDefault="00AC0733"/>
    <w:p w:rsidR="00AC0733" w:rsidRDefault="00AC0733"/>
    <w:sectPr w:rsidR="00AC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3AE"/>
    <w:multiLevelType w:val="hybridMultilevel"/>
    <w:tmpl w:val="38E0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06A8"/>
    <w:multiLevelType w:val="hybridMultilevel"/>
    <w:tmpl w:val="47107C36"/>
    <w:lvl w:ilvl="0" w:tplc="21D2C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D95192"/>
    <w:multiLevelType w:val="hybridMultilevel"/>
    <w:tmpl w:val="0B9A7A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1"/>
    <w:rsid w:val="000E0A35"/>
    <w:rsid w:val="001C52D9"/>
    <w:rsid w:val="001F21B4"/>
    <w:rsid w:val="008045AF"/>
    <w:rsid w:val="008B3C52"/>
    <w:rsid w:val="00965B6B"/>
    <w:rsid w:val="00967F51"/>
    <w:rsid w:val="00AC0733"/>
    <w:rsid w:val="00C66238"/>
    <w:rsid w:val="00D63F98"/>
    <w:rsid w:val="00DF2285"/>
    <w:rsid w:val="00E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FDA9"/>
  <w15:chartTrackingRefBased/>
  <w15:docId w15:val="{6580E7A5-745D-4493-92B7-AD1509C2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51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3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2018-08-28T15:57:00Z</cp:lastPrinted>
  <dcterms:created xsi:type="dcterms:W3CDTF">2018-08-28T15:57:00Z</dcterms:created>
  <dcterms:modified xsi:type="dcterms:W3CDTF">2018-08-28T15:57:00Z</dcterms:modified>
</cp:coreProperties>
</file>