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0ED1" w14:textId="77777777" w:rsidR="008D5749" w:rsidRDefault="00EF62A9" w:rsidP="00607C08">
      <w:pPr>
        <w:ind w:firstLine="720"/>
        <w:jc w:val="both"/>
        <w:rPr>
          <w:rFonts w:ascii="Palatino Linotype" w:eastAsia="Palatino Linotype" w:hAnsi="Palatino Linotype" w:cs="Palatino Linotype"/>
          <w:sz w:val="22"/>
          <w:szCs w:val="22"/>
        </w:rPr>
      </w:pPr>
      <w:bookmarkStart w:id="0" w:name="_GoBack"/>
      <w:bookmarkEnd w:id="0"/>
      <w:r>
        <w:rPr>
          <w:rFonts w:ascii="Palatino Linotype" w:eastAsia="Palatino Linotype" w:hAnsi="Palatino Linotype" w:cs="Palatino Linotype"/>
          <w:sz w:val="22"/>
          <w:szCs w:val="22"/>
        </w:rPr>
        <w:t>This Agreement for Services is entered into by and between the Gallatin County Board of Education, (hereinafter referred to as “GCBE”), located at 75 Boardwalk, Warsaw KY 41095 and the Shelby County Board of Education (“SCBE”) having an address of 1155 W Main Street, P.O. Box 159, Shelbyville, KY 40066.</w:t>
      </w:r>
    </w:p>
    <w:p w14:paraId="2F476056" w14:textId="77777777" w:rsidR="008D5749" w:rsidRDefault="008D5749">
      <w:pPr>
        <w:jc w:val="both"/>
        <w:rPr>
          <w:rFonts w:ascii="Palatino Linotype" w:eastAsia="Palatino Linotype" w:hAnsi="Palatino Linotype" w:cs="Palatino Linotype"/>
          <w:sz w:val="22"/>
          <w:szCs w:val="22"/>
        </w:rPr>
      </w:pPr>
    </w:p>
    <w:p w14:paraId="6047992F"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 xml:space="preserve">Party Obligations.  </w:t>
      </w:r>
      <w:r>
        <w:rPr>
          <w:rFonts w:ascii="Palatino Linotype" w:eastAsia="Palatino Linotype" w:hAnsi="Palatino Linotype" w:cs="Palatino Linotype"/>
          <w:sz w:val="22"/>
          <w:szCs w:val="22"/>
        </w:rPr>
        <w:t>In consideration of the terms and conditions contained herein, the parties agree to the following:</w:t>
      </w:r>
    </w:p>
    <w:p w14:paraId="35CC8707" w14:textId="77777777" w:rsidR="008D5749" w:rsidRDefault="008D5749">
      <w:pPr>
        <w:ind w:firstLine="720"/>
        <w:jc w:val="both"/>
        <w:rPr>
          <w:rFonts w:ascii="Palatino Linotype" w:eastAsia="Palatino Linotype" w:hAnsi="Palatino Linotype" w:cs="Palatino Linotype"/>
          <w:sz w:val="22"/>
          <w:szCs w:val="22"/>
        </w:rPr>
      </w:pPr>
    </w:p>
    <w:p w14:paraId="0264E10D"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ab/>
        <w:t xml:space="preserve">SCBE agrees to arrange for a fully qualified, licensed Teacher of the Vision Impaired (“Provider”) to provide services during the 2018-19 school year to children identified by the Gallatin County School District (“District”) as needing such services, in accordance with the District's Special Education Procedures.   </w:t>
      </w:r>
    </w:p>
    <w:p w14:paraId="731A6A77" w14:textId="77777777" w:rsidR="008D5749" w:rsidRDefault="008D5749">
      <w:pPr>
        <w:jc w:val="both"/>
        <w:rPr>
          <w:rFonts w:ascii="Palatino Linotype" w:eastAsia="Palatino Linotype" w:hAnsi="Palatino Linotype" w:cs="Palatino Linotype"/>
          <w:sz w:val="22"/>
          <w:szCs w:val="22"/>
        </w:rPr>
      </w:pPr>
    </w:p>
    <w:p w14:paraId="577340A8"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t xml:space="preserve">GCBE, in consideration of the above, agrees to pay SCBE the sum of $51.42 per hour for services (includes direct services, planning, meetings, etc.) provided by Teacher of the Vision Impaired, plus an additional 6.0% administrative fee.  </w:t>
      </w:r>
    </w:p>
    <w:p w14:paraId="7B844D50" w14:textId="77777777" w:rsidR="008D5749" w:rsidRDefault="008D5749">
      <w:pPr>
        <w:jc w:val="both"/>
        <w:rPr>
          <w:rFonts w:ascii="Palatino Linotype" w:eastAsia="Palatino Linotype" w:hAnsi="Palatino Linotype" w:cs="Palatino Linotype"/>
          <w:sz w:val="22"/>
          <w:szCs w:val="22"/>
        </w:rPr>
      </w:pPr>
    </w:p>
    <w:p w14:paraId="1D96DF90"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t xml:space="preserve">GCBE will reimburse SCBE for travel expenses incurred by Provider while providing services on behalf of the District.  GCBE will not be liable to SCBE for any costs or expenses paid or incurred by the Provider in performing services for GCBE.  GCBE is interested in the results obtained through the services provided by SCBE and Provider; Provider shall decide the methods and manner of performing the services required to achieve the desired outcome.  </w:t>
      </w:r>
    </w:p>
    <w:p w14:paraId="400B6790" w14:textId="77777777" w:rsidR="008D5749" w:rsidRDefault="008D5749">
      <w:pPr>
        <w:jc w:val="both"/>
        <w:rPr>
          <w:rFonts w:ascii="Palatino Linotype" w:eastAsia="Palatino Linotype" w:hAnsi="Palatino Linotype" w:cs="Palatino Linotype"/>
          <w:sz w:val="22"/>
          <w:szCs w:val="22"/>
        </w:rPr>
      </w:pPr>
    </w:p>
    <w:p w14:paraId="1090C766"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w:t>
      </w:r>
      <w:r>
        <w:rPr>
          <w:rFonts w:ascii="Palatino Linotype" w:eastAsia="Palatino Linotype" w:hAnsi="Palatino Linotype" w:cs="Palatino Linotype"/>
          <w:sz w:val="22"/>
          <w:szCs w:val="22"/>
        </w:rPr>
        <w:tab/>
        <w:t>SCBE is fully responsible for paying any local, state or federal income tax or other taxes required to be paid by law for remuneration pursuant to this Contract.</w:t>
      </w:r>
    </w:p>
    <w:p w14:paraId="1D3E3D7E" w14:textId="77777777" w:rsidR="008D5749" w:rsidRDefault="008D5749">
      <w:pPr>
        <w:ind w:left="1440"/>
        <w:jc w:val="both"/>
        <w:rPr>
          <w:rFonts w:ascii="Palatino Linotype" w:eastAsia="Palatino Linotype" w:hAnsi="Palatino Linotype" w:cs="Palatino Linotype"/>
          <w:sz w:val="22"/>
          <w:szCs w:val="22"/>
        </w:rPr>
      </w:pPr>
    </w:p>
    <w:p w14:paraId="77C9CF68" w14:textId="5B63E89F"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 xml:space="preserve">Terms and Termination.  </w:t>
      </w:r>
      <w:r>
        <w:rPr>
          <w:rFonts w:ascii="Palatino Linotype" w:eastAsia="Palatino Linotype" w:hAnsi="Palatino Linotype" w:cs="Palatino Linotype"/>
          <w:sz w:val="22"/>
          <w:szCs w:val="22"/>
        </w:rPr>
        <w:t xml:space="preserve">The term of this Agreement shall be from </w:t>
      </w:r>
      <w:r w:rsidR="00156C1C">
        <w:rPr>
          <w:rFonts w:ascii="Palatino Linotype" w:eastAsia="Palatino Linotype" w:hAnsi="Palatino Linotype" w:cs="Palatino Linotype"/>
          <w:sz w:val="22"/>
          <w:szCs w:val="22"/>
        </w:rPr>
        <w:t>August 20,</w:t>
      </w:r>
      <w:r>
        <w:rPr>
          <w:rFonts w:ascii="Palatino Linotype" w:eastAsia="Palatino Linotype" w:hAnsi="Palatino Linotype" w:cs="Palatino Linotype"/>
          <w:sz w:val="22"/>
          <w:szCs w:val="22"/>
        </w:rPr>
        <w:t xml:space="preserve"> 2018 through June 30, 2019.  Either party may terminate this Agreement for any reason with ten (10) days’ advance written notice.  Hourly rate for services may change contingent upon employee earning a higher degree or changing health insurance status. </w:t>
      </w:r>
    </w:p>
    <w:p w14:paraId="1426B14F" w14:textId="77777777" w:rsidR="008D5749" w:rsidRDefault="008D5749">
      <w:pPr>
        <w:ind w:left="720" w:hanging="720"/>
        <w:jc w:val="both"/>
        <w:rPr>
          <w:rFonts w:ascii="Palatino Linotype" w:eastAsia="Palatino Linotype" w:hAnsi="Palatino Linotype" w:cs="Palatino Linotype"/>
          <w:sz w:val="22"/>
          <w:szCs w:val="22"/>
        </w:rPr>
      </w:pPr>
    </w:p>
    <w:p w14:paraId="2B6CE62A" w14:textId="77777777" w:rsidR="008D5749" w:rsidRDefault="00EF62A9">
      <w:pPr>
        <w:ind w:left="72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Limitation of Liability, Hold Harmless Clause, and Insurance.</w:t>
      </w:r>
    </w:p>
    <w:p w14:paraId="0BC69128" w14:textId="77777777" w:rsidR="008D5749" w:rsidRDefault="00EF62A9">
      <w:pPr>
        <w:ind w:left="72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p>
    <w:p w14:paraId="5BBB7256"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ab/>
        <w:t>GCBE and SCBE shall defend, indemnify and hold each other harmless from and against any and all claims, damages, loss, liability, and expenses, including reasonable costs, collection expenses, attorney’s fees or court costs which may arise because of the negligence, misconduct or other fault of the indemnifying party, its officers, members, agents or employees in the performance of it obligations under this Agreement.  This provision shall survive the termination or expiration of this Agreement.</w:t>
      </w:r>
    </w:p>
    <w:p w14:paraId="411E4008" w14:textId="77777777" w:rsidR="008D5749" w:rsidRDefault="008D5749">
      <w:pPr>
        <w:ind w:left="720" w:hanging="720"/>
        <w:jc w:val="both"/>
        <w:rPr>
          <w:rFonts w:ascii="Palatino Linotype" w:eastAsia="Palatino Linotype" w:hAnsi="Palatino Linotype" w:cs="Palatino Linotype"/>
          <w:sz w:val="22"/>
          <w:szCs w:val="22"/>
        </w:rPr>
      </w:pPr>
    </w:p>
    <w:p w14:paraId="408B573C"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t>In no event shall either party be liable for special, incidental or consequential damages, lost profits, lost use of equipment, cost of substitute equipment or other operational costs.</w:t>
      </w:r>
    </w:p>
    <w:p w14:paraId="3C9E7AF4" w14:textId="77777777" w:rsidR="008D5749" w:rsidRDefault="008D5749">
      <w:pPr>
        <w:ind w:left="720"/>
        <w:jc w:val="both"/>
        <w:rPr>
          <w:rFonts w:ascii="Palatino Linotype" w:eastAsia="Palatino Linotype" w:hAnsi="Palatino Linotype" w:cs="Palatino Linotype"/>
          <w:sz w:val="22"/>
          <w:szCs w:val="22"/>
        </w:rPr>
      </w:pPr>
    </w:p>
    <w:p w14:paraId="26DFBA89"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t xml:space="preserve">GCBE shall not be responsible for any tax liability incurred by SCBE or Provider for sums paid pursuant to this Agreement. </w:t>
      </w:r>
    </w:p>
    <w:p w14:paraId="7003CFB7" w14:textId="77777777" w:rsidR="008D5749" w:rsidRDefault="008D5749">
      <w:pPr>
        <w:jc w:val="both"/>
        <w:rPr>
          <w:rFonts w:ascii="Palatino Linotype" w:eastAsia="Palatino Linotype" w:hAnsi="Palatino Linotype" w:cs="Palatino Linotype"/>
          <w:sz w:val="22"/>
          <w:szCs w:val="22"/>
        </w:rPr>
      </w:pPr>
    </w:p>
    <w:p w14:paraId="5D44974A" w14:textId="77777777" w:rsidR="008D5749" w:rsidRDefault="00EF62A9">
      <w:pPr>
        <w:ind w:left="72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General Clauses.</w:t>
      </w:r>
    </w:p>
    <w:p w14:paraId="2B6CDCCF" w14:textId="77777777" w:rsidR="008D5749" w:rsidRDefault="008D5749">
      <w:pPr>
        <w:ind w:left="720" w:hanging="720"/>
        <w:jc w:val="both"/>
        <w:rPr>
          <w:rFonts w:ascii="Palatino Linotype" w:eastAsia="Palatino Linotype" w:hAnsi="Palatino Linotype" w:cs="Palatino Linotype"/>
          <w:sz w:val="22"/>
          <w:szCs w:val="22"/>
        </w:rPr>
      </w:pPr>
    </w:p>
    <w:p w14:paraId="0A5FAC65"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ab/>
        <w:t>This Agreement may not be assigned by either party without the express consent of the other party.</w:t>
      </w:r>
    </w:p>
    <w:p w14:paraId="13656534" w14:textId="77777777" w:rsidR="008D5749" w:rsidRDefault="00EF62A9">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ab/>
      </w:r>
    </w:p>
    <w:p w14:paraId="33E82C72"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t>Neither party shall be required to perform its respective obligations hereunder when such failure is the result of fire, explosion, water, act of God, civil disorder or disturbance, strikes, vandalism, war, sabotage, weather and energy related closings, governmental rules or regulations, or like causes beyond the reasonable control of such party.</w:t>
      </w:r>
    </w:p>
    <w:p w14:paraId="6CFDDFDD" w14:textId="77777777" w:rsidR="008D5749" w:rsidRDefault="008D5749">
      <w:pPr>
        <w:ind w:left="720"/>
        <w:jc w:val="both"/>
        <w:rPr>
          <w:rFonts w:ascii="Palatino Linotype" w:eastAsia="Palatino Linotype" w:hAnsi="Palatino Linotype" w:cs="Palatino Linotype"/>
          <w:sz w:val="22"/>
          <w:szCs w:val="22"/>
        </w:rPr>
      </w:pPr>
    </w:p>
    <w:p w14:paraId="628201F1" w14:textId="12BAFF4E"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t xml:space="preserve">This Agreement shall be governed by the laws of the Commonwealth of Kentucky and any action filed in a court of law to enforce it shall be filed in the </w:t>
      </w:r>
      <w:r w:rsidR="00607C08">
        <w:rPr>
          <w:rFonts w:ascii="Palatino Linotype" w:eastAsia="Palatino Linotype" w:hAnsi="Palatino Linotype" w:cs="Palatino Linotype"/>
          <w:sz w:val="22"/>
          <w:szCs w:val="22"/>
        </w:rPr>
        <w:t>Gallatin or Shelby</w:t>
      </w:r>
      <w:r>
        <w:rPr>
          <w:rFonts w:ascii="Palatino Linotype" w:eastAsia="Palatino Linotype" w:hAnsi="Palatino Linotype" w:cs="Palatino Linotype"/>
          <w:sz w:val="22"/>
          <w:szCs w:val="22"/>
        </w:rPr>
        <w:t xml:space="preserve"> County, Kentucky.</w:t>
      </w:r>
    </w:p>
    <w:p w14:paraId="309160AE" w14:textId="77777777" w:rsidR="008D5749" w:rsidRDefault="008D5749">
      <w:pPr>
        <w:ind w:left="720"/>
        <w:jc w:val="both"/>
        <w:rPr>
          <w:rFonts w:ascii="Palatino Linotype" w:eastAsia="Palatino Linotype" w:hAnsi="Palatino Linotype" w:cs="Palatino Linotype"/>
          <w:sz w:val="22"/>
          <w:szCs w:val="22"/>
        </w:rPr>
      </w:pPr>
    </w:p>
    <w:p w14:paraId="5436BCCA"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w:t>
      </w:r>
      <w:r>
        <w:rPr>
          <w:rFonts w:ascii="Palatino Linotype" w:eastAsia="Palatino Linotype" w:hAnsi="Palatino Linotype" w:cs="Palatino Linotype"/>
          <w:sz w:val="22"/>
          <w:szCs w:val="22"/>
        </w:rPr>
        <w:tab/>
        <w:t>Any notice or communication required to be given under this Agreement shall be sent by U.S. mail or hand-delivered to the other party at the address specified in the preamble to this Agreement, unless a party has notified the other party in writing of a new address.</w:t>
      </w:r>
    </w:p>
    <w:p w14:paraId="52F57975" w14:textId="77777777" w:rsidR="008D5749" w:rsidRDefault="00EF62A9">
      <w:pPr>
        <w:ind w:left="72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
    <w:p w14:paraId="2E4162CF" w14:textId="6A36C10A" w:rsidR="008D5749" w:rsidRDefault="00EF62A9">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w:t>
      </w:r>
      <w:r>
        <w:rPr>
          <w:rFonts w:ascii="Palatino Linotype" w:eastAsia="Palatino Linotype" w:hAnsi="Palatino Linotype" w:cs="Palatino Linotype"/>
          <w:color w:val="000000"/>
          <w:sz w:val="22"/>
          <w:szCs w:val="22"/>
        </w:rPr>
        <w:tab/>
        <w:t xml:space="preserve">Provider shall not be considered an employee of the </w:t>
      </w:r>
      <w:r>
        <w:rPr>
          <w:rFonts w:ascii="Palatino Linotype" w:eastAsia="Palatino Linotype" w:hAnsi="Palatino Linotype" w:cs="Palatino Linotype"/>
          <w:sz w:val="22"/>
          <w:szCs w:val="22"/>
        </w:rPr>
        <w:t>Gallatin</w:t>
      </w:r>
      <w:r>
        <w:rPr>
          <w:rFonts w:ascii="Palatino Linotype" w:eastAsia="Palatino Linotype" w:hAnsi="Palatino Linotype" w:cs="Palatino Linotype"/>
          <w:color w:val="000000"/>
          <w:sz w:val="22"/>
          <w:szCs w:val="22"/>
        </w:rPr>
        <w:t xml:space="preserve"> County Board of Education.  Nothing in this Agreement shall be construed as, or be deemed to create, a relationship of employer and employee, or principal and agent.  As such, Provider shall not be entitled to paid vacation, sick leave, group health insurance, life insurance, part</w:t>
      </w:r>
      <w:r w:rsidR="00607C08">
        <w:rPr>
          <w:rFonts w:ascii="Palatino Linotype" w:eastAsia="Palatino Linotype" w:hAnsi="Palatino Linotype" w:cs="Palatino Linotype"/>
          <w:color w:val="000000"/>
          <w:sz w:val="22"/>
          <w:szCs w:val="22"/>
        </w:rPr>
        <w:t xml:space="preserve">icipation in pension and profit </w:t>
      </w:r>
      <w:r>
        <w:rPr>
          <w:rFonts w:ascii="Palatino Linotype" w:eastAsia="Palatino Linotype" w:hAnsi="Palatino Linotype" w:cs="Palatino Linotype"/>
          <w:color w:val="000000"/>
          <w:sz w:val="22"/>
          <w:szCs w:val="22"/>
        </w:rPr>
        <w:t xml:space="preserve">sharing plans, workers compensation insurance, state or federal unemployment compensation insurance, FICA and other tax withholdings or any other benefits provided by the </w:t>
      </w:r>
      <w:r>
        <w:rPr>
          <w:rFonts w:ascii="Palatino Linotype" w:eastAsia="Palatino Linotype" w:hAnsi="Palatino Linotype" w:cs="Palatino Linotype"/>
          <w:sz w:val="22"/>
          <w:szCs w:val="22"/>
        </w:rPr>
        <w:t>G</w:t>
      </w:r>
      <w:r>
        <w:rPr>
          <w:rFonts w:ascii="Palatino Linotype" w:eastAsia="Palatino Linotype" w:hAnsi="Palatino Linotype" w:cs="Palatino Linotype"/>
          <w:color w:val="000000"/>
          <w:sz w:val="22"/>
          <w:szCs w:val="22"/>
        </w:rPr>
        <w:t xml:space="preserve">CBE.  </w:t>
      </w:r>
    </w:p>
    <w:p w14:paraId="1D7868DB" w14:textId="77777777" w:rsidR="008D5749" w:rsidRDefault="008D5749">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F5B623E"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w:t>
      </w:r>
      <w:r>
        <w:rPr>
          <w:rFonts w:ascii="Palatino Linotype" w:eastAsia="Palatino Linotype" w:hAnsi="Palatino Linotype" w:cs="Palatino Linotype"/>
          <w:sz w:val="22"/>
          <w:szCs w:val="22"/>
        </w:rPr>
        <w:tab/>
        <w:t xml:space="preserve">This Agreement shall constitute the entire agreement between the parties and may only be modified in writing signed by both parties.    </w:t>
      </w:r>
    </w:p>
    <w:p w14:paraId="5FD49F57" w14:textId="77777777" w:rsidR="008D5749" w:rsidRDefault="008D5749">
      <w:pPr>
        <w:jc w:val="both"/>
        <w:rPr>
          <w:rFonts w:ascii="Palatino Linotype" w:eastAsia="Palatino Linotype" w:hAnsi="Palatino Linotype" w:cs="Palatino Linotype"/>
          <w:sz w:val="22"/>
          <w:szCs w:val="22"/>
        </w:rPr>
      </w:pPr>
    </w:p>
    <w:p w14:paraId="7AF1BCFF"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IN WITNESS WHEREOF, the parties hereto indicate their consent to this Agreement by the signatures of their duly authorized representatives.</w:t>
      </w:r>
    </w:p>
    <w:p w14:paraId="26EC6E29" w14:textId="77777777" w:rsidR="008D5749" w:rsidRDefault="008D5749">
      <w:pPr>
        <w:jc w:val="both"/>
        <w:rPr>
          <w:rFonts w:ascii="Palatino Linotype" w:eastAsia="Palatino Linotype" w:hAnsi="Palatino Linotype" w:cs="Palatino Linotype"/>
          <w:sz w:val="22"/>
          <w:szCs w:val="22"/>
        </w:rPr>
      </w:pPr>
    </w:p>
    <w:p w14:paraId="574AE78C"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b/>
          <w:i/>
          <w:sz w:val="22"/>
          <w:szCs w:val="22"/>
        </w:rPr>
        <w:t xml:space="preserve">Gallatin County Board of Education      </w:t>
      </w:r>
      <w:r>
        <w:rPr>
          <w:rFonts w:ascii="Palatino Linotype" w:eastAsia="Palatino Linotype" w:hAnsi="Palatino Linotype" w:cs="Palatino Linotype"/>
          <w:b/>
          <w:i/>
          <w:sz w:val="22"/>
          <w:szCs w:val="22"/>
        </w:rPr>
        <w:tab/>
      </w:r>
      <w:r>
        <w:rPr>
          <w:rFonts w:ascii="Palatino Linotype" w:eastAsia="Palatino Linotype" w:hAnsi="Palatino Linotype" w:cs="Palatino Linotype"/>
          <w:b/>
          <w:i/>
          <w:sz w:val="22"/>
          <w:szCs w:val="22"/>
        </w:rPr>
        <w:tab/>
        <w:t>Shelby County Board of Education</w:t>
      </w:r>
      <w:r>
        <w:rPr>
          <w:rFonts w:ascii="Palatino Linotype" w:eastAsia="Palatino Linotype" w:hAnsi="Palatino Linotype" w:cs="Palatino Linotype"/>
          <w:b/>
          <w:i/>
          <w:sz w:val="22"/>
          <w:szCs w:val="22"/>
        </w:rPr>
        <w:tab/>
      </w:r>
      <w:r>
        <w:rPr>
          <w:rFonts w:ascii="Palatino Linotype" w:eastAsia="Palatino Linotype" w:hAnsi="Palatino Linotype" w:cs="Palatino Linotype"/>
          <w:b/>
          <w:i/>
          <w:sz w:val="22"/>
          <w:szCs w:val="22"/>
        </w:rPr>
        <w:tab/>
      </w:r>
      <w:r>
        <w:rPr>
          <w:rFonts w:ascii="Palatino Linotype" w:eastAsia="Palatino Linotype" w:hAnsi="Palatino Linotype" w:cs="Palatino Linotype"/>
          <w:b/>
          <w:i/>
          <w:sz w:val="22"/>
          <w:szCs w:val="22"/>
        </w:rPr>
        <w:tab/>
      </w:r>
    </w:p>
    <w:p w14:paraId="6FA1B8BA" w14:textId="77777777" w:rsidR="008D5749" w:rsidRDefault="008D5749">
      <w:pPr>
        <w:jc w:val="both"/>
        <w:rPr>
          <w:rFonts w:ascii="Palatino Linotype" w:eastAsia="Palatino Linotype" w:hAnsi="Palatino Linotype" w:cs="Palatino Linotype"/>
          <w:sz w:val="22"/>
          <w:szCs w:val="22"/>
        </w:rPr>
      </w:pPr>
    </w:p>
    <w:p w14:paraId="2A38B3BA" w14:textId="77777777" w:rsidR="008D5749" w:rsidRDefault="008D5749">
      <w:pPr>
        <w:jc w:val="both"/>
        <w:rPr>
          <w:rFonts w:ascii="Palatino Linotype" w:eastAsia="Palatino Linotype" w:hAnsi="Palatino Linotype" w:cs="Palatino Linotype"/>
          <w:sz w:val="22"/>
          <w:szCs w:val="22"/>
        </w:rPr>
      </w:pPr>
    </w:p>
    <w:p w14:paraId="5C53BFA9" w14:textId="77777777" w:rsidR="008D5749" w:rsidRDefault="00EF62A9">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By: ________________________________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By:_______________________________</w:t>
      </w:r>
    </w:p>
    <w:p w14:paraId="13EC8F1D" w14:textId="77777777" w:rsidR="008D5749" w:rsidRDefault="008D5749">
      <w:pPr>
        <w:jc w:val="both"/>
        <w:rPr>
          <w:rFonts w:ascii="Palatino Linotype" w:eastAsia="Palatino Linotype" w:hAnsi="Palatino Linotype" w:cs="Palatino Linotype"/>
          <w:sz w:val="22"/>
          <w:szCs w:val="22"/>
        </w:rPr>
      </w:pPr>
    </w:p>
    <w:p w14:paraId="753B0168" w14:textId="77777777" w:rsidR="008D5749" w:rsidRDefault="00EF62A9">
      <w:pPr>
        <w:jc w:val="both"/>
        <w:rPr>
          <w:rFonts w:ascii="Arial" w:eastAsia="Arial" w:hAnsi="Arial" w:cs="Arial"/>
        </w:rPr>
      </w:pPr>
      <w:r>
        <w:rPr>
          <w:rFonts w:ascii="Palatino Linotype" w:eastAsia="Palatino Linotype" w:hAnsi="Palatino Linotype" w:cs="Palatino Linotype"/>
          <w:sz w:val="22"/>
          <w:szCs w:val="22"/>
        </w:rPr>
        <w:t>Date:  ______________________________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Date:  ____________________________</w:t>
      </w:r>
      <w:r>
        <w:rPr>
          <w:rFonts w:ascii="Palatino Linotype" w:eastAsia="Palatino Linotype" w:hAnsi="Palatino Linotype" w:cs="Palatino Linotype"/>
          <w:sz w:val="22"/>
          <w:szCs w:val="22"/>
        </w:rPr>
        <w:tab/>
      </w:r>
    </w:p>
    <w:sectPr w:rsidR="008D5749">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48F6" w14:textId="77777777" w:rsidR="00BE0EBA" w:rsidRDefault="00BE0EBA">
      <w:r>
        <w:separator/>
      </w:r>
    </w:p>
  </w:endnote>
  <w:endnote w:type="continuationSeparator" w:id="0">
    <w:p w14:paraId="133A4569" w14:textId="77777777" w:rsidR="00BE0EBA" w:rsidRDefault="00BE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51A3" w14:textId="77777777" w:rsidR="00BE0EBA" w:rsidRDefault="00BE0EBA">
      <w:r>
        <w:separator/>
      </w:r>
    </w:p>
  </w:footnote>
  <w:footnote w:type="continuationSeparator" w:id="0">
    <w:p w14:paraId="623D7D5F" w14:textId="77777777" w:rsidR="00BE0EBA" w:rsidRDefault="00BE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495E" w14:textId="77777777" w:rsidR="008D5749" w:rsidRDefault="00EF62A9">
    <w:pPr>
      <w:pBdr>
        <w:top w:val="nil"/>
        <w:left w:val="nil"/>
        <w:bottom w:val="nil"/>
        <w:right w:val="nil"/>
        <w:between w:val="nil"/>
      </w:pBdr>
      <w:tabs>
        <w:tab w:val="center" w:pos="4320"/>
        <w:tab w:val="right" w:pos="864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t>G</w:t>
    </w:r>
    <w:r>
      <w:rPr>
        <w:rFonts w:ascii="Palatino Linotype" w:eastAsia="Palatino Linotype" w:hAnsi="Palatino Linotype" w:cs="Palatino Linotype"/>
        <w:color w:val="000000"/>
        <w:sz w:val="20"/>
        <w:szCs w:val="20"/>
      </w:rPr>
      <w:t>CBE Service Agreement</w:t>
    </w:r>
  </w:p>
  <w:p w14:paraId="7A5291D5" w14:textId="7B88B698" w:rsidR="008D5749" w:rsidRDefault="00EF62A9">
    <w:pPr>
      <w:pBdr>
        <w:top w:val="nil"/>
        <w:left w:val="nil"/>
        <w:bottom w:val="nil"/>
        <w:right w:val="nil"/>
        <w:between w:val="nil"/>
      </w:pBdr>
      <w:tabs>
        <w:tab w:val="center" w:pos="4320"/>
        <w:tab w:val="right" w:pos="864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Page </w:t>
    </w:r>
    <w:r>
      <w:rPr>
        <w:rFonts w:ascii="Palatino Linotype" w:eastAsia="Palatino Linotype" w:hAnsi="Palatino Linotype" w:cs="Palatino Linotype"/>
        <w:color w:val="000000"/>
        <w:sz w:val="20"/>
        <w:szCs w:val="20"/>
      </w:rPr>
      <w:fldChar w:fldCharType="begin"/>
    </w:r>
    <w:r>
      <w:rPr>
        <w:rFonts w:ascii="Palatino Linotype" w:eastAsia="Palatino Linotype" w:hAnsi="Palatino Linotype" w:cs="Palatino Linotype"/>
        <w:color w:val="000000"/>
        <w:sz w:val="20"/>
        <w:szCs w:val="20"/>
      </w:rPr>
      <w:instrText>PAGE</w:instrText>
    </w:r>
    <w:r>
      <w:rPr>
        <w:rFonts w:ascii="Palatino Linotype" w:eastAsia="Palatino Linotype" w:hAnsi="Palatino Linotype" w:cs="Palatino Linotype"/>
        <w:color w:val="000000"/>
        <w:sz w:val="20"/>
        <w:szCs w:val="20"/>
      </w:rPr>
      <w:fldChar w:fldCharType="separate"/>
    </w:r>
    <w:r w:rsidR="00683FBE">
      <w:rPr>
        <w:rFonts w:ascii="Palatino Linotype" w:eastAsia="Palatino Linotype" w:hAnsi="Palatino Linotype" w:cs="Palatino Linotype"/>
        <w:noProof/>
        <w:color w:val="000000"/>
        <w:sz w:val="20"/>
        <w:szCs w:val="20"/>
      </w:rPr>
      <w:t>2</w:t>
    </w:r>
    <w:r>
      <w:rPr>
        <w:rFonts w:ascii="Palatino Linotype" w:eastAsia="Palatino Linotype" w:hAnsi="Palatino Linotype" w:cs="Palatino Linotype"/>
        <w:color w:val="000000"/>
        <w:sz w:val="20"/>
        <w:szCs w:val="20"/>
      </w:rPr>
      <w:fldChar w:fldCharType="end"/>
    </w:r>
  </w:p>
  <w:p w14:paraId="4CB18DCB" w14:textId="77777777" w:rsidR="008D5749" w:rsidRDefault="008D5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144A" w14:textId="1BC87E13" w:rsidR="00607C08" w:rsidRPr="00607C08" w:rsidRDefault="00607C08" w:rsidP="00607C08">
    <w:pPr>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TEACHER OF VISION IMPAIRED SERVICE AGREEMENT</w:t>
    </w:r>
  </w:p>
  <w:p w14:paraId="1F53D7D1" w14:textId="77777777" w:rsidR="00607C08" w:rsidRDefault="00607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49"/>
    <w:rsid w:val="00156C1C"/>
    <w:rsid w:val="00607C08"/>
    <w:rsid w:val="00683FBE"/>
    <w:rsid w:val="008D5749"/>
    <w:rsid w:val="00BE0EBA"/>
    <w:rsid w:val="00E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8FE69"/>
  <w15:docId w15:val="{92B7F788-8643-4243-8040-96C9343C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7C08"/>
    <w:pPr>
      <w:tabs>
        <w:tab w:val="center" w:pos="4680"/>
        <w:tab w:val="right" w:pos="9360"/>
      </w:tabs>
    </w:pPr>
  </w:style>
  <w:style w:type="character" w:customStyle="1" w:styleId="HeaderChar">
    <w:name w:val="Header Char"/>
    <w:basedOn w:val="DefaultParagraphFont"/>
    <w:link w:val="Header"/>
    <w:uiPriority w:val="99"/>
    <w:rsid w:val="00607C08"/>
  </w:style>
  <w:style w:type="paragraph" w:styleId="Footer">
    <w:name w:val="footer"/>
    <w:basedOn w:val="Normal"/>
    <w:link w:val="FooterChar"/>
    <w:uiPriority w:val="99"/>
    <w:unhideWhenUsed/>
    <w:rsid w:val="00607C08"/>
    <w:pPr>
      <w:tabs>
        <w:tab w:val="center" w:pos="4680"/>
        <w:tab w:val="right" w:pos="9360"/>
      </w:tabs>
    </w:pPr>
  </w:style>
  <w:style w:type="character" w:customStyle="1" w:styleId="FooterChar">
    <w:name w:val="Footer Char"/>
    <w:basedOn w:val="DefaultParagraphFont"/>
    <w:link w:val="Footer"/>
    <w:uiPriority w:val="99"/>
    <w:rsid w:val="0060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Marty</dc:creator>
  <cp:lastModifiedBy>Glenn, Marty</cp:lastModifiedBy>
  <cp:revision>2</cp:revision>
  <dcterms:created xsi:type="dcterms:W3CDTF">2018-08-21T18:11:00Z</dcterms:created>
  <dcterms:modified xsi:type="dcterms:W3CDTF">2018-08-21T18:11:00Z</dcterms:modified>
</cp:coreProperties>
</file>