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2F1" w:rsidRPr="0035625C" w:rsidRDefault="00E552F1" w:rsidP="00E552F1">
      <w:pPr>
        <w:pStyle w:val="Heading1"/>
      </w:pPr>
      <w:r w:rsidRPr="0035625C">
        <w:t>STUDENTS</w:t>
      </w:r>
      <w:r w:rsidRPr="0035625C">
        <w:tab/>
        <w:t>09.12</w:t>
      </w:r>
    </w:p>
    <w:p w:rsidR="00E552F1" w:rsidRPr="0035625C" w:rsidRDefault="00E552F1" w:rsidP="00E552F1">
      <w:pPr>
        <w:pStyle w:val="policytitle"/>
      </w:pPr>
      <w:r w:rsidRPr="0035625C">
        <w:t>Admissions and Attendance</w:t>
      </w:r>
    </w:p>
    <w:p w:rsidR="00E552F1" w:rsidRPr="0035625C" w:rsidRDefault="00E552F1" w:rsidP="00E552F1">
      <w:pPr>
        <w:pStyle w:val="sideheading"/>
        <w:spacing w:after="80"/>
        <w:rPr>
          <w:rStyle w:val="ksbanormal"/>
        </w:rPr>
      </w:pPr>
      <w:r w:rsidRPr="0035625C">
        <w:rPr>
          <w:rStyle w:val="ksbanormal"/>
        </w:rPr>
        <w:t>Definition of Legal Residence</w:t>
      </w:r>
    </w:p>
    <w:p w:rsidR="00E552F1" w:rsidRPr="0035625C" w:rsidRDefault="00E552F1" w:rsidP="00E552F1">
      <w:pPr>
        <w:pStyle w:val="policytext"/>
        <w:spacing w:after="80"/>
      </w:pPr>
      <w:r w:rsidRPr="002B3D44">
        <w:rPr>
          <w:rStyle w:val="ksbanormal"/>
        </w:rPr>
        <w:t>The legal residence of a pupil is determined by the address of the legal residence of the parent or guardian who has custody of the student as evidenced by legal documents or as otherwise provided by state or federal law (</w:t>
      </w:r>
      <w:r w:rsidRPr="0035625C">
        <w:t>and</w:t>
      </w:r>
      <w:r w:rsidRPr="002B3D44">
        <w:rPr>
          <w:rStyle w:val="ksbanormal"/>
        </w:rPr>
        <w:t xml:space="preserve"> not by the address at which the pupil is living.)</w:t>
      </w:r>
    </w:p>
    <w:p w:rsidR="00E552F1" w:rsidRPr="0035625C" w:rsidRDefault="00E552F1" w:rsidP="00E552F1">
      <w:pPr>
        <w:pStyle w:val="policytext"/>
        <w:spacing w:after="80"/>
      </w:pPr>
      <w:r w:rsidRPr="0035625C">
        <w:t>All other pupils shall be classified as nonresidents for school purposes.</w:t>
      </w:r>
      <w:r w:rsidRPr="0035625C">
        <w:rPr>
          <w:vertAlign w:val="superscript"/>
        </w:rPr>
        <w:t>1</w:t>
      </w:r>
    </w:p>
    <w:p w:rsidR="00E552F1" w:rsidRPr="0035625C" w:rsidRDefault="00E552F1" w:rsidP="00E552F1">
      <w:pPr>
        <w:pStyle w:val="sideheading"/>
        <w:spacing w:after="80"/>
      </w:pPr>
      <w:r w:rsidRPr="0035625C">
        <w:t>Homeless Children and Youth</w:t>
      </w:r>
    </w:p>
    <w:p w:rsidR="00E552F1" w:rsidRPr="0035625C" w:rsidRDefault="00E552F1" w:rsidP="00E552F1">
      <w:pPr>
        <w:pStyle w:val="policytext"/>
        <w:spacing w:after="80"/>
      </w:pPr>
      <w:r w:rsidRPr="0035625C">
        <w:t xml:space="preserve">The District shall provide educational and related services to homeless children and youth </w:t>
      </w:r>
      <w:r w:rsidRPr="00F50662">
        <w:rPr>
          <w:rStyle w:val="ksbanormal"/>
        </w:rPr>
        <w:t>(including preschool-aged homeless children</w:t>
      </w:r>
      <w:r>
        <w:rPr>
          <w:rStyle w:val="ksbanormal"/>
          <w:szCs w:val="24"/>
        </w:rPr>
        <w:t>)</w:t>
      </w:r>
      <w:r>
        <w:t xml:space="preserve"> </w:t>
      </w:r>
      <w:r w:rsidRPr="0035625C">
        <w:t>in a manner that does not segregate or stigmatize the students on the basis of their homeless status.</w:t>
      </w:r>
    </w:p>
    <w:p w:rsidR="00E552F1" w:rsidRPr="0035625C" w:rsidRDefault="00E552F1" w:rsidP="00E552F1">
      <w:pPr>
        <w:pStyle w:val="policytext"/>
        <w:spacing w:after="80"/>
      </w:pPr>
      <w:r w:rsidRPr="0035625C">
        <w:t>The District shall provide its schools with guidelines that detail the rights of homeless students and the responsibilities that schools have to meet their needs and eliminate barriers to school attendance. These guidelines shall emphasize the right of homeless students to:</w:t>
      </w:r>
    </w:p>
    <w:p w:rsidR="00E552F1" w:rsidRPr="0035625C" w:rsidRDefault="00E552F1" w:rsidP="00E552F1">
      <w:pPr>
        <w:pStyle w:val="List123"/>
        <w:numPr>
          <w:ilvl w:val="0"/>
          <w:numId w:val="1"/>
        </w:numPr>
        <w:spacing w:after="80"/>
      </w:pPr>
      <w:r w:rsidRPr="0035625C">
        <w:t>Have equal access to all educational programs and services, including transportation, that non-homeless children enjoy;</w:t>
      </w:r>
    </w:p>
    <w:p w:rsidR="00E552F1" w:rsidRPr="00F50662" w:rsidRDefault="00E552F1" w:rsidP="00E552F1">
      <w:pPr>
        <w:pStyle w:val="List123"/>
        <w:numPr>
          <w:ilvl w:val="0"/>
          <w:numId w:val="1"/>
        </w:numPr>
        <w:spacing w:after="80"/>
        <w:textAlignment w:val="auto"/>
        <w:rPr>
          <w:rStyle w:val="ksbanormal"/>
        </w:rPr>
      </w:pPr>
      <w:r w:rsidRPr="00F50662">
        <w:rPr>
          <w:rStyle w:val="ksbanormal"/>
        </w:rPr>
        <w:t>Have access to preschool programs as provided to other children in the District</w:t>
      </w:r>
      <w:r>
        <w:rPr>
          <w:rStyle w:val="ksbanormal"/>
        </w:rPr>
        <w:t>;</w:t>
      </w:r>
    </w:p>
    <w:p w:rsidR="00E552F1" w:rsidRDefault="00E552F1" w:rsidP="00E552F1">
      <w:pPr>
        <w:pStyle w:val="List123"/>
        <w:numPr>
          <w:ilvl w:val="0"/>
          <w:numId w:val="1"/>
        </w:numPr>
        <w:spacing w:after="80"/>
        <w:textAlignment w:val="auto"/>
        <w:rPr>
          <w:rStyle w:val="ksbanormal"/>
          <w:szCs w:val="24"/>
        </w:rPr>
      </w:pPr>
      <w:r>
        <w:rPr>
          <w:rStyle w:val="ksbanormal"/>
          <w:szCs w:val="24"/>
        </w:rPr>
        <w:t xml:space="preserve">Continue attending their school of origin, </w:t>
      </w:r>
      <w:r w:rsidRPr="00F50662">
        <w:rPr>
          <w:rStyle w:val="ksbanormal"/>
        </w:rPr>
        <w:t>when deemed in the best interest of the child,</w:t>
      </w:r>
      <w:r>
        <w:rPr>
          <w:rStyle w:val="ksbanormal"/>
          <w:szCs w:val="24"/>
        </w:rPr>
        <w:t xml:space="preserve"> for the duration of homelessness;</w:t>
      </w:r>
    </w:p>
    <w:p w:rsidR="00E552F1" w:rsidRPr="0035625C" w:rsidRDefault="00E552F1" w:rsidP="00E552F1">
      <w:pPr>
        <w:pStyle w:val="List123"/>
        <w:numPr>
          <w:ilvl w:val="0"/>
          <w:numId w:val="1"/>
        </w:numPr>
        <w:spacing w:after="80"/>
      </w:pPr>
      <w:r w:rsidRPr="0035625C">
        <w:t>Attend regular public school with non-homeless students; and</w:t>
      </w:r>
    </w:p>
    <w:p w:rsidR="00E552F1" w:rsidRPr="0035625C" w:rsidRDefault="00E552F1" w:rsidP="00E552F1">
      <w:pPr>
        <w:pStyle w:val="List123"/>
        <w:numPr>
          <w:ilvl w:val="0"/>
          <w:numId w:val="1"/>
        </w:numPr>
        <w:spacing w:after="80"/>
      </w:pPr>
      <w:r w:rsidRPr="0035625C">
        <w:t xml:space="preserve">Continue to receive all services for which they are eligible (i.e., special education, </w:t>
      </w:r>
      <w:r>
        <w:rPr>
          <w:rStyle w:val="ksbanormal"/>
          <w:szCs w:val="24"/>
        </w:rPr>
        <w:t xml:space="preserve">gifted and talented, English </w:t>
      </w:r>
      <w:r>
        <w:rPr>
          <w:rStyle w:val="ksbanormal"/>
        </w:rPr>
        <w:t>learner</w:t>
      </w:r>
      <w:r>
        <w:rPr>
          <w:rStyle w:val="ksbanormal"/>
          <w:szCs w:val="24"/>
        </w:rPr>
        <w:t>).</w:t>
      </w:r>
    </w:p>
    <w:p w:rsidR="00E552F1" w:rsidRPr="00F50662" w:rsidRDefault="00E552F1" w:rsidP="00E552F1">
      <w:pPr>
        <w:spacing w:after="120"/>
        <w:jc w:val="both"/>
        <w:rPr>
          <w:rStyle w:val="ksbanormal"/>
        </w:rPr>
      </w:pPr>
      <w:r>
        <w:rPr>
          <w:rStyle w:val="ksbanormal"/>
        </w:rPr>
        <w:t>The District shall provide transportation to the school of origin for homeless children at the request of the parent or guardian (or in the case of an unaccompanied youth, the liaison) if the child continues to live within the area served by the District in which the school of origin is located. If the child locates to a District other than that of his/her school of origin, the districts shall work together to apportion transportation to and from the school of origin and associated costs. If the districts are unable to reach agreement, responsibility and costs for transportation shall be shared equally.</w:t>
      </w:r>
    </w:p>
    <w:p w:rsidR="00E552F1" w:rsidRDefault="00E552F1" w:rsidP="00E552F1">
      <w:pPr>
        <w:pStyle w:val="policytext"/>
        <w:spacing w:after="80"/>
        <w:rPr>
          <w:rStyle w:val="ksbanormal"/>
        </w:rPr>
      </w:pPr>
      <w:r>
        <w:rPr>
          <w:rStyle w:val="ksbanormal"/>
          <w:szCs w:val="24"/>
        </w:rPr>
        <w:t xml:space="preserve">The District shall designate an appropriate staff person to serve as liaison to homeless children and youth. </w:t>
      </w:r>
      <w:r w:rsidRPr="00F50662">
        <w:rPr>
          <w:rStyle w:val="ksbanormal"/>
        </w:rPr>
        <w:t xml:space="preserve">In addition to coordination of McKinney-Vento implementation in </w:t>
      </w:r>
      <w:r>
        <w:rPr>
          <w:rStyle w:val="ksbanormal"/>
        </w:rPr>
        <w:t>the District, the liaison is responsible for:</w:t>
      </w:r>
    </w:p>
    <w:p w:rsidR="00E552F1" w:rsidRDefault="00E552F1" w:rsidP="00E552F1">
      <w:pPr>
        <w:pStyle w:val="policytext"/>
        <w:numPr>
          <w:ilvl w:val="0"/>
          <w:numId w:val="4"/>
        </w:numPr>
        <w:spacing w:after="80"/>
        <w:textAlignment w:val="auto"/>
        <w:rPr>
          <w:rStyle w:val="ksbanormal"/>
          <w:szCs w:val="24"/>
        </w:rPr>
      </w:pPr>
      <w:r>
        <w:rPr>
          <w:rStyle w:val="ksbanormal"/>
        </w:rPr>
        <w:t>“Outreach” to other entities and agencies so that homeless students are identified;</w:t>
      </w:r>
    </w:p>
    <w:p w:rsidR="00E552F1" w:rsidRDefault="00E552F1" w:rsidP="00E552F1">
      <w:pPr>
        <w:pStyle w:val="policytext"/>
        <w:numPr>
          <w:ilvl w:val="0"/>
          <w:numId w:val="4"/>
        </w:numPr>
        <w:spacing w:after="80"/>
        <w:textAlignment w:val="auto"/>
        <w:rPr>
          <w:rStyle w:val="ksbanormal"/>
          <w:szCs w:val="24"/>
        </w:rPr>
      </w:pPr>
      <w:r>
        <w:rPr>
          <w:rStyle w:val="ksbanormal"/>
        </w:rPr>
        <w:t>Providing public notice of the educational rights of homeless children in locations frequented by parents/guardians and unaccompanied youths. This notice is to be in a manner and form that is understandable;</w:t>
      </w:r>
      <w:r>
        <w:rPr>
          <w:rStyle w:val="ksbanormal"/>
          <w:szCs w:val="24"/>
          <w:vertAlign w:val="superscript"/>
        </w:rPr>
        <w:t>2</w:t>
      </w:r>
    </w:p>
    <w:p w:rsidR="00E552F1" w:rsidRPr="00F50662" w:rsidRDefault="00E552F1" w:rsidP="00E552F1">
      <w:pPr>
        <w:pStyle w:val="policytext"/>
        <w:numPr>
          <w:ilvl w:val="0"/>
          <w:numId w:val="4"/>
        </w:numPr>
        <w:ind w:left="720" w:hanging="296"/>
        <w:textAlignment w:val="auto"/>
        <w:rPr>
          <w:rStyle w:val="ksbanormal"/>
        </w:rPr>
      </w:pPr>
      <w:r w:rsidRPr="00F50662">
        <w:rPr>
          <w:rStyle w:val="ksbanormal"/>
        </w:rPr>
        <w:t>Seeing that school personnel who provide McKinney-Vento Services receive professional development and other support; and</w:t>
      </w:r>
    </w:p>
    <w:p w:rsidR="00E552F1" w:rsidRPr="00F50662" w:rsidRDefault="00E552F1" w:rsidP="00E552F1">
      <w:pPr>
        <w:pStyle w:val="policytext"/>
        <w:numPr>
          <w:ilvl w:val="0"/>
          <w:numId w:val="4"/>
        </w:numPr>
        <w:ind w:left="720" w:hanging="296"/>
        <w:textAlignment w:val="auto"/>
        <w:rPr>
          <w:rStyle w:val="ksbanormal"/>
        </w:rPr>
      </w:pPr>
      <w:r w:rsidRPr="00F50662">
        <w:rPr>
          <w:rStyle w:val="ksbanormal"/>
        </w:rPr>
        <w:t xml:space="preserve">Ensuring that unaccompanied youths are enrolled in school and receive </w:t>
      </w:r>
      <w:r>
        <w:rPr>
          <w:rStyle w:val="ksbanormal"/>
        </w:rPr>
        <w:t>support</w:t>
      </w:r>
      <w:r w:rsidRPr="00F50662">
        <w:rPr>
          <w:rStyle w:val="ksbanormal"/>
        </w:rPr>
        <w:t xml:space="preserve"> to accrue credits and access to higher education.</w:t>
      </w:r>
    </w:p>
    <w:p w:rsidR="00E552F1" w:rsidRDefault="00E552F1" w:rsidP="00E552F1">
      <w:pPr>
        <w:pStyle w:val="policytext"/>
        <w:rPr>
          <w:rStyle w:val="ksbanormal"/>
        </w:rPr>
      </w:pPr>
      <w:r>
        <w:rPr>
          <w:rStyle w:val="ksbanormal"/>
        </w:rPr>
        <w:t>The District shall inform school personnel, service providers, advocates working with homeless families, parents, guardians and homeless children and youths of the duties of the liaison.</w:t>
      </w:r>
    </w:p>
    <w:p w:rsidR="00E552F1" w:rsidRDefault="00E552F1" w:rsidP="00E552F1">
      <w:pPr>
        <w:pStyle w:val="Heading1"/>
      </w:pPr>
      <w:r>
        <w:rPr>
          <w:szCs w:val="24"/>
        </w:rPr>
        <w:br w:type="page"/>
      </w:r>
      <w:r>
        <w:lastRenderedPageBreak/>
        <w:t>STUDENTS</w:t>
      </w:r>
      <w:r>
        <w:tab/>
        <w:t>09.12</w:t>
      </w:r>
    </w:p>
    <w:p w:rsidR="00E552F1" w:rsidRDefault="00E552F1" w:rsidP="00E552F1">
      <w:pPr>
        <w:widowControl w:val="0"/>
        <w:tabs>
          <w:tab w:val="right" w:pos="9216"/>
        </w:tabs>
        <w:jc w:val="both"/>
        <w:outlineLvl w:val="0"/>
        <w:rPr>
          <w:smallCaps/>
        </w:rPr>
      </w:pPr>
      <w:r>
        <w:rPr>
          <w:smallCaps/>
        </w:rPr>
        <w:tab/>
        <w:t>(Continued)</w:t>
      </w:r>
    </w:p>
    <w:p w:rsidR="00E552F1" w:rsidRDefault="00E552F1" w:rsidP="00E552F1">
      <w:pPr>
        <w:spacing w:before="120" w:after="240"/>
        <w:jc w:val="center"/>
        <w:rPr>
          <w:b/>
          <w:sz w:val="28"/>
          <w:u w:val="words"/>
        </w:rPr>
      </w:pPr>
      <w:r>
        <w:rPr>
          <w:b/>
          <w:sz w:val="28"/>
          <w:u w:val="words"/>
        </w:rPr>
        <w:t>Admissions and Attendance</w:t>
      </w:r>
    </w:p>
    <w:p w:rsidR="00E552F1" w:rsidRDefault="00E552F1" w:rsidP="00E552F1">
      <w:pPr>
        <w:pStyle w:val="sideheading"/>
        <w:spacing w:after="80"/>
        <w:rPr>
          <w:szCs w:val="24"/>
        </w:rPr>
      </w:pPr>
      <w:r>
        <w:rPr>
          <w:szCs w:val="24"/>
        </w:rPr>
        <w:t>Homeless Children and Youth (continued)</w:t>
      </w:r>
    </w:p>
    <w:p w:rsidR="00E552F1" w:rsidRPr="00F50662" w:rsidRDefault="00E552F1" w:rsidP="00E552F1">
      <w:pPr>
        <w:pStyle w:val="policytext"/>
        <w:rPr>
          <w:rStyle w:val="ksbanormal"/>
        </w:rPr>
      </w:pPr>
      <w:r w:rsidRPr="00F50662">
        <w:rPr>
          <w:rStyle w:val="ksbanormal"/>
        </w:rPr>
        <w:t>Disputes over eligibility</w:t>
      </w:r>
      <w:r>
        <w:rPr>
          <w:rStyle w:val="ksbanormal"/>
        </w:rPr>
        <w:t>, school selection, or enrollment</w:t>
      </w:r>
      <w:r w:rsidRPr="00F50662">
        <w:rPr>
          <w:rStyle w:val="ksbanormal"/>
        </w:rPr>
        <w:t xml:space="preserve"> are to be appealed to the Kentucky Department of Education using the Dispute Resolution for Homeless form located at the link below:</w:t>
      </w:r>
    </w:p>
    <w:p w:rsidR="00E552F1" w:rsidRPr="00F50662" w:rsidRDefault="00E552F1" w:rsidP="00E552F1">
      <w:pPr>
        <w:pStyle w:val="policytext"/>
        <w:jc w:val="center"/>
        <w:rPr>
          <w:rStyle w:val="ksbanormal"/>
        </w:rPr>
      </w:pPr>
      <w:r w:rsidRPr="00F50662">
        <w:rPr>
          <w:rStyle w:val="ksbanormal"/>
        </w:rPr>
        <w:t>http://education.ky.gov/federal/progs/txc/Documents/Homeless_Dispute_Resolution_Form.docx</w:t>
      </w:r>
    </w:p>
    <w:p w:rsidR="00E552F1" w:rsidRPr="00F50662" w:rsidRDefault="00E552F1" w:rsidP="00E552F1">
      <w:pPr>
        <w:pStyle w:val="policytext"/>
        <w:rPr>
          <w:rStyle w:val="ksbanormal"/>
        </w:rPr>
      </w:pPr>
      <w:r w:rsidRPr="00F50662">
        <w:rPr>
          <w:rStyle w:val="ksbanormal"/>
        </w:rPr>
        <w:t>The District shall provide services for homeless children and youths with disabilities as required by law.</w:t>
      </w:r>
    </w:p>
    <w:p w:rsidR="00E552F1" w:rsidRDefault="00E552F1" w:rsidP="00E552F1">
      <w:pPr>
        <w:pStyle w:val="sideheading"/>
        <w:rPr>
          <w:smallCaps w:val="0"/>
        </w:rPr>
      </w:pPr>
      <w:r>
        <w:t>Children in Foster Care</w:t>
      </w:r>
    </w:p>
    <w:p w:rsidR="00E552F1" w:rsidRDefault="00E552F1" w:rsidP="00E552F1">
      <w:pPr>
        <w:pStyle w:val="policytext"/>
        <w:rPr>
          <w:rStyle w:val="ksbanormal"/>
        </w:rPr>
      </w:pPr>
      <w:r>
        <w:rPr>
          <w:rStyle w:val="ksbanormal"/>
        </w:rPr>
        <w:t>Students in foster care shall have equal access to all educational programs and services, including transportation, which all other students enjoy.</w:t>
      </w:r>
    </w:p>
    <w:p w:rsidR="00E552F1" w:rsidRDefault="00E552F1" w:rsidP="00E552F1">
      <w:pPr>
        <w:pStyle w:val="policytext"/>
        <w:rPr>
          <w:rStyle w:val="ksbanormal"/>
        </w:rPr>
      </w:pPr>
      <w:r>
        <w:rPr>
          <w:rStyle w:val="ksbanormal"/>
        </w:rPr>
        <w:t>Foster children are to be immediately enrolled in a new school. The District shall contact the student’s prior school for relevant records.</w:t>
      </w:r>
    </w:p>
    <w:p w:rsidR="00E552F1" w:rsidRDefault="00E552F1" w:rsidP="00E552F1">
      <w:pPr>
        <w:pStyle w:val="policytext"/>
        <w:rPr>
          <w:rStyle w:val="ksbanormal"/>
        </w:rPr>
      </w:pPr>
      <w:r>
        <w:rPr>
          <w:rStyle w:val="ksbanormal"/>
        </w:rPr>
        <w:t>The Superintendent shall appoint a Point of Contact (POC) to coordinate activities relating to the District’s provision of services to children placed in foster care, including transportation services, when the District is notified by the Cabinet for Health and Family Services in writing that the Cabinet has designated its foster care POC for the District. The Superintendent may appoint the District POC prior to such notice from the Cabinet.</w:t>
      </w:r>
    </w:p>
    <w:p w:rsidR="00E552F1" w:rsidRDefault="00E552F1" w:rsidP="00E552F1">
      <w:pPr>
        <w:pStyle w:val="policytext"/>
        <w:rPr>
          <w:rStyle w:val="ksbanormal"/>
        </w:rPr>
      </w:pPr>
      <w:r>
        <w:rPr>
          <w:rStyle w:val="ksbanormal"/>
        </w:rPr>
        <w:t>C</w:t>
      </w:r>
      <w:r w:rsidRPr="00F50662">
        <w:rPr>
          <w:rStyle w:val="ksbanormal"/>
        </w:rPr>
        <w:t>hildren in foster care</w:t>
      </w:r>
      <w:r>
        <w:rPr>
          <w:rStyle w:val="ksbanormal"/>
        </w:rPr>
        <w:t>, including preschool aged children if the District offers a preschool program,</w:t>
      </w:r>
      <w:r w:rsidRPr="00F50662">
        <w:rPr>
          <w:rStyle w:val="ksbanormal"/>
        </w:rPr>
        <w:t xml:space="preserve"> </w:t>
      </w:r>
      <w:r>
        <w:rPr>
          <w:rStyle w:val="ksbanormal"/>
        </w:rPr>
        <w:t>shall be eligible to attend</w:t>
      </w:r>
      <w:r w:rsidRPr="00F50662">
        <w:rPr>
          <w:rStyle w:val="ksbanormal"/>
        </w:rPr>
        <w:t xml:space="preserve"> their </w:t>
      </w:r>
      <w:r>
        <w:rPr>
          <w:rStyle w:val="ksbanormal"/>
        </w:rPr>
        <w:t>“</w:t>
      </w:r>
      <w:r w:rsidRPr="00F50662">
        <w:rPr>
          <w:rStyle w:val="ksbanormal"/>
        </w:rPr>
        <w:t>school of origin</w:t>
      </w:r>
      <w:r>
        <w:rPr>
          <w:rStyle w:val="ksbanormal"/>
        </w:rPr>
        <w:t xml:space="preserve">” unless a determination </w:t>
      </w:r>
      <w:r w:rsidRPr="00F50662">
        <w:rPr>
          <w:rStyle w:val="ksbanormal"/>
        </w:rPr>
        <w:t>is</w:t>
      </w:r>
      <w:r>
        <w:rPr>
          <w:rStyle w:val="ksbanormal"/>
        </w:rPr>
        <w:t xml:space="preserve"> made that it is not in</w:t>
      </w:r>
      <w:r w:rsidRPr="00F50662">
        <w:rPr>
          <w:rStyle w:val="ksbanormal"/>
        </w:rPr>
        <w:t xml:space="preserve"> </w:t>
      </w:r>
      <w:r>
        <w:rPr>
          <w:rStyle w:val="ksbanormal"/>
        </w:rPr>
        <w:t>the child’s</w:t>
      </w:r>
      <w:r w:rsidRPr="00F50662">
        <w:rPr>
          <w:rStyle w:val="ksbanormal"/>
        </w:rPr>
        <w:t xml:space="preserve"> best interest. </w:t>
      </w:r>
      <w:r>
        <w:rPr>
          <w:rStyle w:val="ksbanormal"/>
        </w:rPr>
        <w:t>When possible, such determination will be made in collaboration with the child welfare agency. Dispute resolutions shall be handled by all agencies involved in the determination of the foster child’s placement.</w:t>
      </w:r>
    </w:p>
    <w:p w:rsidR="00E552F1" w:rsidRPr="00F50662" w:rsidRDefault="00E552F1" w:rsidP="00E552F1">
      <w:pPr>
        <w:pStyle w:val="policytext"/>
        <w:rPr>
          <w:rStyle w:val="ksbanormal"/>
        </w:rPr>
      </w:pPr>
      <w:r>
        <w:rPr>
          <w:rStyle w:val="ksbanormal"/>
        </w:rPr>
        <w:t>When possible, a child exiting the foster care program during the school year shall be allowed to complete the school year in the school of origin.</w:t>
      </w:r>
    </w:p>
    <w:p w:rsidR="00E552F1" w:rsidRPr="0035625C" w:rsidRDefault="00E552F1" w:rsidP="00E552F1">
      <w:pPr>
        <w:pStyle w:val="sideheading"/>
        <w:spacing w:after="80"/>
        <w:rPr>
          <w:rStyle w:val="ksbanormal"/>
        </w:rPr>
      </w:pPr>
      <w:r w:rsidRPr="0035625C">
        <w:rPr>
          <w:rStyle w:val="ksbanormal"/>
        </w:rPr>
        <w:t>Immigrants</w:t>
      </w:r>
    </w:p>
    <w:p w:rsidR="00E552F1" w:rsidRPr="0035625C" w:rsidRDefault="00E552F1" w:rsidP="00E552F1">
      <w:pPr>
        <w:pStyle w:val="policytext"/>
        <w:spacing w:after="80"/>
      </w:pPr>
      <w:r w:rsidRPr="0035625C">
        <w:rPr>
          <w:rStyle w:val="ksbanormal"/>
        </w:rPr>
        <w:t>No student shall be denied enrollment based on his/her immigration status, and documentation of immigration status shall not be required as a condition of enrollment.</w:t>
      </w:r>
    </w:p>
    <w:p w:rsidR="00E552F1" w:rsidRDefault="00E552F1" w:rsidP="00E552F1">
      <w:pPr>
        <w:pStyle w:val="policytext"/>
      </w:pPr>
      <w:r>
        <w:t>The District may provide an approved high school program to a student who is a refugee or legal alien until the student graduates or until the end of the school year in which the student reaches the age of twenty-one (21), whichever comes first.</w:t>
      </w:r>
    </w:p>
    <w:p w:rsidR="00E552F1" w:rsidRPr="0035625C" w:rsidRDefault="00E552F1" w:rsidP="00E552F1">
      <w:pPr>
        <w:pStyle w:val="sideheading"/>
        <w:spacing w:after="80"/>
      </w:pPr>
      <w:r w:rsidRPr="0035625C">
        <w:t>Nonresidents</w:t>
      </w:r>
    </w:p>
    <w:p w:rsidR="00E552F1" w:rsidRPr="0035625C" w:rsidRDefault="00E552F1" w:rsidP="00E552F1">
      <w:pPr>
        <w:pStyle w:val="policytext"/>
        <w:spacing w:after="80"/>
      </w:pPr>
      <w:r w:rsidRPr="0035625C">
        <w:t>Nonresident pupils may be admitted to the District's schools in accordance with Board policy and upon approval of the Superintendent.</w:t>
      </w:r>
      <w:r w:rsidRPr="0035625C">
        <w:rPr>
          <w:vertAlign w:val="superscript"/>
        </w:rPr>
        <w:t>3</w:t>
      </w:r>
    </w:p>
    <w:p w:rsidR="00E552F1" w:rsidRPr="00FB6535" w:rsidRDefault="00E552F1" w:rsidP="00E552F1">
      <w:pPr>
        <w:pStyle w:val="policytext"/>
        <w:spacing w:after="80"/>
        <w:rPr>
          <w:rStyle w:val="ksbanormal"/>
        </w:rPr>
      </w:pPr>
      <w:r w:rsidRPr="00FB6535">
        <w:rPr>
          <w:rStyle w:val="ksbanormal"/>
        </w:rPr>
        <w:t>Written nonresident pupil contract information shall be kept on file at both the attending and resident districts.</w:t>
      </w:r>
    </w:p>
    <w:p w:rsidR="00E552F1" w:rsidRDefault="00E552F1" w:rsidP="00E552F1">
      <w:pPr>
        <w:pStyle w:val="policytext"/>
        <w:spacing w:after="80"/>
        <w:rPr>
          <w:rStyle w:val="ksbanormal"/>
        </w:rPr>
      </w:pPr>
      <w:r>
        <w:rPr>
          <w:rStyle w:val="ksbanormal"/>
        </w:rPr>
        <w:t>Nonresident students designated as homeless or foster children may be required to be enrolled consistent with the “child’s best interest” or “school of origin” requirements under the Every Student Succeeds Act (ESSA) and the McKinney-Vento Act as amended by ESSA.</w:t>
      </w:r>
    </w:p>
    <w:p w:rsidR="00E552F1" w:rsidRDefault="00E552F1" w:rsidP="00E552F1">
      <w:pPr>
        <w:pStyle w:val="Heading1"/>
      </w:pPr>
      <w:r>
        <w:br w:type="page"/>
      </w:r>
      <w:r>
        <w:lastRenderedPageBreak/>
        <w:t>STUDENTS</w:t>
      </w:r>
      <w:r>
        <w:tab/>
        <w:t>09.12</w:t>
      </w:r>
    </w:p>
    <w:p w:rsidR="00E552F1" w:rsidRDefault="00E552F1" w:rsidP="00E552F1">
      <w:pPr>
        <w:widowControl w:val="0"/>
        <w:tabs>
          <w:tab w:val="right" w:pos="9216"/>
        </w:tabs>
        <w:jc w:val="both"/>
        <w:outlineLvl w:val="0"/>
        <w:rPr>
          <w:smallCaps/>
        </w:rPr>
      </w:pPr>
      <w:r>
        <w:rPr>
          <w:smallCaps/>
        </w:rPr>
        <w:tab/>
        <w:t>(Continued)</w:t>
      </w:r>
    </w:p>
    <w:p w:rsidR="00E552F1" w:rsidRDefault="00E552F1" w:rsidP="00E552F1">
      <w:pPr>
        <w:spacing w:before="120" w:after="240"/>
        <w:jc w:val="center"/>
        <w:rPr>
          <w:b/>
          <w:sz w:val="28"/>
          <w:u w:val="words"/>
        </w:rPr>
      </w:pPr>
      <w:r>
        <w:rPr>
          <w:b/>
          <w:sz w:val="28"/>
          <w:u w:val="words"/>
        </w:rPr>
        <w:t>Admissions and Attendance</w:t>
      </w:r>
    </w:p>
    <w:p w:rsidR="00E552F1" w:rsidRPr="0035625C" w:rsidRDefault="00E552F1" w:rsidP="00E552F1">
      <w:pPr>
        <w:pStyle w:val="sideheading"/>
        <w:spacing w:after="80"/>
        <w:rPr>
          <w:rStyle w:val="ksbanormal"/>
        </w:rPr>
      </w:pPr>
      <w:r w:rsidRPr="0035625C">
        <w:rPr>
          <w:rStyle w:val="ksbanormal"/>
        </w:rPr>
        <w:t>Fort Knox Community Schools</w:t>
      </w:r>
    </w:p>
    <w:p w:rsidR="00E552F1" w:rsidRPr="00FF1EEA" w:rsidRDefault="00E552F1" w:rsidP="00E552F1">
      <w:pPr>
        <w:pStyle w:val="policytext"/>
        <w:spacing w:after="80"/>
        <w:rPr>
          <w:b/>
        </w:rPr>
      </w:pPr>
      <w:r w:rsidRPr="002B3D44">
        <w:rPr>
          <w:rStyle w:val="ksbanormal"/>
        </w:rPr>
        <w:t>Students whose guardian/s are active duty military or U.S. Government employees and reside on post must attend Ft. Knox Community Schools</w:t>
      </w:r>
      <w:r w:rsidR="000C26F8">
        <w:t xml:space="preserve">, </w:t>
      </w:r>
      <w:r w:rsidR="000C26F8">
        <w:rPr>
          <w:u w:val="single"/>
        </w:rPr>
        <w:t>unless the Ft. Knox Community Schools Superintendent provides a letter releasing the student to enroll with the Hardin County Schools, along with Hardin County Schools Superintendent/principal approval.</w:t>
      </w:r>
      <w:bookmarkStart w:id="0" w:name="_GoBack"/>
      <w:bookmarkEnd w:id="0"/>
      <w:r w:rsidRPr="002B3D44">
        <w:rPr>
          <w:rStyle w:val="ksbanormal"/>
        </w:rPr>
        <w:t xml:space="preserve"> If the parents of a student(s) residing in the Hardin County School District subsequently move on post prior to the beginning of the second semester (for trimester schedules, a student that moves to post during the first half of the school year would enroll on post</w:t>
      </w:r>
      <w:r w:rsidRPr="0035625C">
        <w:t>),</w:t>
      </w:r>
      <w:r w:rsidRPr="002B3D44">
        <w:rPr>
          <w:rStyle w:val="ksbanormal"/>
        </w:rPr>
        <w:t xml:space="preserve"> the student(s) will be withdrawn from the Hardin County Schools, except for rising seniors (juniors) and seniors who are on track to graduate. Students whose parents move on post after the beginning of the second semester may be permitted to attend Hardin County Schools for the remainder of that school year with the Principal’s approval. Students that move with their families on post during their junior (rising senior) or senior year may remain enrolled in Hardin County Schools until graduation. Parents are responsible for transporting the student.</w:t>
      </w:r>
    </w:p>
    <w:p w:rsidR="00E552F1" w:rsidRPr="0035625C" w:rsidRDefault="00E552F1" w:rsidP="00E552F1">
      <w:pPr>
        <w:pStyle w:val="sideheading"/>
        <w:spacing w:after="80"/>
      </w:pPr>
      <w:r w:rsidRPr="0035625C">
        <w:t>Transfer of ADA</w:t>
      </w:r>
    </w:p>
    <w:p w:rsidR="00E552F1" w:rsidRPr="0035625C" w:rsidRDefault="00E552F1" w:rsidP="00E552F1">
      <w:pPr>
        <w:pStyle w:val="policytext"/>
        <w:spacing w:after="80"/>
      </w:pPr>
      <w:r w:rsidRPr="0035625C">
        <w:t xml:space="preserve">Nonresident pupils may be admitted to the District schools upon transfer of the pupil's average daily attendance as defined under public school </w:t>
      </w:r>
      <w:r w:rsidRPr="0035625C">
        <w:rPr>
          <w:sz w:val="23"/>
        </w:rPr>
        <w:t>fund.</w:t>
      </w:r>
      <w:r w:rsidRPr="0035625C">
        <w:rPr>
          <w:vertAlign w:val="superscript"/>
        </w:rPr>
        <w:t>4 &amp; 5</w:t>
      </w:r>
    </w:p>
    <w:p w:rsidR="00E552F1" w:rsidRPr="002B3D44" w:rsidRDefault="00E552F1" w:rsidP="00E552F1">
      <w:pPr>
        <w:pStyle w:val="policytext"/>
        <w:spacing w:after="80"/>
        <w:rPr>
          <w:rStyle w:val="ksbanormal"/>
        </w:rPr>
      </w:pPr>
      <w:r w:rsidRPr="002B3D44">
        <w:rPr>
          <w:rStyle w:val="ksbanormal"/>
        </w:rPr>
        <w:t>All costs for any special services offered to the child shall be paid by the resident district. The resident district shall be permitted to count the student for IDEA</w:t>
      </w:r>
      <w:r w:rsidRPr="002B3D44">
        <w:rPr>
          <w:rStyle w:val="ksbanormal"/>
        </w:rPr>
        <w:noBreakHyphen/>
        <w:t>B funding purposes.</w:t>
      </w:r>
    </w:p>
    <w:p w:rsidR="00E552F1" w:rsidRPr="0035625C" w:rsidRDefault="00E552F1" w:rsidP="00E552F1">
      <w:pPr>
        <w:pStyle w:val="sideheading"/>
        <w:spacing w:after="80"/>
        <w:rPr>
          <w:rStyle w:val="ksbanormal"/>
        </w:rPr>
      </w:pPr>
      <w:r w:rsidRPr="0035625C">
        <w:rPr>
          <w:rStyle w:val="ksbanormal"/>
        </w:rPr>
        <w:t>Survey</w:t>
      </w:r>
    </w:p>
    <w:p w:rsidR="00E552F1" w:rsidRPr="0035625C" w:rsidRDefault="00E552F1" w:rsidP="00E552F1">
      <w:pPr>
        <w:pStyle w:val="policytext"/>
        <w:spacing w:after="80"/>
      </w:pPr>
      <w:r w:rsidRPr="002B3D44">
        <w:rPr>
          <w:rStyle w:val="ksbanormal"/>
        </w:rPr>
        <w:t>Each year a survey shall be conducted to determine the number of students whose parents are civilians employed on Federal property or in active military service. The purpose of such survey shall be to determine how much Federal Impact Aid the District is eligible to receive.</w:t>
      </w:r>
    </w:p>
    <w:p w:rsidR="00E552F1" w:rsidRPr="0035625C" w:rsidRDefault="00E552F1" w:rsidP="00E552F1">
      <w:pPr>
        <w:pStyle w:val="policytext"/>
        <w:spacing w:after="80"/>
      </w:pPr>
      <w:r w:rsidRPr="002B3D44">
        <w:rPr>
          <w:rStyle w:val="ksbanormal"/>
        </w:rPr>
        <w:t>Teachers shall assist in the distribution and collection of forms for such survey.</w:t>
      </w:r>
    </w:p>
    <w:p w:rsidR="00E552F1" w:rsidRPr="0035625C" w:rsidRDefault="00E552F1" w:rsidP="00E552F1">
      <w:pPr>
        <w:pStyle w:val="sideheading"/>
        <w:spacing w:after="80"/>
        <w:rPr>
          <w:rStyle w:val="ksbanormal"/>
        </w:rPr>
      </w:pPr>
      <w:r w:rsidRPr="0035625C">
        <w:rPr>
          <w:rStyle w:val="ksbanormal"/>
        </w:rPr>
        <w:t>Foreign Exchange Students</w:t>
      </w:r>
    </w:p>
    <w:p w:rsidR="00E552F1" w:rsidRPr="0035625C" w:rsidRDefault="00E552F1" w:rsidP="00E552F1">
      <w:pPr>
        <w:pStyle w:val="policytext"/>
        <w:spacing w:after="80"/>
      </w:pPr>
      <w:r w:rsidRPr="002B3D44">
        <w:rPr>
          <w:rStyle w:val="ksbanormal"/>
        </w:rPr>
        <w:t>The Hardin County Schools will accept high school students participating in international exchange programs recognized by the United States Department of Education or the Kentucky State Department of Education.</w:t>
      </w:r>
    </w:p>
    <w:p w:rsidR="00E552F1" w:rsidRPr="0035625C" w:rsidRDefault="00E552F1" w:rsidP="00E552F1">
      <w:pPr>
        <w:pStyle w:val="sideheading"/>
        <w:spacing w:after="80"/>
      </w:pPr>
      <w:r w:rsidRPr="0035625C">
        <w:t>Non-Immigrant Foreign Students</w:t>
      </w:r>
    </w:p>
    <w:p w:rsidR="00E552F1" w:rsidRPr="0035625C" w:rsidRDefault="00E552F1" w:rsidP="00E552F1">
      <w:pPr>
        <w:pStyle w:val="policytext"/>
        <w:spacing w:after="80"/>
      </w:pPr>
      <w:r w:rsidRPr="0035625C">
        <w:t>Nonimmigrant foreign students qualifying for F-1 immigration status or who obtain an F-1 student visa may be admitted to the District based on the following guidelines:</w:t>
      </w:r>
    </w:p>
    <w:p w:rsidR="00E552F1" w:rsidRPr="0035625C" w:rsidRDefault="00E552F1" w:rsidP="00E552F1">
      <w:pPr>
        <w:pStyle w:val="List123"/>
        <w:numPr>
          <w:ilvl w:val="0"/>
          <w:numId w:val="2"/>
        </w:numPr>
        <w:spacing w:after="80"/>
      </w:pPr>
      <w:r w:rsidRPr="0035625C">
        <w:t>These students shall not be permitted to attend any publicly funded adult education program.</w:t>
      </w:r>
    </w:p>
    <w:p w:rsidR="00E552F1" w:rsidRPr="0035625C" w:rsidRDefault="00E552F1" w:rsidP="00E552F1">
      <w:pPr>
        <w:pStyle w:val="List123"/>
        <w:numPr>
          <w:ilvl w:val="0"/>
          <w:numId w:val="2"/>
        </w:numPr>
        <w:spacing w:after="80"/>
      </w:pPr>
      <w:r w:rsidRPr="0035625C">
        <w:t>These students may be permitted to attend in grades nine through twelve (9-12), but not at earlier grade levels.</w:t>
      </w:r>
    </w:p>
    <w:p w:rsidR="00E552F1" w:rsidRPr="0035625C" w:rsidRDefault="00E552F1" w:rsidP="00E552F1">
      <w:pPr>
        <w:pStyle w:val="List123"/>
        <w:numPr>
          <w:ilvl w:val="0"/>
          <w:numId w:val="2"/>
        </w:numPr>
        <w:spacing w:after="80"/>
      </w:pPr>
      <w:r w:rsidRPr="0035625C">
        <w:t>As required by law, these students shall pay a tuition fee equal to the full, unsubsidized per capita cost to the District for providing education to the student for the period of attendance.</w:t>
      </w:r>
    </w:p>
    <w:p w:rsidR="00E552F1" w:rsidRPr="0035625C" w:rsidRDefault="00E552F1" w:rsidP="00E552F1">
      <w:pPr>
        <w:pStyle w:val="List123"/>
        <w:numPr>
          <w:ilvl w:val="0"/>
          <w:numId w:val="2"/>
        </w:numPr>
        <w:spacing w:after="80"/>
      </w:pPr>
      <w:r w:rsidRPr="0035625C">
        <w:t>The period of attendance shall not exceed twelve (12) months.</w:t>
      </w:r>
    </w:p>
    <w:p w:rsidR="00E552F1" w:rsidRPr="0035625C" w:rsidRDefault="00E552F1" w:rsidP="00E552F1">
      <w:pPr>
        <w:pStyle w:val="policytext"/>
        <w:spacing w:after="80"/>
      </w:pPr>
      <w:r w:rsidRPr="0035625C">
        <w:t>These requirements do not apply to immigrant students residing in the District or foreign students in any other immigration status, including exchange students.</w:t>
      </w:r>
    </w:p>
    <w:p w:rsidR="00E552F1" w:rsidRDefault="00E552F1" w:rsidP="00E552F1">
      <w:pPr>
        <w:pStyle w:val="Heading1"/>
      </w:pPr>
      <w:r>
        <w:br w:type="page"/>
      </w:r>
      <w:r>
        <w:lastRenderedPageBreak/>
        <w:t>STUDENTS</w:t>
      </w:r>
      <w:r>
        <w:tab/>
        <w:t>09.12</w:t>
      </w:r>
    </w:p>
    <w:p w:rsidR="00E552F1" w:rsidRDefault="00E552F1" w:rsidP="00E552F1">
      <w:pPr>
        <w:widowControl w:val="0"/>
        <w:tabs>
          <w:tab w:val="right" w:pos="9216"/>
        </w:tabs>
        <w:jc w:val="both"/>
        <w:outlineLvl w:val="0"/>
        <w:rPr>
          <w:smallCaps/>
        </w:rPr>
      </w:pPr>
      <w:r>
        <w:rPr>
          <w:smallCaps/>
        </w:rPr>
        <w:tab/>
        <w:t>(Continued)</w:t>
      </w:r>
    </w:p>
    <w:p w:rsidR="00E552F1" w:rsidRDefault="00E552F1" w:rsidP="00E552F1">
      <w:pPr>
        <w:spacing w:before="120" w:after="240"/>
        <w:jc w:val="center"/>
        <w:rPr>
          <w:b/>
          <w:sz w:val="28"/>
          <w:u w:val="words"/>
        </w:rPr>
      </w:pPr>
      <w:r>
        <w:rPr>
          <w:b/>
          <w:sz w:val="28"/>
          <w:u w:val="words"/>
        </w:rPr>
        <w:t>Admissions and Attendance</w:t>
      </w:r>
    </w:p>
    <w:p w:rsidR="00E552F1" w:rsidRPr="0035625C" w:rsidRDefault="00E552F1" w:rsidP="00E552F1">
      <w:pPr>
        <w:pStyle w:val="sideheading"/>
        <w:spacing w:after="80"/>
      </w:pPr>
      <w:r w:rsidRPr="0035625C">
        <w:t>Expelled/Convicted Students</w:t>
      </w:r>
    </w:p>
    <w:p w:rsidR="00E552F1" w:rsidRPr="0035625C" w:rsidRDefault="00E552F1" w:rsidP="00E552F1">
      <w:pPr>
        <w:pStyle w:val="policytext"/>
        <w:spacing w:after="80"/>
      </w:pPr>
      <w:r w:rsidRPr="0035625C">
        <w:t>The parent, guardian, Principal, or other person or agency responsible for the student shall provide to the school prior to admission, a sworn statement or affirmation concerning any of the following that have occurred in or outside Kentucky:</w:t>
      </w:r>
    </w:p>
    <w:p w:rsidR="00E552F1" w:rsidRPr="0035625C" w:rsidRDefault="00E552F1" w:rsidP="00E552F1">
      <w:pPr>
        <w:pStyle w:val="policytext"/>
        <w:numPr>
          <w:ilvl w:val="0"/>
          <w:numId w:val="3"/>
        </w:numPr>
        <w:spacing w:after="80"/>
      </w:pPr>
      <w:r w:rsidRPr="0035625C">
        <w:t>If a student has been expelled from school; or</w:t>
      </w:r>
    </w:p>
    <w:p w:rsidR="00E552F1" w:rsidRPr="0035625C" w:rsidRDefault="00E552F1" w:rsidP="00E552F1">
      <w:pPr>
        <w:pStyle w:val="policytext"/>
        <w:numPr>
          <w:ilvl w:val="0"/>
          <w:numId w:val="3"/>
        </w:numPr>
        <w:spacing w:after="80"/>
      </w:pPr>
      <w:r w:rsidRPr="0035625C">
        <w:t>If a student has been adjudicated guilty/convicted of, homicide, assault, or an offense in violation of state law or school regulations relating to weapons, alcohol, or drugs.</w:t>
      </w:r>
    </w:p>
    <w:p w:rsidR="00E552F1" w:rsidRDefault="00E552F1" w:rsidP="00E552F1">
      <w:pPr>
        <w:pStyle w:val="policytext"/>
        <w:spacing w:after="80"/>
      </w:pPr>
      <w:r w:rsidRPr="0035625C">
        <w:t>Assault shall mean any physical assault, including sexual assault.</w:t>
      </w:r>
    </w:p>
    <w:p w:rsidR="00E552F1" w:rsidRPr="0035625C" w:rsidRDefault="00E552F1" w:rsidP="00E552F1">
      <w:pPr>
        <w:pStyle w:val="policytext"/>
        <w:spacing w:after="80"/>
      </w:pPr>
      <w:r w:rsidRPr="0035625C">
        <w:t>The sworn statement or affirmation shall be on a form provided by the appropriate state agency and shall be sent to the receiving school within five (5) working days of official notification that a student has requested enrollment in the new school.</w:t>
      </w:r>
      <w:r w:rsidRPr="0035625C">
        <w:rPr>
          <w:vertAlign w:val="superscript"/>
        </w:rPr>
        <w:t>6</w:t>
      </w:r>
    </w:p>
    <w:p w:rsidR="00E552F1" w:rsidRPr="002B3D44" w:rsidRDefault="00E552F1" w:rsidP="00E552F1">
      <w:pPr>
        <w:pStyle w:val="policytext"/>
        <w:spacing w:after="80"/>
        <w:rPr>
          <w:rStyle w:val="ksbanormal"/>
        </w:rPr>
      </w:pPr>
      <w:r w:rsidRPr="002B3D44">
        <w:rPr>
          <w:rStyle w:val="ksbanormal"/>
        </w:rPr>
        <w:t>Any student currently serving an expulsion from any other public or private school system may not enroll in the Hardin County School System until the expulsion period has expired.</w:t>
      </w:r>
    </w:p>
    <w:p w:rsidR="00E552F1" w:rsidRPr="0035625C" w:rsidRDefault="00E552F1" w:rsidP="00E552F1">
      <w:pPr>
        <w:pStyle w:val="policytext"/>
        <w:spacing w:after="80"/>
        <w:rPr>
          <w:rStyle w:val="ksbanormal"/>
        </w:rPr>
      </w:pPr>
      <w:r w:rsidRPr="0035625C">
        <w:rPr>
          <w:rStyle w:val="ksbanormal"/>
        </w:rPr>
        <w:t>If a student is suspended or expelled for any reason, or faces charges that may lead to suspension or expulsion, but withdraws prior to a hearing from any public or private school in Kentucky or any other state and then moves into the District and seeks to enroll, the District shall review the details of the charges, suspension, or expulsion and determine if the student will be admitted, and if so, what conditions may be imposed upon the admission. Prior to a decision to deny admission, the District shall offer the student, parent/guardian, or other persons having legal custody or control of the student a hearing before the Board.</w:t>
      </w:r>
    </w:p>
    <w:p w:rsidR="00E552F1" w:rsidRPr="0035625C" w:rsidRDefault="00E552F1" w:rsidP="00E552F1">
      <w:pPr>
        <w:pStyle w:val="sideheading"/>
      </w:pPr>
      <w:r w:rsidRPr="0035625C">
        <w:t>References:</w:t>
      </w:r>
    </w:p>
    <w:p w:rsidR="00E552F1" w:rsidRPr="0035625C" w:rsidRDefault="00E552F1" w:rsidP="00E552F1">
      <w:pPr>
        <w:pStyle w:val="Reference"/>
      </w:pPr>
      <w:r w:rsidRPr="0035625C">
        <w:rPr>
          <w:szCs w:val="24"/>
          <w:vertAlign w:val="superscript"/>
        </w:rPr>
        <w:t>1</w:t>
      </w:r>
      <w:hyperlink r:id="rId7" w:history="1">
        <w:r w:rsidR="002B3D44">
          <w:rPr>
            <w:rStyle w:val="Hyperlink"/>
          </w:rPr>
          <w:t>KRS 159.010</w:t>
        </w:r>
      </w:hyperlink>
      <w:r w:rsidRPr="0035625C">
        <w:t xml:space="preserve">; </w:t>
      </w:r>
      <w:hyperlink r:id="rId8" w:history="1">
        <w:r w:rsidR="002B3D44">
          <w:rPr>
            <w:rStyle w:val="Hyperlink"/>
          </w:rPr>
          <w:t>OAG 78</w:t>
        </w:r>
        <w:r w:rsidR="002B3D44">
          <w:rPr>
            <w:rStyle w:val="Hyperlink"/>
          </w:rPr>
          <w:noBreakHyphen/>
          <w:t>64</w:t>
        </w:r>
      </w:hyperlink>
      <w:r w:rsidRPr="0035625C">
        <w:t xml:space="preserve">; </w:t>
      </w:r>
      <w:hyperlink r:id="rId9" w:history="1">
        <w:r w:rsidR="002B3D44">
          <w:rPr>
            <w:rStyle w:val="Hyperlink"/>
          </w:rPr>
          <w:t>OAG 91-171</w:t>
        </w:r>
      </w:hyperlink>
    </w:p>
    <w:p w:rsidR="00E552F1" w:rsidRPr="0035625C" w:rsidRDefault="00E552F1" w:rsidP="00E552F1">
      <w:pPr>
        <w:pStyle w:val="Reference"/>
      </w:pPr>
      <w:r w:rsidRPr="0035625C">
        <w:rPr>
          <w:vertAlign w:val="superscript"/>
        </w:rPr>
        <w:t>2</w:t>
      </w:r>
      <w:r w:rsidRPr="0035625C">
        <w:t>42 U.S.C. 11431 et seq. (McKinney</w:t>
      </w:r>
      <w:r w:rsidRPr="0035625C">
        <w:rPr>
          <w:szCs w:val="24"/>
        </w:rPr>
        <w:t>-</w:t>
      </w:r>
      <w:r w:rsidRPr="002F6E9B">
        <w:t>Vento</w:t>
      </w:r>
      <w:r w:rsidRPr="0035625C">
        <w:t xml:space="preserve"> Act)</w:t>
      </w:r>
    </w:p>
    <w:p w:rsidR="00E552F1" w:rsidRPr="0035625C" w:rsidRDefault="00E552F1" w:rsidP="00E552F1">
      <w:pPr>
        <w:pStyle w:val="Reference"/>
      </w:pPr>
      <w:r w:rsidRPr="0035625C">
        <w:rPr>
          <w:vertAlign w:val="superscript"/>
        </w:rPr>
        <w:t>3</w:t>
      </w:r>
      <w:hyperlink r:id="rId10" w:history="1">
        <w:r w:rsidR="002B3D44">
          <w:rPr>
            <w:rStyle w:val="Hyperlink"/>
          </w:rPr>
          <w:t>KRS 158.120</w:t>
        </w:r>
      </w:hyperlink>
      <w:r w:rsidRPr="0035625C">
        <w:t xml:space="preserve">; </w:t>
      </w:r>
      <w:hyperlink r:id="rId11" w:history="1">
        <w:r w:rsidR="002B3D44">
          <w:rPr>
            <w:rStyle w:val="Hyperlink"/>
          </w:rPr>
          <w:t>OAG 80</w:t>
        </w:r>
        <w:r w:rsidR="002B3D44">
          <w:rPr>
            <w:rStyle w:val="Hyperlink"/>
          </w:rPr>
          <w:noBreakHyphen/>
          <w:t>47</w:t>
        </w:r>
      </w:hyperlink>
      <w:r w:rsidRPr="0035625C">
        <w:t xml:space="preserve">; </w:t>
      </w:r>
      <w:hyperlink r:id="rId12" w:history="1">
        <w:r w:rsidR="002B3D44">
          <w:rPr>
            <w:rStyle w:val="Hyperlink"/>
          </w:rPr>
          <w:t>OAG 79</w:t>
        </w:r>
        <w:r w:rsidR="002B3D44">
          <w:rPr>
            <w:rStyle w:val="Hyperlink"/>
          </w:rPr>
          <w:noBreakHyphen/>
          <w:t>327</w:t>
        </w:r>
      </w:hyperlink>
      <w:r w:rsidRPr="0035625C">
        <w:t xml:space="preserve">; </w:t>
      </w:r>
      <w:hyperlink r:id="rId13" w:history="1">
        <w:r w:rsidR="002B3D44">
          <w:rPr>
            <w:rStyle w:val="Hyperlink"/>
          </w:rPr>
          <w:t>OAG 75</w:t>
        </w:r>
        <w:r w:rsidR="002B3D44">
          <w:rPr>
            <w:rStyle w:val="Hyperlink"/>
          </w:rPr>
          <w:noBreakHyphen/>
          <w:t>602</w:t>
        </w:r>
      </w:hyperlink>
    </w:p>
    <w:p w:rsidR="00E552F1" w:rsidRPr="0035625C" w:rsidRDefault="00E552F1" w:rsidP="00E552F1">
      <w:pPr>
        <w:pStyle w:val="Reference"/>
      </w:pPr>
      <w:r w:rsidRPr="0035625C">
        <w:rPr>
          <w:vertAlign w:val="superscript"/>
        </w:rPr>
        <w:t>4</w:t>
      </w:r>
      <w:hyperlink r:id="rId14" w:history="1">
        <w:r w:rsidR="002B3D44">
          <w:rPr>
            <w:rStyle w:val="Hyperlink"/>
          </w:rPr>
          <w:t>KRS 157.320</w:t>
        </w:r>
      </w:hyperlink>
    </w:p>
    <w:p w:rsidR="00E552F1" w:rsidRPr="0035625C" w:rsidRDefault="00E552F1" w:rsidP="00E552F1">
      <w:pPr>
        <w:pStyle w:val="Reference"/>
      </w:pPr>
      <w:r w:rsidRPr="0035625C">
        <w:rPr>
          <w:vertAlign w:val="superscript"/>
        </w:rPr>
        <w:t>5</w:t>
      </w:r>
      <w:hyperlink r:id="rId15" w:history="1">
        <w:r w:rsidR="002B3D44">
          <w:rPr>
            <w:rStyle w:val="Hyperlink"/>
          </w:rPr>
          <w:t>702 KAR 007:125</w:t>
        </w:r>
      </w:hyperlink>
    </w:p>
    <w:p w:rsidR="00E552F1" w:rsidRPr="0035625C" w:rsidRDefault="00E552F1" w:rsidP="00E552F1">
      <w:pPr>
        <w:pStyle w:val="Reference"/>
      </w:pPr>
      <w:r w:rsidRPr="0035625C">
        <w:rPr>
          <w:vertAlign w:val="superscript"/>
        </w:rPr>
        <w:t>6</w:t>
      </w:r>
      <w:hyperlink r:id="rId16" w:history="1">
        <w:r w:rsidR="002B3D44">
          <w:rPr>
            <w:rStyle w:val="Hyperlink"/>
          </w:rPr>
          <w:t>KRS 158.155</w:t>
        </w:r>
      </w:hyperlink>
      <w:r>
        <w:rPr>
          <w:szCs w:val="24"/>
        </w:rPr>
        <w:t>;</w:t>
      </w:r>
      <w:r w:rsidRPr="0035625C">
        <w:rPr>
          <w:szCs w:val="24"/>
        </w:rPr>
        <w:t xml:space="preserve"> </w:t>
      </w:r>
      <w:hyperlink r:id="rId17" w:history="1">
        <w:r w:rsidR="002B3D44">
          <w:rPr>
            <w:rStyle w:val="Hyperlink"/>
          </w:rPr>
          <w:t>KRS 158.150</w:t>
        </w:r>
      </w:hyperlink>
    </w:p>
    <w:p w:rsidR="00E552F1" w:rsidRDefault="00E552F1" w:rsidP="00E552F1">
      <w:pPr>
        <w:pStyle w:val="Reference"/>
        <w:rPr>
          <w:rStyle w:val="ksbanormal"/>
        </w:rPr>
      </w:pPr>
      <w:r>
        <w:rPr>
          <w:rStyle w:val="ksbanormal"/>
        </w:rPr>
        <w:t xml:space="preserve"> </w:t>
      </w:r>
      <w:hyperlink r:id="rId18" w:history="1">
        <w:r w:rsidR="002B3D44">
          <w:rPr>
            <w:rStyle w:val="Hyperlink"/>
          </w:rPr>
          <w:t>KRS 157.360</w:t>
        </w:r>
      </w:hyperlink>
      <w:r>
        <w:rPr>
          <w:rStyle w:val="ksbanormal"/>
        </w:rPr>
        <w:t xml:space="preserve">; </w:t>
      </w:r>
      <w:hyperlink r:id="rId19" w:history="1">
        <w:r w:rsidR="002B3D44">
          <w:rPr>
            <w:rStyle w:val="Hyperlink"/>
          </w:rPr>
          <w:t>KRS 158.100</w:t>
        </w:r>
      </w:hyperlink>
    </w:p>
    <w:p w:rsidR="00E552F1" w:rsidRPr="0035625C" w:rsidRDefault="00E552F1" w:rsidP="00E552F1">
      <w:pPr>
        <w:pStyle w:val="Reference"/>
      </w:pPr>
      <w:r w:rsidRPr="0035625C">
        <w:t xml:space="preserve"> </w:t>
      </w:r>
      <w:hyperlink r:id="rId20" w:history="1">
        <w:r w:rsidR="002B3D44">
          <w:rPr>
            <w:rStyle w:val="Hyperlink"/>
          </w:rPr>
          <w:t>704 KAR 007:090</w:t>
        </w:r>
      </w:hyperlink>
    </w:p>
    <w:p w:rsidR="00E552F1" w:rsidRPr="0035625C" w:rsidRDefault="00E552F1" w:rsidP="00E552F1">
      <w:pPr>
        <w:pStyle w:val="Reference"/>
      </w:pPr>
      <w:r w:rsidRPr="0035625C">
        <w:t>, 22 C</w:t>
      </w:r>
      <w:r>
        <w:t>.</w:t>
      </w:r>
      <w:r w:rsidRPr="0035625C">
        <w:t>F</w:t>
      </w:r>
      <w:r>
        <w:t>.</w:t>
      </w:r>
      <w:r w:rsidRPr="0035625C">
        <w:t>R</w:t>
      </w:r>
      <w:r>
        <w:t>.</w:t>
      </w:r>
      <w:r w:rsidRPr="0035625C">
        <w:t xml:space="preserve"> §514.13(b)</w:t>
      </w:r>
    </w:p>
    <w:p w:rsidR="00E552F1" w:rsidRDefault="00E552F1" w:rsidP="00E552F1">
      <w:pPr>
        <w:pStyle w:val="Reference"/>
        <w:rPr>
          <w:rStyle w:val="ksbanormal"/>
          <w:szCs w:val="24"/>
        </w:rPr>
      </w:pPr>
      <w:r>
        <w:rPr>
          <w:rStyle w:val="ksbanormal"/>
        </w:rPr>
        <w:t xml:space="preserve"> P. L. 104-208</w:t>
      </w:r>
      <w:r>
        <w:rPr>
          <w:rStyle w:val="ksbanormal"/>
          <w:szCs w:val="24"/>
        </w:rPr>
        <w:t xml:space="preserve"> </w:t>
      </w:r>
    </w:p>
    <w:p w:rsidR="00E552F1" w:rsidRPr="00F50662" w:rsidRDefault="00E552F1" w:rsidP="00E552F1">
      <w:pPr>
        <w:pStyle w:val="Reference"/>
        <w:rPr>
          <w:rStyle w:val="ksbanormal"/>
          <w:b/>
        </w:rPr>
      </w:pPr>
      <w:r>
        <w:rPr>
          <w:rStyle w:val="ksbanormal"/>
        </w:rPr>
        <w:t xml:space="preserve"> P. L. 114-95 (Every Student Succeeds Act of 2015), 20 U.S.C. § 6301 et seq.</w:t>
      </w:r>
    </w:p>
    <w:p w:rsidR="00E552F1" w:rsidRPr="0035625C" w:rsidRDefault="00E552F1" w:rsidP="00E552F1">
      <w:pPr>
        <w:pStyle w:val="Reference"/>
      </w:pPr>
      <w:r w:rsidRPr="0035625C">
        <w:t xml:space="preserve"> 8 U.S.C. Sections 1101 and 1184; 8 C.F.R. Section 214</w:t>
      </w:r>
    </w:p>
    <w:p w:rsidR="00E552F1" w:rsidRPr="0035625C" w:rsidRDefault="00E552F1" w:rsidP="00E552F1">
      <w:pPr>
        <w:pStyle w:val="Reference"/>
      </w:pPr>
      <w:r w:rsidRPr="0035625C">
        <w:rPr>
          <w:i/>
        </w:rPr>
        <w:t xml:space="preserve"> Plyler v. Doe, </w:t>
      </w:r>
      <w:r w:rsidRPr="0035625C">
        <w:t>457 U.S. 202 (1982)</w:t>
      </w:r>
    </w:p>
    <w:p w:rsidR="00E552F1" w:rsidRPr="002F6E9B" w:rsidRDefault="00E552F1" w:rsidP="00E552F1">
      <w:pPr>
        <w:pStyle w:val="Reference"/>
      </w:pPr>
      <w:r w:rsidRPr="002F6E9B">
        <w:t xml:space="preserve"> Equal Educational Opportunities Act of 1974 (EEOA)</w:t>
      </w:r>
    </w:p>
    <w:p w:rsidR="00E552F1" w:rsidRPr="0035625C" w:rsidRDefault="00E552F1" w:rsidP="00E552F1">
      <w:pPr>
        <w:pStyle w:val="relatedsideheading"/>
      </w:pPr>
      <w:r w:rsidRPr="0035625C">
        <w:t>Related Policies:</w:t>
      </w:r>
    </w:p>
    <w:p w:rsidR="00E552F1" w:rsidRPr="0035625C" w:rsidRDefault="00E552F1" w:rsidP="00E552F1">
      <w:pPr>
        <w:pStyle w:val="Reference"/>
        <w:rPr>
          <w:rStyle w:val="ksbanormal"/>
        </w:rPr>
      </w:pPr>
      <w:r w:rsidRPr="0035625C">
        <w:rPr>
          <w:vertAlign w:val="superscript"/>
        </w:rPr>
        <w:t>3</w:t>
      </w:r>
      <w:r w:rsidRPr="002B3D44">
        <w:rPr>
          <w:rStyle w:val="ksbanormal"/>
        </w:rPr>
        <w:t>03.127</w:t>
      </w:r>
      <w:r>
        <w:rPr>
          <w:rStyle w:val="ksbanormal"/>
        </w:rPr>
        <w:t>,</w:t>
      </w:r>
      <w:r w:rsidRPr="0035625C">
        <w:rPr>
          <w:rStyle w:val="ksbanormal"/>
        </w:rPr>
        <w:t xml:space="preserve"> </w:t>
      </w:r>
      <w:r w:rsidRPr="0035625C">
        <w:t>09.124</w:t>
      </w:r>
      <w:r>
        <w:t>;</w:t>
      </w:r>
      <w:r w:rsidRPr="0035625C">
        <w:t xml:space="preserve"> 09.125</w:t>
      </w:r>
    </w:p>
    <w:p w:rsidR="00E552F1" w:rsidRPr="0035625C" w:rsidRDefault="00E552F1" w:rsidP="00E552F1">
      <w:pPr>
        <w:pStyle w:val="Reference"/>
      </w:pPr>
      <w:r w:rsidRPr="0035625C">
        <w:t xml:space="preserve"> </w:t>
      </w:r>
      <w:r w:rsidRPr="002B3D44">
        <w:rPr>
          <w:rStyle w:val="ksbanormal"/>
        </w:rPr>
        <w:t>03.226</w:t>
      </w:r>
      <w:r>
        <w:rPr>
          <w:rStyle w:val="ksbanormal"/>
        </w:rPr>
        <w:t>,</w:t>
      </w:r>
      <w:r w:rsidRPr="0035625C">
        <w:rPr>
          <w:vertAlign w:val="superscript"/>
        </w:rPr>
        <w:t xml:space="preserve"> </w:t>
      </w:r>
      <w:r>
        <w:rPr>
          <w:szCs w:val="24"/>
        </w:rPr>
        <w:t xml:space="preserve">09.11; </w:t>
      </w:r>
      <w:r w:rsidRPr="00F50662">
        <w:rPr>
          <w:rStyle w:val="ksbanormal"/>
        </w:rPr>
        <w:t>09.121;</w:t>
      </w:r>
      <w:r>
        <w:rPr>
          <w:szCs w:val="24"/>
        </w:rPr>
        <w:t xml:space="preserve"> 09.123; </w:t>
      </w:r>
      <w:r>
        <w:rPr>
          <w:rStyle w:val="ksbanormal"/>
        </w:rPr>
        <w:t>09.1223;</w:t>
      </w:r>
      <w:r>
        <w:rPr>
          <w:szCs w:val="24"/>
        </w:rPr>
        <w:t xml:space="preserve"> </w:t>
      </w:r>
      <w:r w:rsidRPr="0035625C">
        <w:t>09.123</w:t>
      </w:r>
      <w:r>
        <w:t>;</w:t>
      </w:r>
      <w:r w:rsidRPr="0035625C">
        <w:t xml:space="preserve"> </w:t>
      </w:r>
      <w:r>
        <w:t>09.124; 09.125</w:t>
      </w:r>
    </w:p>
    <w:p w:rsidR="00E552F1" w:rsidRDefault="00E552F1" w:rsidP="00E552F1">
      <w:pPr>
        <w:pStyle w:val="Reference"/>
      </w:pPr>
      <w:r w:rsidRPr="0035625C">
        <w:t xml:space="preserve"> 09.126 (re requirements/exceptions for students from military families)</w:t>
      </w:r>
    </w:p>
    <w:p w:rsidR="00E552F1" w:rsidRPr="00322E84" w:rsidRDefault="00E552F1" w:rsidP="00E552F1">
      <w:pPr>
        <w:pStyle w:val="Reference"/>
        <w:tabs>
          <w:tab w:val="left" w:pos="720"/>
          <w:tab w:val="left" w:pos="2160"/>
        </w:tabs>
      </w:pPr>
      <w:r>
        <w:rPr>
          <w:rStyle w:val="ksbanormal"/>
        </w:rPr>
        <w:t xml:space="preserve"> </w:t>
      </w:r>
      <w:r w:rsidRPr="00322E84">
        <w:rPr>
          <w:rStyle w:val="ksbanormal"/>
        </w:rPr>
        <w:t xml:space="preserve">09.14; </w:t>
      </w:r>
      <w:r w:rsidRPr="00F50662">
        <w:t>09.211</w:t>
      </w:r>
    </w:p>
    <w:p w:rsidR="00E552F1" w:rsidRDefault="002B3D44" w:rsidP="00E552F1">
      <w:pPr>
        <w:pStyle w:val="policytextright"/>
      </w:pPr>
      <w:r>
        <w:t>Adopted/Amended: 6/15/2017</w:t>
      </w:r>
    </w:p>
    <w:p w:rsidR="00F776E7" w:rsidRDefault="002B3D44" w:rsidP="00E552F1">
      <w:pPr>
        <w:jc w:val="right"/>
      </w:pPr>
      <w:r>
        <w:t>Order #:         10612</w:t>
      </w:r>
    </w:p>
    <w:sectPr w:rsidR="00F776E7" w:rsidSect="007F61AD">
      <w:footerReference w:type="default" r:id="rId21"/>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F1" w:rsidRDefault="00E552F1" w:rsidP="00E552F1">
      <w:r>
        <w:separator/>
      </w:r>
    </w:p>
  </w:endnote>
  <w:endnote w:type="continuationSeparator" w:id="0">
    <w:p w:rsidR="00E552F1" w:rsidRDefault="00E552F1" w:rsidP="00E5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2F1" w:rsidRPr="00E552F1" w:rsidRDefault="00E552F1" w:rsidP="00E552F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C26F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C26F8">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F1" w:rsidRDefault="00E552F1" w:rsidP="00E552F1">
      <w:r>
        <w:separator/>
      </w:r>
    </w:p>
  </w:footnote>
  <w:footnote w:type="continuationSeparator" w:id="0">
    <w:p w:rsidR="00E552F1" w:rsidRDefault="00E552F1" w:rsidP="00E55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2AB"/>
    <w:multiLevelType w:val="hybridMultilevel"/>
    <w:tmpl w:val="BEE60DFA"/>
    <w:lvl w:ilvl="0" w:tplc="BA0030F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BB09AE"/>
    <w:multiLevelType w:val="hybridMultilevel"/>
    <w:tmpl w:val="990830AC"/>
    <w:lvl w:ilvl="0" w:tplc="BF6887B0">
      <w:start w:val="1"/>
      <w:numFmt w:val="bullet"/>
      <w:lvlText w:val=""/>
      <w:lvlJc w:val="left"/>
      <w:pPr>
        <w:ind w:left="784" w:hanging="360"/>
      </w:pPr>
      <w:rPr>
        <w:rFonts w:ascii="Symbol" w:hAnsi="Symbol" w:hint="default"/>
        <w:vertAlign w:val="baseline"/>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2" w15:restartNumberingAfterBreak="0">
    <w:nsid w:val="48313991"/>
    <w:multiLevelType w:val="hybridMultilevel"/>
    <w:tmpl w:val="5E0E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091426"/>
    <w:multiLevelType w:val="hybridMultilevel"/>
    <w:tmpl w:val="53DEBE6E"/>
    <w:lvl w:ilvl="0" w:tplc="7AEC501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F1"/>
    <w:rsid w:val="000C26F8"/>
    <w:rsid w:val="001923BD"/>
    <w:rsid w:val="001A33F8"/>
    <w:rsid w:val="002B3D44"/>
    <w:rsid w:val="0035105A"/>
    <w:rsid w:val="004448C7"/>
    <w:rsid w:val="004A6E6A"/>
    <w:rsid w:val="00533E46"/>
    <w:rsid w:val="00550D69"/>
    <w:rsid w:val="005C6373"/>
    <w:rsid w:val="00625509"/>
    <w:rsid w:val="006F655E"/>
    <w:rsid w:val="007F61AD"/>
    <w:rsid w:val="00AF40A3"/>
    <w:rsid w:val="00C05473"/>
    <w:rsid w:val="00CE2F76"/>
    <w:rsid w:val="00D400A6"/>
    <w:rsid w:val="00D81418"/>
    <w:rsid w:val="00D835C7"/>
    <w:rsid w:val="00E538CA"/>
    <w:rsid w:val="00E552F1"/>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F52BD-D29D-4FAF-8635-B4BE74E7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E552F1"/>
    <w:pPr>
      <w:tabs>
        <w:tab w:val="center" w:pos="4680"/>
        <w:tab w:val="right" w:pos="9360"/>
      </w:tabs>
    </w:pPr>
  </w:style>
  <w:style w:type="character" w:customStyle="1" w:styleId="HeaderChar">
    <w:name w:val="Header Char"/>
    <w:basedOn w:val="DefaultParagraphFont"/>
    <w:link w:val="Header"/>
    <w:uiPriority w:val="99"/>
    <w:rsid w:val="00E552F1"/>
    <w:rPr>
      <w:rFonts w:ascii="Times New Roman" w:hAnsi="Times New Roman" w:cs="Times New Roman"/>
      <w:sz w:val="24"/>
      <w:szCs w:val="20"/>
    </w:rPr>
  </w:style>
  <w:style w:type="paragraph" w:styleId="Footer">
    <w:name w:val="footer"/>
    <w:basedOn w:val="Normal"/>
    <w:link w:val="FooterChar"/>
    <w:uiPriority w:val="99"/>
    <w:unhideWhenUsed/>
    <w:rsid w:val="00E552F1"/>
    <w:pPr>
      <w:tabs>
        <w:tab w:val="center" w:pos="4680"/>
        <w:tab w:val="right" w:pos="9360"/>
      </w:tabs>
    </w:pPr>
  </w:style>
  <w:style w:type="character" w:customStyle="1" w:styleId="FooterChar">
    <w:name w:val="Footer Char"/>
    <w:basedOn w:val="DefaultParagraphFont"/>
    <w:link w:val="Footer"/>
    <w:uiPriority w:val="99"/>
    <w:rsid w:val="00E552F1"/>
    <w:rPr>
      <w:rFonts w:ascii="Times New Roman" w:hAnsi="Times New Roman" w:cs="Times New Roman"/>
      <w:sz w:val="24"/>
      <w:szCs w:val="20"/>
    </w:rPr>
  </w:style>
  <w:style w:type="character" w:styleId="PageNumber">
    <w:name w:val="page number"/>
    <w:basedOn w:val="DefaultParagraphFont"/>
    <w:uiPriority w:val="99"/>
    <w:semiHidden/>
    <w:unhideWhenUsed/>
    <w:rsid w:val="00E552F1"/>
  </w:style>
  <w:style w:type="character" w:customStyle="1" w:styleId="policytextChar">
    <w:name w:val="policytext Char"/>
    <w:link w:val="policytext"/>
    <w:rsid w:val="00E552F1"/>
    <w:rPr>
      <w:rFonts w:ascii="Times New Roman" w:hAnsi="Times New Roman" w:cs="Times New Roman"/>
      <w:sz w:val="24"/>
      <w:szCs w:val="20"/>
    </w:rPr>
  </w:style>
  <w:style w:type="character" w:customStyle="1" w:styleId="ReferenceChar">
    <w:name w:val="Reference Char"/>
    <w:link w:val="Reference"/>
    <w:rsid w:val="00E552F1"/>
    <w:rPr>
      <w:rFonts w:ascii="Times New Roman" w:hAnsi="Times New Roman" w:cs="Times New Roman"/>
      <w:sz w:val="24"/>
      <w:szCs w:val="20"/>
    </w:rPr>
  </w:style>
  <w:style w:type="character" w:customStyle="1" w:styleId="sideheadingChar">
    <w:name w:val="sideheading Char"/>
    <w:link w:val="sideheading"/>
    <w:rsid w:val="00E552F1"/>
    <w:rPr>
      <w:rFonts w:ascii="Times New Roman" w:hAnsi="Times New Roman" w:cs="Times New Roman"/>
      <w:b/>
      <w:smallCaps/>
      <w:sz w:val="24"/>
      <w:szCs w:val="20"/>
    </w:rPr>
  </w:style>
  <w:style w:type="character" w:customStyle="1" w:styleId="relatedsideheadingChar">
    <w:name w:val="related sideheading Char"/>
    <w:link w:val="relatedsideheading"/>
    <w:rsid w:val="00E552F1"/>
    <w:rPr>
      <w:rFonts w:ascii="Times New Roman" w:hAnsi="Times New Roman" w:cs="Times New Roman"/>
      <w:b/>
      <w:smallCaps/>
      <w:sz w:val="24"/>
      <w:szCs w:val="20"/>
    </w:rPr>
  </w:style>
  <w:style w:type="character" w:customStyle="1" w:styleId="List123Char">
    <w:name w:val="List123 Char"/>
    <w:link w:val="List123"/>
    <w:rsid w:val="00E552F1"/>
    <w:rPr>
      <w:rFonts w:ascii="Times New Roman" w:hAnsi="Times New Roman" w:cs="Times New Roman"/>
      <w:sz w:val="24"/>
      <w:szCs w:val="20"/>
    </w:rPr>
  </w:style>
  <w:style w:type="character" w:customStyle="1" w:styleId="policytitleChar">
    <w:name w:val="policytitle Char"/>
    <w:link w:val="policytitle"/>
    <w:rsid w:val="00E552F1"/>
    <w:rPr>
      <w:rFonts w:ascii="Times New Roman" w:hAnsi="Times New Roman" w:cs="Times New Roman"/>
      <w:b/>
      <w:sz w:val="28"/>
      <w:szCs w:val="20"/>
      <w:u w:val="words"/>
    </w:rPr>
  </w:style>
  <w:style w:type="character" w:styleId="Hyperlink">
    <w:name w:val="Hyperlink"/>
    <w:basedOn w:val="DefaultParagraphFont"/>
    <w:uiPriority w:val="99"/>
    <w:unhideWhenUsed/>
    <w:rsid w:val="002B3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civil/opinions/OAG7864.htm&amp;requesttype=oag" TargetMode="External"/><Relationship Id="rId13" Type="http://schemas.openxmlformats.org/officeDocument/2006/relationships/hyperlink" Target="http://policy.ksba.org//documentmanager.aspx?requestarticle=/civil/opinions/OAG75602.htm&amp;requesttype=oag" TargetMode="External"/><Relationship Id="rId18" Type="http://schemas.openxmlformats.org/officeDocument/2006/relationships/hyperlink" Target="http://policy.ksba.org//DocumentManager.aspx?requestarticle=/KRS/157-00/360.pdf&amp;requesttype=k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ksba.org//DocumentManager.aspx?requestarticle=/KRS/159-00/010.pdf&amp;requesttype=krs" TargetMode="External"/><Relationship Id="rId12" Type="http://schemas.openxmlformats.org/officeDocument/2006/relationships/hyperlink" Target="http://policy.ksba.org//documentmanager.aspx?requestarticle=/civil/opinions/OAG79327.htm&amp;requesttype=oag" TargetMode="External"/><Relationship Id="rId17" Type="http://schemas.openxmlformats.org/officeDocument/2006/relationships/hyperlink" Target="http://policy.ksba.org//DocumentManager.aspx?requestarticle=/KRS/158-00/150.pdf&amp;requesttype=krs" TargetMode="External"/><Relationship Id="rId2" Type="http://schemas.openxmlformats.org/officeDocument/2006/relationships/styles" Target="styles.xml"/><Relationship Id="rId16" Type="http://schemas.openxmlformats.org/officeDocument/2006/relationships/hyperlink" Target="http://policy.ksba.org//DocumentManager.aspx?requestarticle=/KRS/158-00/155.pdf&amp;requesttype=krs" TargetMode="External"/><Relationship Id="rId20" Type="http://schemas.openxmlformats.org/officeDocument/2006/relationships/hyperlink" Target="http://policy.ksba.org//documentmanager.aspx?requestarticle=/kar/704/007/090.htm&amp;requesttype=k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civil/opinions/OAG8047.htm&amp;requesttype=oag" TargetMode="External"/><Relationship Id="rId5" Type="http://schemas.openxmlformats.org/officeDocument/2006/relationships/footnotes" Target="footnotes.xml"/><Relationship Id="rId15" Type="http://schemas.openxmlformats.org/officeDocument/2006/relationships/hyperlink" Target="http://policy.ksba.org//documentmanager.aspx?requestarticle=/kar/702/007/125.htm&amp;requesttype=kar" TargetMode="External"/><Relationship Id="rId23" Type="http://schemas.openxmlformats.org/officeDocument/2006/relationships/theme" Target="theme/theme1.xml"/><Relationship Id="rId10" Type="http://schemas.openxmlformats.org/officeDocument/2006/relationships/hyperlink" Target="http://policy.ksba.org//DocumentManager.aspx?requestarticle=/KRS/158-00/120.pdf&amp;requesttype=krs" TargetMode="External"/><Relationship Id="rId19" Type="http://schemas.openxmlformats.org/officeDocument/2006/relationships/hyperlink" Target="http://policy.ksba.org//DocumentManager.aspx?requestarticle=/KRS/158-00/10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civil/opinions/OAG91171.htm&amp;requesttype=oag" TargetMode="External"/><Relationship Id="rId14" Type="http://schemas.openxmlformats.org/officeDocument/2006/relationships/hyperlink" Target="http://policy.ksba.org//DocumentManager.aspx?requestarticle=/KRS/157-00/320.pdf&amp;requesttype=kr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APOLICYTEMP.dotm</Template>
  <TotalTime>0</TotalTime>
  <Pages>4</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 IT</dc:creator>
  <cp:keywords/>
  <dc:description/>
  <cp:lastModifiedBy>Jacobi, Diana</cp:lastModifiedBy>
  <cp:revision>2</cp:revision>
  <dcterms:created xsi:type="dcterms:W3CDTF">2018-07-17T19:07:00Z</dcterms:created>
  <dcterms:modified xsi:type="dcterms:W3CDTF">2018-07-17T19:07:00Z</dcterms:modified>
</cp:coreProperties>
</file>