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F27828" w:rsidRDefault="00E32BE1">
      <w:pPr>
        <w:pStyle w:val="Title"/>
        <w:shd w:val="clear" w:color="auto" w:fill="FFFFFF"/>
        <w:rPr>
          <w:color w:val="000000"/>
        </w:rPr>
      </w:pPr>
      <w:bookmarkStart w:id="0" w:name="_GoBack"/>
      <w:bookmarkEnd w:id="0"/>
      <w:r>
        <w:rPr>
          <w:noProof/>
          <w:color w:val="000000"/>
        </w:rPr>
        <w:drawing>
          <wp:inline distT="0" distB="0" distL="0" distR="0">
            <wp:extent cx="2817501" cy="1241386"/>
            <wp:effectExtent l="0" t="0" r="0" b="0"/>
            <wp:docPr id="1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17501" cy="124138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F27828" w:rsidRDefault="00E32BE1">
      <w:pPr>
        <w:pStyle w:val="Title"/>
        <w:shd w:val="clear" w:color="auto" w:fill="FFFFFF"/>
        <w:rPr>
          <w:color w:val="000000"/>
        </w:rPr>
      </w:pPr>
      <w:r>
        <w:rPr>
          <w:color w:val="000000"/>
          <w:sz w:val="56"/>
          <w:szCs w:val="56"/>
        </w:rPr>
        <w:t>Decision Paper</w:t>
      </w:r>
    </w:p>
    <w:tbl>
      <w:tblPr>
        <w:tblStyle w:val="a"/>
        <w:tblW w:w="10468" w:type="dxa"/>
        <w:tblLayout w:type="fixed"/>
        <w:tblLook w:val="0400" w:firstRow="0" w:lastRow="0" w:firstColumn="0" w:lastColumn="0" w:noHBand="0" w:noVBand="1"/>
      </w:tblPr>
      <w:tblGrid>
        <w:gridCol w:w="1106"/>
        <w:gridCol w:w="9362"/>
      </w:tblGrid>
      <w:tr w:rsidR="00F27828">
        <w:trPr>
          <w:trHeight w:val="300"/>
        </w:trPr>
        <w:tc>
          <w:tcPr>
            <w:tcW w:w="1106" w:type="dxa"/>
            <w:vAlign w:val="bottom"/>
          </w:tcPr>
          <w:p w:rsidR="00F27828" w:rsidRDefault="00E32BE1">
            <w:pPr>
              <w:pStyle w:val="Heading1"/>
              <w:shd w:val="clear" w:color="auto" w:fill="FFFFFF"/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To:</w:t>
            </w:r>
          </w:p>
        </w:tc>
        <w:tc>
          <w:tcPr>
            <w:tcW w:w="9362" w:type="dxa"/>
            <w:vAlign w:val="bottom"/>
          </w:tcPr>
          <w:p w:rsidR="00F27828" w:rsidRDefault="00E32BE1">
            <w:pPr>
              <w:shd w:val="clear" w:color="auto" w:fill="FFFFFF"/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Nelson County Board of Education</w:t>
            </w:r>
          </w:p>
        </w:tc>
      </w:tr>
      <w:tr w:rsidR="00F27828">
        <w:trPr>
          <w:trHeight w:val="300"/>
        </w:trPr>
        <w:tc>
          <w:tcPr>
            <w:tcW w:w="1106" w:type="dxa"/>
            <w:vAlign w:val="bottom"/>
          </w:tcPr>
          <w:p w:rsidR="00F27828" w:rsidRDefault="00E32BE1">
            <w:pPr>
              <w:pStyle w:val="Heading1"/>
              <w:shd w:val="clear" w:color="auto" w:fill="FFFFFF"/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From:</w:t>
            </w:r>
          </w:p>
        </w:tc>
        <w:tc>
          <w:tcPr>
            <w:tcW w:w="9362" w:type="dxa"/>
            <w:vAlign w:val="bottom"/>
          </w:tcPr>
          <w:p w:rsidR="00F27828" w:rsidRDefault="00E32BE1">
            <w:pPr>
              <w:shd w:val="clear" w:color="auto" w:fill="FFFFFF"/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Tiffanie Clark, Director of Special Education</w:t>
            </w:r>
          </w:p>
        </w:tc>
      </w:tr>
      <w:tr w:rsidR="00F27828">
        <w:trPr>
          <w:trHeight w:val="300"/>
        </w:trPr>
        <w:tc>
          <w:tcPr>
            <w:tcW w:w="1106" w:type="dxa"/>
            <w:vAlign w:val="bottom"/>
          </w:tcPr>
          <w:p w:rsidR="00F27828" w:rsidRDefault="00E32BE1">
            <w:pPr>
              <w:pStyle w:val="Heading1"/>
              <w:shd w:val="clear" w:color="auto" w:fill="FFFFFF"/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cc:</w:t>
            </w:r>
          </w:p>
        </w:tc>
        <w:tc>
          <w:tcPr>
            <w:tcW w:w="9362" w:type="dxa"/>
            <w:vAlign w:val="bottom"/>
          </w:tcPr>
          <w:p w:rsidR="00F27828" w:rsidRDefault="00E32BE1">
            <w:pPr>
              <w:shd w:val="clear" w:color="auto" w:fill="FFFFFF"/>
              <w:spacing w:after="0" w:line="240" w:lineRule="auto"/>
              <w:rPr>
                <w:color w:val="000000"/>
              </w:rPr>
            </w:pPr>
            <w:r>
              <w:t>Wes Bradley</w:t>
            </w:r>
            <w:r>
              <w:rPr>
                <w:color w:val="000000"/>
              </w:rPr>
              <w:t>, Superintendent</w:t>
            </w:r>
          </w:p>
        </w:tc>
      </w:tr>
      <w:tr w:rsidR="00F27828">
        <w:trPr>
          <w:trHeight w:val="300"/>
        </w:trPr>
        <w:tc>
          <w:tcPr>
            <w:tcW w:w="1106" w:type="dxa"/>
            <w:vAlign w:val="bottom"/>
          </w:tcPr>
          <w:p w:rsidR="00F27828" w:rsidRDefault="00E32BE1">
            <w:pPr>
              <w:pStyle w:val="Heading1"/>
              <w:shd w:val="clear" w:color="auto" w:fill="FFFFFF"/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Date:</w:t>
            </w:r>
          </w:p>
        </w:tc>
        <w:tc>
          <w:tcPr>
            <w:tcW w:w="9362" w:type="dxa"/>
            <w:vAlign w:val="bottom"/>
          </w:tcPr>
          <w:p w:rsidR="00F27828" w:rsidRDefault="00E32BE1">
            <w:pPr>
              <w:shd w:val="clear" w:color="auto" w:fill="FFFFFF"/>
              <w:spacing w:after="0" w:line="240" w:lineRule="auto"/>
              <w:rPr>
                <w:color w:val="000000"/>
              </w:rPr>
            </w:pPr>
            <w:r>
              <w:t>7/17/18</w:t>
            </w:r>
          </w:p>
        </w:tc>
      </w:tr>
      <w:tr w:rsidR="00F27828">
        <w:trPr>
          <w:trHeight w:val="300"/>
        </w:trPr>
        <w:tc>
          <w:tcPr>
            <w:tcW w:w="1106" w:type="dxa"/>
            <w:vAlign w:val="bottom"/>
          </w:tcPr>
          <w:p w:rsidR="00F27828" w:rsidRDefault="00E32BE1">
            <w:pPr>
              <w:pStyle w:val="Heading1"/>
              <w:shd w:val="clear" w:color="auto" w:fill="FFFFFF"/>
              <w:spacing w:after="0" w:line="240" w:lineRule="auto"/>
              <w:rPr>
                <w:b w:val="0"/>
                <w:color w:val="000000"/>
              </w:rPr>
            </w:pPr>
            <w:r>
              <w:rPr>
                <w:color w:val="000000"/>
              </w:rPr>
              <w:t xml:space="preserve">Re: </w:t>
            </w:r>
          </w:p>
        </w:tc>
        <w:tc>
          <w:tcPr>
            <w:tcW w:w="9362" w:type="dxa"/>
            <w:vAlign w:val="bottom"/>
          </w:tcPr>
          <w:p w:rsidR="00F27828" w:rsidRDefault="00F27828">
            <w:pPr>
              <w:shd w:val="clear" w:color="auto" w:fill="FFFFFF"/>
              <w:spacing w:after="0" w:line="240" w:lineRule="auto"/>
              <w:rPr>
                <w:color w:val="000000"/>
              </w:rPr>
            </w:pPr>
          </w:p>
          <w:p w:rsidR="00F27828" w:rsidRDefault="00E32BE1">
            <w:pPr>
              <w:shd w:val="clear" w:color="auto" w:fill="FFFFFF"/>
              <w:spacing w:after="0" w:line="240" w:lineRule="auto"/>
              <w:rPr>
                <w:color w:val="000000"/>
              </w:rPr>
            </w:pPr>
            <w:r>
              <w:t>MOA between NCS &amp; Central Kentucky Head Start</w:t>
            </w:r>
          </w:p>
        </w:tc>
      </w:tr>
      <w:tr w:rsidR="00F27828">
        <w:trPr>
          <w:trHeight w:val="300"/>
        </w:trPr>
        <w:tc>
          <w:tcPr>
            <w:tcW w:w="1106" w:type="dxa"/>
            <w:vAlign w:val="bottom"/>
          </w:tcPr>
          <w:p w:rsidR="00F27828" w:rsidRDefault="00F27828">
            <w:pPr>
              <w:pStyle w:val="Heading1"/>
              <w:shd w:val="clear" w:color="auto" w:fill="FFFFFF"/>
              <w:spacing w:after="0" w:line="240" w:lineRule="auto"/>
              <w:rPr>
                <w:color w:val="000000"/>
              </w:rPr>
            </w:pPr>
          </w:p>
        </w:tc>
        <w:tc>
          <w:tcPr>
            <w:tcW w:w="9362" w:type="dxa"/>
            <w:vAlign w:val="bottom"/>
          </w:tcPr>
          <w:p w:rsidR="00F27828" w:rsidRDefault="00F27828">
            <w:pPr>
              <w:shd w:val="clear" w:color="auto" w:fill="FFFFFF"/>
              <w:spacing w:after="0" w:line="240" w:lineRule="auto"/>
              <w:rPr>
                <w:color w:val="000000"/>
              </w:rPr>
            </w:pPr>
          </w:p>
        </w:tc>
      </w:tr>
      <w:tr w:rsidR="00F27828">
        <w:trPr>
          <w:trHeight w:val="300"/>
        </w:trPr>
        <w:tc>
          <w:tcPr>
            <w:tcW w:w="1106" w:type="dxa"/>
            <w:vAlign w:val="bottom"/>
          </w:tcPr>
          <w:p w:rsidR="00F27828" w:rsidRDefault="00F27828">
            <w:pPr>
              <w:pStyle w:val="Heading1"/>
              <w:shd w:val="clear" w:color="auto" w:fill="FFFFFF"/>
              <w:spacing w:after="0" w:line="240" w:lineRule="auto"/>
              <w:rPr>
                <w:color w:val="000000"/>
              </w:rPr>
            </w:pPr>
          </w:p>
        </w:tc>
        <w:tc>
          <w:tcPr>
            <w:tcW w:w="9362" w:type="dxa"/>
            <w:vAlign w:val="bottom"/>
          </w:tcPr>
          <w:p w:rsidR="00F27828" w:rsidRDefault="00F27828">
            <w:pPr>
              <w:shd w:val="clear" w:color="auto" w:fill="FFFFFF"/>
              <w:spacing w:after="0" w:line="240" w:lineRule="auto"/>
              <w:rPr>
                <w:color w:val="000000"/>
              </w:rPr>
            </w:pPr>
          </w:p>
        </w:tc>
      </w:tr>
      <w:tr w:rsidR="00F27828">
        <w:trPr>
          <w:trHeight w:val="300"/>
        </w:trPr>
        <w:tc>
          <w:tcPr>
            <w:tcW w:w="1106" w:type="dxa"/>
            <w:vAlign w:val="bottom"/>
          </w:tcPr>
          <w:p w:rsidR="00F27828" w:rsidRDefault="00F27828">
            <w:pPr>
              <w:pStyle w:val="Heading1"/>
              <w:shd w:val="clear" w:color="auto" w:fill="FFFFFF"/>
              <w:spacing w:after="0" w:line="240" w:lineRule="auto"/>
              <w:rPr>
                <w:color w:val="000000"/>
              </w:rPr>
            </w:pPr>
          </w:p>
        </w:tc>
        <w:tc>
          <w:tcPr>
            <w:tcW w:w="9362" w:type="dxa"/>
            <w:vAlign w:val="bottom"/>
          </w:tcPr>
          <w:p w:rsidR="00F27828" w:rsidRDefault="00F27828">
            <w:pPr>
              <w:shd w:val="clear" w:color="auto" w:fill="FFFFFF"/>
              <w:spacing w:after="0" w:line="240" w:lineRule="auto"/>
              <w:rPr>
                <w:color w:val="000000"/>
              </w:rPr>
            </w:pPr>
          </w:p>
        </w:tc>
      </w:tr>
      <w:tr w:rsidR="00F27828">
        <w:trPr>
          <w:trHeight w:val="300"/>
        </w:trPr>
        <w:tc>
          <w:tcPr>
            <w:tcW w:w="1106" w:type="dxa"/>
            <w:vAlign w:val="bottom"/>
          </w:tcPr>
          <w:p w:rsidR="00F27828" w:rsidRDefault="00F27828">
            <w:pPr>
              <w:pStyle w:val="Heading1"/>
              <w:shd w:val="clear" w:color="auto" w:fill="FFFFFF"/>
              <w:spacing w:after="0" w:line="240" w:lineRule="auto"/>
              <w:rPr>
                <w:color w:val="000000"/>
              </w:rPr>
            </w:pPr>
          </w:p>
        </w:tc>
        <w:tc>
          <w:tcPr>
            <w:tcW w:w="9362" w:type="dxa"/>
            <w:vAlign w:val="bottom"/>
          </w:tcPr>
          <w:p w:rsidR="00F27828" w:rsidRDefault="00F27828">
            <w:pPr>
              <w:shd w:val="clear" w:color="auto" w:fill="FFFFFF"/>
              <w:spacing w:after="0" w:line="240" w:lineRule="auto"/>
              <w:rPr>
                <w:color w:val="000000"/>
              </w:rPr>
            </w:pPr>
          </w:p>
        </w:tc>
      </w:tr>
      <w:tr w:rsidR="00F27828">
        <w:trPr>
          <w:trHeight w:val="40"/>
        </w:trPr>
        <w:tc>
          <w:tcPr>
            <w:tcW w:w="1106" w:type="dxa"/>
            <w:tcBorders>
              <w:bottom w:val="single" w:sz="4" w:space="0" w:color="000000"/>
            </w:tcBorders>
            <w:vAlign w:val="center"/>
          </w:tcPr>
          <w:p w:rsidR="00F27828" w:rsidRDefault="00F27828">
            <w:pPr>
              <w:shd w:val="clear" w:color="auto" w:fill="FFFFFF"/>
              <w:spacing w:after="0" w:line="240" w:lineRule="auto"/>
              <w:rPr>
                <w:color w:val="000000"/>
              </w:rPr>
            </w:pPr>
          </w:p>
        </w:tc>
        <w:tc>
          <w:tcPr>
            <w:tcW w:w="9362" w:type="dxa"/>
            <w:tcBorders>
              <w:bottom w:val="single" w:sz="4" w:space="0" w:color="000000"/>
            </w:tcBorders>
            <w:vAlign w:val="center"/>
          </w:tcPr>
          <w:p w:rsidR="00F27828" w:rsidRDefault="00F27828">
            <w:pPr>
              <w:shd w:val="clear" w:color="auto" w:fill="FFFFFF"/>
              <w:spacing w:after="0" w:line="240" w:lineRule="auto"/>
              <w:rPr>
                <w:color w:val="000000"/>
              </w:rPr>
            </w:pPr>
          </w:p>
        </w:tc>
      </w:tr>
    </w:tbl>
    <w:p w:rsidR="00F27828" w:rsidRDefault="00F27828">
      <w:pPr>
        <w:shd w:val="clear" w:color="auto" w:fill="FFFFFF"/>
        <w:spacing w:after="0" w:line="240" w:lineRule="auto"/>
        <w:rPr>
          <w:color w:val="000000"/>
        </w:rPr>
      </w:pPr>
    </w:p>
    <w:p w:rsidR="00F27828" w:rsidRDefault="00E32BE1">
      <w:pPr>
        <w:shd w:val="clear" w:color="auto" w:fill="FFFFFF"/>
        <w:spacing w:after="0" w:line="240" w:lineRule="auto"/>
        <w:ind w:left="2880" w:hanging="2880"/>
        <w:rPr>
          <w:color w:val="000000"/>
        </w:rPr>
      </w:pPr>
      <w:bookmarkStart w:id="1" w:name="_gjdgxs" w:colFirst="0" w:colLast="0"/>
      <w:bookmarkEnd w:id="1"/>
      <w:r>
        <w:rPr>
          <w:b/>
          <w:color w:val="000000"/>
        </w:rPr>
        <w:t>RECOMMENDATION:</w:t>
      </w:r>
      <w:r>
        <w:rPr>
          <w:color w:val="000000"/>
        </w:rPr>
        <w:t xml:space="preserve">  </w:t>
      </w:r>
      <w:r>
        <w:rPr>
          <w:color w:val="000000"/>
        </w:rPr>
        <w:tab/>
        <w:t xml:space="preserve">Approve </w:t>
      </w:r>
      <w:r>
        <w:t>MOA between Nelson County Schools &amp; Central Kentucky Head Start</w:t>
      </w:r>
      <w:r>
        <w:rPr>
          <w:color w:val="000000"/>
        </w:rPr>
        <w:t xml:space="preserve">.  </w:t>
      </w:r>
      <w:r>
        <w:rPr>
          <w:color w:val="000000"/>
        </w:rPr>
        <w:tab/>
      </w:r>
    </w:p>
    <w:p w:rsidR="00F27828" w:rsidRDefault="00E32BE1">
      <w:pPr>
        <w:shd w:val="clear" w:color="auto" w:fill="FFFFFF"/>
        <w:spacing w:after="0" w:line="240" w:lineRule="auto"/>
        <w:rPr>
          <w:color w:val="000000"/>
        </w:rPr>
      </w:pPr>
      <w:r>
        <w:rPr>
          <w:color w:val="000000"/>
        </w:rPr>
        <w:t xml:space="preserve">                       </w:t>
      </w:r>
    </w:p>
    <w:p w:rsidR="00F27828" w:rsidRDefault="00E32BE1">
      <w:pPr>
        <w:shd w:val="clear" w:color="auto" w:fill="FFFFFF"/>
        <w:spacing w:after="0" w:line="240" w:lineRule="auto"/>
        <w:ind w:left="2880" w:hanging="2880"/>
      </w:pPr>
      <w:r>
        <w:rPr>
          <w:b/>
          <w:color w:val="000000"/>
        </w:rPr>
        <w:t>RECOMMENDED MOTION:</w:t>
      </w:r>
      <w:r>
        <w:rPr>
          <w:color w:val="000000"/>
        </w:rPr>
        <w:t xml:space="preserve">  </w:t>
      </w:r>
      <w:r>
        <w:rPr>
          <w:color w:val="000000"/>
        </w:rPr>
        <w:tab/>
        <w:t xml:space="preserve">I move that the Nelson County Board of Education approve as presented. </w:t>
      </w:r>
    </w:p>
    <w:p w:rsidR="00F27828" w:rsidRDefault="00F2782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27828" w:rsidRDefault="00F27828">
      <w:pPr>
        <w:shd w:val="clear" w:color="auto" w:fill="FFFFFF"/>
        <w:spacing w:after="0" w:line="240" w:lineRule="auto"/>
        <w:rPr>
          <w:b/>
          <w:color w:val="000000"/>
        </w:rPr>
      </w:pPr>
    </w:p>
    <w:sectPr w:rsidR="00F27828">
      <w:footerReference w:type="default" r:id="rId7"/>
      <w:pgSz w:w="12240" w:h="15840"/>
      <w:pgMar w:top="1800" w:right="1440" w:bottom="1440" w:left="144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2BE1" w:rsidRDefault="00E32BE1">
      <w:pPr>
        <w:spacing w:after="0" w:line="240" w:lineRule="auto"/>
      </w:pPr>
      <w:r>
        <w:separator/>
      </w:r>
    </w:p>
  </w:endnote>
  <w:endnote w:type="continuationSeparator" w:id="0">
    <w:p w:rsidR="00E32BE1" w:rsidRDefault="00E32B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7828" w:rsidRDefault="00E32BE1">
    <w:pPr>
      <w:spacing w:after="720" w:line="240" w:lineRule="auto"/>
      <w:jc w:val="center"/>
    </w:pPr>
    <w:r>
      <w:fldChar w:fldCharType="begin"/>
    </w:r>
    <w:r>
      <w:instrText>PAGE</w:instrTex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2BE1" w:rsidRDefault="00E32BE1">
      <w:pPr>
        <w:spacing w:after="0" w:line="240" w:lineRule="auto"/>
      </w:pPr>
      <w:r>
        <w:separator/>
      </w:r>
    </w:p>
  </w:footnote>
  <w:footnote w:type="continuationSeparator" w:id="0">
    <w:p w:rsidR="00E32BE1" w:rsidRDefault="00E32BE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828"/>
    <w:rsid w:val="00262F4F"/>
    <w:rsid w:val="00E32BE1"/>
    <w:rsid w:val="00F27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0C048B4-F6C2-4F30-A8CB-95C33C75A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24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240"/>
      <w:outlineLvl w:val="0"/>
    </w:pPr>
    <w:rPr>
      <w:rFonts w:ascii="Arial Black" w:eastAsia="Arial Black" w:hAnsi="Arial Black" w:cs="Arial Black"/>
      <w:b/>
    </w:rPr>
  </w:style>
  <w:style w:type="paragraph" w:styleId="Heading2">
    <w:name w:val="heading 2"/>
    <w:basedOn w:val="Normal"/>
    <w:next w:val="Normal"/>
    <w:pPr>
      <w:keepNext/>
      <w:keepLines/>
      <w:outlineLvl w:val="1"/>
    </w:pPr>
    <w:rPr>
      <w:rFonts w:ascii="Arial Black" w:eastAsia="Arial Black" w:hAnsi="Arial Black" w:cs="Arial Black"/>
      <w:b/>
      <w:sz w:val="18"/>
      <w:szCs w:val="18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300" w:line="240" w:lineRule="auto"/>
      <w:ind w:left="-720"/>
    </w:pPr>
    <w:rPr>
      <w:rFonts w:ascii="Arial Black" w:eastAsia="Arial Black" w:hAnsi="Arial Black" w:cs="Arial Black"/>
      <w:b/>
      <w:sz w:val="96"/>
      <w:szCs w:val="96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McKay, Carla</dc:creator>
  <cp:lastModifiedBy>McKay, Carla</cp:lastModifiedBy>
  <cp:revision>2</cp:revision>
  <dcterms:created xsi:type="dcterms:W3CDTF">2018-07-12T18:09:00Z</dcterms:created>
  <dcterms:modified xsi:type="dcterms:W3CDTF">2018-07-12T18:09:00Z</dcterms:modified>
</cp:coreProperties>
</file>