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53" w:rsidRPr="00A73141" w:rsidRDefault="006A0E71">
      <w:pPr>
        <w:rPr>
          <w:sz w:val="28"/>
          <w:szCs w:val="28"/>
        </w:rPr>
      </w:pPr>
      <w:bookmarkStart w:id="0" w:name="_GoBack"/>
      <w:bookmarkEnd w:id="0"/>
      <w:r>
        <w:rPr>
          <w:sz w:val="28"/>
          <w:szCs w:val="28"/>
        </w:rPr>
        <w:t>2018-2019</w:t>
      </w:r>
      <w:r w:rsidR="005025AC">
        <w:rPr>
          <w:sz w:val="28"/>
          <w:szCs w:val="28"/>
        </w:rPr>
        <w:t xml:space="preserve"> Tentative </w:t>
      </w:r>
      <w:r w:rsidR="003875BA" w:rsidRPr="00A73141">
        <w:rPr>
          <w:sz w:val="28"/>
          <w:szCs w:val="28"/>
        </w:rPr>
        <w:t>Budget</w:t>
      </w:r>
    </w:p>
    <w:p w:rsidR="003875BA" w:rsidRDefault="003875BA"/>
    <w:p w:rsidR="003875BA" w:rsidRDefault="005025AC">
      <w:r>
        <w:t>The Tentative Budget is the first</w:t>
      </w:r>
      <w:r w:rsidR="003875BA">
        <w:t xml:space="preserve"> projection for the upcoming fiscal year</w:t>
      </w:r>
      <w:r>
        <w:t xml:space="preserve"> with significant and known conditions. </w:t>
      </w:r>
      <w:r w:rsidR="003875BA">
        <w:t>SEEK funding</w:t>
      </w:r>
      <w:r>
        <w:t xml:space="preserve"> has been established, as well as salary increases. Other planned activities are finalized as the </w:t>
      </w:r>
      <w:r w:rsidR="00455863">
        <w:t xml:space="preserve">clarity of the </w:t>
      </w:r>
      <w:r>
        <w:t>budget situation</w:t>
      </w:r>
      <w:r w:rsidR="00455863">
        <w:t xml:space="preserve"> has improved.</w:t>
      </w:r>
      <w:r>
        <w:t xml:space="preserve"> </w:t>
      </w:r>
      <w:r w:rsidR="00455863">
        <w:t xml:space="preserve"> </w:t>
      </w:r>
    </w:p>
    <w:p w:rsidR="003875BA" w:rsidRPr="00A73141" w:rsidRDefault="00A73141">
      <w:pPr>
        <w:rPr>
          <w:sz w:val="24"/>
          <w:szCs w:val="24"/>
          <w:u w:val="single"/>
        </w:rPr>
      </w:pPr>
      <w:r w:rsidRPr="00A73141">
        <w:rPr>
          <w:sz w:val="24"/>
          <w:szCs w:val="24"/>
          <w:u w:val="single"/>
        </w:rPr>
        <w:t>General Fund</w:t>
      </w:r>
    </w:p>
    <w:p w:rsidR="003875BA" w:rsidRDefault="003875BA">
      <w:r>
        <w:t>Revenues</w:t>
      </w:r>
    </w:p>
    <w:p w:rsidR="00E60DF7" w:rsidRDefault="00894EDC">
      <w:r>
        <w:t>The beginning balance for next</w:t>
      </w:r>
      <w:r w:rsidR="00BD7E28">
        <w:t xml:space="preserve"> </w:t>
      </w:r>
      <w:r w:rsidR="001A59BB">
        <w:t>year is projected to be $</w:t>
      </w:r>
      <w:r w:rsidR="00345A65">
        <w:t>1,715</w:t>
      </w:r>
      <w:r w:rsidR="00F85957">
        <w:t>,0</w:t>
      </w:r>
      <w:r w:rsidR="00345A65">
        <w:t>00</w:t>
      </w:r>
      <w:r w:rsidR="00BD7E28">
        <w:t xml:space="preserve">. </w:t>
      </w:r>
      <w:r w:rsidR="00345A65">
        <w:t xml:space="preserve"> Revenue has increased </w:t>
      </w:r>
      <w:r w:rsidR="00070728">
        <w:t>by $</w:t>
      </w:r>
      <w:r w:rsidR="00345A65">
        <w:t>2</w:t>
      </w:r>
      <w:r w:rsidR="00070728">
        <w:t>65,000 through April of this year</w:t>
      </w:r>
      <w:r w:rsidR="00345A65">
        <w:t xml:space="preserve"> in spite of a $143,000 reduction in SEEK funding. The sources have been in property taxes, utility taxes and Medicaid reimbursements.</w:t>
      </w:r>
      <w:r w:rsidR="00070728">
        <w:t xml:space="preserve"> </w:t>
      </w:r>
      <w:r w:rsidR="00F85957">
        <w:t>In addition, expenditures have been decreased $130,500. We</w:t>
      </w:r>
      <w:r w:rsidR="00D95FB9">
        <w:t xml:space="preserve"> have </w:t>
      </w:r>
      <w:r w:rsidR="00F85957">
        <w:t xml:space="preserve">increased our fund balance by $177,000 since last year.  SEEK revenue </w:t>
      </w:r>
      <w:r w:rsidR="00D95FB9">
        <w:t>is projected to decrease an addit</w:t>
      </w:r>
      <w:r w:rsidR="00F85957">
        <w:t>ional $18,000 in 2018-19</w:t>
      </w:r>
      <w:r w:rsidR="00860AB6">
        <w:t>.</w:t>
      </w:r>
      <w:r w:rsidR="00D95FB9">
        <w:t xml:space="preserve"> This assumes that Average Daily Attendance can</w:t>
      </w:r>
      <w:r w:rsidR="00F85957">
        <w:t xml:space="preserve"> be maintained at current levels</w:t>
      </w:r>
      <w:r w:rsidR="00D95FB9">
        <w:t xml:space="preserve">. </w:t>
      </w:r>
      <w:r w:rsidR="00307A2D">
        <w:t>Local revenue is budgeted with the expectation of</w:t>
      </w:r>
      <w:r w:rsidR="00D95FB9">
        <w:t xml:space="preserve"> </w:t>
      </w:r>
      <w:r w:rsidR="00286147">
        <w:t>taking the</w:t>
      </w:r>
      <w:r w:rsidR="00D95FB9">
        <w:t xml:space="preserve"> compensating tax rate</w:t>
      </w:r>
      <w:r w:rsidR="001D69CB">
        <w:t xml:space="preserve">. </w:t>
      </w:r>
      <w:r w:rsidR="00D95FB9">
        <w:t>Utility Tax Receipts</w:t>
      </w:r>
      <w:r w:rsidR="00F85957">
        <w:t xml:space="preserve"> are budgeted based just below the current rate of collection</w:t>
      </w:r>
      <w:r w:rsidR="00BD0446">
        <w:t xml:space="preserve">. </w:t>
      </w:r>
      <w:r w:rsidR="00307A2D">
        <w:t>The transfer from Capi</w:t>
      </w:r>
      <w:r w:rsidR="001D69CB">
        <w:t>tal Outlay</w:t>
      </w:r>
      <w:r w:rsidR="00AB179B">
        <w:t xml:space="preserve"> and Building Fund is budgeted at</w:t>
      </w:r>
      <w:r w:rsidR="001D69CB">
        <w:t xml:space="preserve"> $</w:t>
      </w:r>
      <w:r w:rsidR="00AB179B">
        <w:t>195,119</w:t>
      </w:r>
      <w:r w:rsidR="00420D1E">
        <w:t xml:space="preserve"> to accommod</w:t>
      </w:r>
      <w:r w:rsidR="00AB179B">
        <w:t>ate and $24,683</w:t>
      </w:r>
      <w:r w:rsidR="00BD0446">
        <w:t xml:space="preserve"> has been added as indirect costs transfers from grant funds</w:t>
      </w:r>
      <w:r w:rsidR="00420D1E">
        <w:t xml:space="preserve">. </w:t>
      </w:r>
      <w:r w:rsidR="00D77074">
        <w:t xml:space="preserve">Total current </w:t>
      </w:r>
      <w:r w:rsidR="00420D1E">
        <w:t>budgeted receipts</w:t>
      </w:r>
      <w:r w:rsidR="00AB179B">
        <w:t xml:space="preserve"> exclusive of On-B</w:t>
      </w:r>
      <w:r w:rsidR="00BD0446">
        <w:t>ehalf s</w:t>
      </w:r>
      <w:r w:rsidR="00AB179B">
        <w:t>tate contributions are $11,074,633, compared to $10,848,815</w:t>
      </w:r>
      <w:r w:rsidR="00BD0446">
        <w:t xml:space="preserve"> in the current year</w:t>
      </w:r>
      <w:r w:rsidR="00AB179B">
        <w:t>, an increase of $225,818</w:t>
      </w:r>
      <w:r w:rsidR="00BD0446">
        <w:t>.</w:t>
      </w:r>
    </w:p>
    <w:p w:rsidR="003F79FB" w:rsidRDefault="003F79FB"/>
    <w:p w:rsidR="00E60DF7" w:rsidRDefault="00E60DF7">
      <w:r>
        <w:t>Expenditures</w:t>
      </w:r>
    </w:p>
    <w:p w:rsidR="00222B62" w:rsidRDefault="00CC4794">
      <w:r>
        <w:t xml:space="preserve">Salaries </w:t>
      </w:r>
      <w:r w:rsidR="00BD0446">
        <w:t>schedules have been increased 1</w:t>
      </w:r>
      <w:r w:rsidR="00420D1E">
        <w:t xml:space="preserve">% and experience levels </w:t>
      </w:r>
      <w:r w:rsidR="00BD0446">
        <w:t xml:space="preserve">have been increased </w:t>
      </w:r>
      <w:r w:rsidR="00286147">
        <w:t>for certified</w:t>
      </w:r>
      <w:r w:rsidR="00420D1E">
        <w:t xml:space="preserve"> and classified staff</w:t>
      </w:r>
      <w:r>
        <w:t xml:space="preserve">. </w:t>
      </w:r>
      <w:r w:rsidR="00BD0446">
        <w:t>The increases also apply to extra service and</w:t>
      </w:r>
      <w:r w:rsidR="00420D1E">
        <w:t xml:space="preserve"> extracurricular pay. </w:t>
      </w:r>
      <w:r w:rsidR="004D7D69">
        <w:t xml:space="preserve"> </w:t>
      </w:r>
      <w:r w:rsidR="009D54D2">
        <w:t>S</w:t>
      </w:r>
      <w:r>
        <w:t>ala</w:t>
      </w:r>
      <w:r w:rsidR="005C31C1">
        <w:t>ries are budgeted at $8,058,900</w:t>
      </w:r>
      <w:r w:rsidR="00FB068E">
        <w:t>, $</w:t>
      </w:r>
      <w:r w:rsidR="005C31C1">
        <w:t>87,000 more</w:t>
      </w:r>
      <w:r w:rsidR="009D54D2">
        <w:t xml:space="preserve"> than the current fiscal year</w:t>
      </w:r>
      <w:r w:rsidR="001A143B">
        <w:t>.</w:t>
      </w:r>
      <w:r w:rsidR="00FB068E" w:rsidRPr="00FB068E">
        <w:t xml:space="preserve"> </w:t>
      </w:r>
      <w:r w:rsidR="005C31C1">
        <w:t xml:space="preserve">Employer matching costa are budgeted at $1,082,000, an increase of $53,500. </w:t>
      </w:r>
      <w:r w:rsidR="00FB068E">
        <w:t xml:space="preserve">The total cost of the increase in experience and </w:t>
      </w:r>
      <w:r w:rsidR="009F23EA">
        <w:t xml:space="preserve">the </w:t>
      </w:r>
      <w:r w:rsidR="00FB068E">
        <w:t>1% increase in salary for all staff is approximately $210,000. Howe</w:t>
      </w:r>
      <w:r w:rsidR="005C31C1">
        <w:t>ver, total salary costs for 2018-19 are</w:t>
      </w:r>
      <w:r w:rsidR="00FB068E">
        <w:t xml:space="preserve"> </w:t>
      </w:r>
      <w:r w:rsidR="005C31C1">
        <w:t xml:space="preserve">reduced by retirements and attrition. </w:t>
      </w:r>
      <w:r w:rsidR="00B50AB7">
        <w:t>These ch</w:t>
      </w:r>
      <w:r w:rsidR="00FB068E">
        <w:t>anges lessen the impact of the 1</w:t>
      </w:r>
      <w:r w:rsidR="00B50AB7">
        <w:t>% salary schedule</w:t>
      </w:r>
      <w:r w:rsidR="005C31C1">
        <w:t xml:space="preserve"> and step</w:t>
      </w:r>
      <w:r w:rsidR="00B50AB7">
        <w:t xml:space="preserve"> increase on the </w:t>
      </w:r>
      <w:r w:rsidR="009F23EA">
        <w:t xml:space="preserve">actual </w:t>
      </w:r>
      <w:r w:rsidR="00B50AB7">
        <w:t xml:space="preserve">total salary cost. </w:t>
      </w:r>
    </w:p>
    <w:p w:rsidR="005C31C1" w:rsidRDefault="005C31C1">
      <w:r>
        <w:t>Other additional costs that sign</w:t>
      </w:r>
      <w:r w:rsidR="00320F16">
        <w:t xml:space="preserve">ificantly </w:t>
      </w:r>
      <w:r w:rsidR="008C331E">
        <w:t>influence</w:t>
      </w:r>
      <w:r w:rsidR="00320F16">
        <w:t xml:space="preserve"> the budget are</w:t>
      </w:r>
      <w:r>
        <w:t>:</w:t>
      </w:r>
    </w:p>
    <w:p w:rsidR="005C31C1" w:rsidRDefault="005C31C1">
      <w:r>
        <w:t>Preschool Supplement –</w:t>
      </w:r>
      <w:r>
        <w:tab/>
        <w:t>$60,000</w:t>
      </w:r>
    </w:p>
    <w:p w:rsidR="005C31C1" w:rsidRDefault="005C31C1">
      <w:r>
        <w:t>Security Services –</w:t>
      </w:r>
      <w:r>
        <w:tab/>
      </w:r>
      <w:r>
        <w:tab/>
        <w:t>$22,500</w:t>
      </w:r>
    </w:p>
    <w:p w:rsidR="00E02548" w:rsidRDefault="005C31C1">
      <w:r>
        <w:t>KISTA Lease-</w:t>
      </w:r>
      <w:r>
        <w:tab/>
      </w:r>
      <w:r>
        <w:tab/>
      </w:r>
      <w:r>
        <w:tab/>
        <w:t>$52,300</w:t>
      </w:r>
    </w:p>
    <w:p w:rsidR="00E02548" w:rsidRDefault="00E02548">
      <w:r>
        <w:t>Instructional Resources-</w:t>
      </w:r>
      <w:r>
        <w:tab/>
      </w:r>
      <w:r>
        <w:tab/>
        <w:t>$36,000</w:t>
      </w:r>
    </w:p>
    <w:p w:rsidR="00E02548" w:rsidRDefault="00E02548">
      <w:r>
        <w:lastRenderedPageBreak/>
        <w:t>Professional Development-</w:t>
      </w:r>
      <w:r>
        <w:tab/>
        <w:t>$23,000</w:t>
      </w:r>
    </w:p>
    <w:p w:rsidR="005C31C1" w:rsidRDefault="00E02548">
      <w:r>
        <w:t>Teacher Internship-</w:t>
      </w:r>
      <w:r>
        <w:tab/>
      </w:r>
      <w:r>
        <w:tab/>
        <w:t>$8,000</w:t>
      </w:r>
      <w:r w:rsidR="005C31C1">
        <w:tab/>
        <w:t xml:space="preserve"> </w:t>
      </w:r>
    </w:p>
    <w:p w:rsidR="00C51D34" w:rsidRDefault="00C51D34">
      <w:r>
        <w:t>Other operational costs such a</w:t>
      </w:r>
      <w:r w:rsidR="007E5D85">
        <w:t>s utilities, maintenance, fuel,</w:t>
      </w:r>
      <w:r>
        <w:t xml:space="preserve"> insurance, e</w:t>
      </w:r>
      <w:r w:rsidR="00665C70">
        <w:t xml:space="preserve">tc. were individually budgeted based on </w:t>
      </w:r>
      <w:r w:rsidR="008D5816">
        <w:t>current and historical amoun</w:t>
      </w:r>
      <w:r w:rsidR="005E3AB9">
        <w:t>ts</w:t>
      </w:r>
      <w:r w:rsidR="00E02548">
        <w:t xml:space="preserve">. </w:t>
      </w:r>
      <w:r w:rsidR="00320F16">
        <w:t xml:space="preserve">Bus purchases are not budgeted at this time. </w:t>
      </w:r>
      <w:r w:rsidR="009E4447">
        <w:t xml:space="preserve">Upon advice from our Fiscal Agents, the refund from the most recent KISTA bond issue can be used to either purchase additional buses or pay down the debt from the oversized issue. </w:t>
      </w:r>
      <w:r w:rsidR="00320F16">
        <w:t>The budgeted contingency is $</w:t>
      </w:r>
      <w:r w:rsidR="008C331E">
        <w:t>1,454,467 that</w:t>
      </w:r>
      <w:r w:rsidR="00320F16">
        <w:t xml:space="preserve"> is equivalent to 10.44%.</w:t>
      </w:r>
      <w:r w:rsidR="00791C6E">
        <w:t xml:space="preserve"> </w:t>
      </w:r>
      <w:r w:rsidR="00912E96">
        <w:t xml:space="preserve"> Furt</w:t>
      </w:r>
      <w:r w:rsidR="00083633">
        <w:t>h</w:t>
      </w:r>
      <w:r w:rsidR="00912E96">
        <w:t>ermore,</w:t>
      </w:r>
      <w:r w:rsidR="00083633">
        <w:t xml:space="preserve"> for the 2018-19 fiscal </w:t>
      </w:r>
      <w:r w:rsidR="0063076F">
        <w:t>year,</w:t>
      </w:r>
      <w:r w:rsidR="00083633">
        <w:t xml:space="preserve"> </w:t>
      </w:r>
      <w:r w:rsidR="00791C6E">
        <w:t xml:space="preserve">the possibility of new tax revenue </w:t>
      </w:r>
      <w:r w:rsidR="00286147">
        <w:t>exists with</w:t>
      </w:r>
      <w:r w:rsidR="00912E96">
        <w:t xml:space="preserve"> the addition </w:t>
      </w:r>
      <w:r w:rsidR="00083633">
        <w:t>new property to the 2018 tax rolls.</w:t>
      </w:r>
      <w:r w:rsidR="009F23EA">
        <w:t xml:space="preserve"> </w:t>
      </w:r>
      <w:r w:rsidR="003A22F3">
        <w:t xml:space="preserve"> </w:t>
      </w:r>
    </w:p>
    <w:p w:rsidR="00C51D34" w:rsidRPr="00A73141" w:rsidRDefault="00C51D34">
      <w:pPr>
        <w:rPr>
          <w:sz w:val="24"/>
          <w:szCs w:val="24"/>
          <w:u w:val="single"/>
        </w:rPr>
      </w:pPr>
      <w:r w:rsidRPr="00A73141">
        <w:rPr>
          <w:sz w:val="24"/>
          <w:szCs w:val="24"/>
          <w:u w:val="single"/>
        </w:rPr>
        <w:t>Special Revenue Fund</w:t>
      </w:r>
    </w:p>
    <w:p w:rsidR="00C51D34" w:rsidRDefault="00C51D34">
      <w:r>
        <w:t>The budgets in the Special Revenue Fund are dictated by sta</w:t>
      </w:r>
      <w:r w:rsidR="00332B6D">
        <w:t>te and f</w:t>
      </w:r>
      <w:r w:rsidR="00083633">
        <w:t>ederal grant awards. State</w:t>
      </w:r>
      <w:r w:rsidR="00BC0D6D">
        <w:t xml:space="preserve"> </w:t>
      </w:r>
      <w:r w:rsidR="00D77074">
        <w:t>grant</w:t>
      </w:r>
      <w:r w:rsidR="00332B6D">
        <w:t xml:space="preserve"> all</w:t>
      </w:r>
      <w:r w:rsidR="00D77074">
        <w:t xml:space="preserve">ocations are available </w:t>
      </w:r>
      <w:r w:rsidR="00083633">
        <w:t xml:space="preserve">but </w:t>
      </w:r>
      <w:r w:rsidR="0063076F">
        <w:t>federal</w:t>
      </w:r>
      <w:r w:rsidR="00D77074">
        <w:t xml:space="preserve"> program awards have not been finalized. </w:t>
      </w:r>
      <w:r w:rsidR="00332B6D">
        <w:t xml:space="preserve">For those that we do not have the allocation, we are using last year’s award. </w:t>
      </w:r>
      <w:r w:rsidR="00F6610E">
        <w:t xml:space="preserve">The personnel that are paid from these grants have been budgeted using the new salary and benefit levels. </w:t>
      </w:r>
      <w:r w:rsidR="004C7691">
        <w:t xml:space="preserve"> </w:t>
      </w:r>
      <w:r w:rsidR="00687810">
        <w:t xml:space="preserve">The state did not fund Professional Development, Instructional Resources, or Teacher Internship. Budget adjustments in General Fund accommodate those needs.  </w:t>
      </w:r>
      <w:r w:rsidR="00345A65">
        <w:t>In addition</w:t>
      </w:r>
      <w:r w:rsidR="00687810">
        <w:t xml:space="preserve">, the Preschool grant was reduced $57,000 and General Fund will have to supplement that initiative. Family Resource Center and the Youth Service are receiving increases. </w:t>
      </w:r>
      <w:r w:rsidR="00177687">
        <w:t xml:space="preserve">The </w:t>
      </w:r>
      <w:r w:rsidR="00687810">
        <w:t xml:space="preserve">remaining grant awards are staying virtually the </w:t>
      </w:r>
      <w:r w:rsidR="00177687">
        <w:t>same</w:t>
      </w:r>
      <w:r w:rsidR="00687810">
        <w:t>.</w:t>
      </w:r>
      <w:r w:rsidR="004C7691">
        <w:t xml:space="preserve"> </w:t>
      </w:r>
      <w:r w:rsidR="00687810">
        <w:t>We will receive the Math Achievement and Read- To-Achieve grants again next year, but were reduced slightly.</w:t>
      </w:r>
      <w:r w:rsidR="00177687">
        <w:t xml:space="preserve"> Total grant</w:t>
      </w:r>
      <w:r w:rsidR="00687810">
        <w:t xml:space="preserve"> awards are budgeted at $1,531,923</w:t>
      </w:r>
      <w:r w:rsidR="00177687">
        <w:t>.</w:t>
      </w:r>
    </w:p>
    <w:p w:rsidR="00C51D34" w:rsidRDefault="00C51D34"/>
    <w:p w:rsidR="00C51D34" w:rsidRPr="00A73141" w:rsidRDefault="00C51D34">
      <w:pPr>
        <w:rPr>
          <w:sz w:val="24"/>
          <w:szCs w:val="24"/>
          <w:u w:val="single"/>
        </w:rPr>
      </w:pPr>
      <w:r w:rsidRPr="00A73141">
        <w:rPr>
          <w:sz w:val="24"/>
          <w:szCs w:val="24"/>
          <w:u w:val="single"/>
        </w:rPr>
        <w:t>Capital Outlay Fund</w:t>
      </w:r>
    </w:p>
    <w:p w:rsidR="00C51D34" w:rsidRDefault="00C51D34"/>
    <w:p w:rsidR="007F649B" w:rsidRDefault="00687810">
      <w:r>
        <w:t>Revenue of $142,450</w:t>
      </w:r>
      <w:r w:rsidR="00177687">
        <w:t xml:space="preserve"> </w:t>
      </w:r>
      <w:r w:rsidR="00C51D34">
        <w:t>is budge</w:t>
      </w:r>
      <w:r w:rsidR="0091602F">
        <w:t xml:space="preserve">ted in Capital Outlay, </w:t>
      </w:r>
      <w:r w:rsidR="00177687">
        <w:t>re</w:t>
      </w:r>
      <w:r w:rsidR="007F649B">
        <w:t xml:space="preserve">flecting </w:t>
      </w:r>
      <w:r w:rsidR="00177687">
        <w:t xml:space="preserve">an expected </w:t>
      </w:r>
      <w:r w:rsidR="00E82CED">
        <w:t>Average Daily Attendance</w:t>
      </w:r>
      <w:r>
        <w:t xml:space="preserve"> of 1422.5</w:t>
      </w:r>
      <w:r w:rsidR="00E82CED">
        <w:t xml:space="preserve">. </w:t>
      </w:r>
      <w:r w:rsidR="004C7691">
        <w:t xml:space="preserve">All of </w:t>
      </w:r>
      <w:r w:rsidR="007F649B">
        <w:t>this</w:t>
      </w:r>
      <w:r w:rsidR="00E82CED">
        <w:t xml:space="preserve"> </w:t>
      </w:r>
      <w:r w:rsidR="000A291E">
        <w:t>amount will</w:t>
      </w:r>
      <w:r w:rsidR="00E82CED">
        <w:t xml:space="preserve"> be transferred to General Fund for current operating expense</w:t>
      </w:r>
      <w:r w:rsidR="004C7691">
        <w:t>.</w:t>
      </w:r>
    </w:p>
    <w:p w:rsidR="007F649B" w:rsidRDefault="007F649B"/>
    <w:p w:rsidR="00C51D34" w:rsidRPr="00A73141" w:rsidRDefault="007F649B">
      <w:pPr>
        <w:rPr>
          <w:sz w:val="24"/>
          <w:szCs w:val="24"/>
          <w:u w:val="single"/>
        </w:rPr>
      </w:pPr>
      <w:r w:rsidRPr="00A73141">
        <w:rPr>
          <w:sz w:val="24"/>
          <w:szCs w:val="24"/>
          <w:u w:val="single"/>
        </w:rPr>
        <w:t xml:space="preserve"> </w:t>
      </w:r>
      <w:r w:rsidR="00C51D34" w:rsidRPr="00A73141">
        <w:rPr>
          <w:sz w:val="24"/>
          <w:szCs w:val="24"/>
          <w:u w:val="single"/>
        </w:rPr>
        <w:t>Building Fund</w:t>
      </w:r>
    </w:p>
    <w:p w:rsidR="00040661" w:rsidRDefault="0010335D">
      <w:r>
        <w:t xml:space="preserve">Beginning balance is projected to be $6,555. </w:t>
      </w:r>
      <w:r w:rsidR="007F649B">
        <w:t xml:space="preserve">Revenue of </w:t>
      </w:r>
      <w:r>
        <w:t>$1,782,048 ($883,374 state/$898,674</w:t>
      </w:r>
      <w:r w:rsidR="00465550">
        <w:t xml:space="preserve"> local) is budgeted </w:t>
      </w:r>
      <w:r>
        <w:t>for next year. $1,668,160.94</w:t>
      </w:r>
      <w:r w:rsidR="007F649B">
        <w:t xml:space="preserve"> </w:t>
      </w:r>
      <w:r w:rsidR="00465550">
        <w:t xml:space="preserve">will </w:t>
      </w:r>
      <w:r w:rsidR="004D6E58">
        <w:t xml:space="preserve">be </w:t>
      </w:r>
      <w:r>
        <w:t xml:space="preserve">used to retire debt, $52,669 </w:t>
      </w:r>
      <w:r w:rsidR="004C7691">
        <w:t>will be transferred to General Fund for current o</w:t>
      </w:r>
      <w:r>
        <w:t>perating expense, and $67,773</w:t>
      </w:r>
      <w:r w:rsidR="004C7691">
        <w:t xml:space="preserve"> will remain escrowed </w:t>
      </w:r>
      <w:r>
        <w:t xml:space="preserve">in the Building Fund. These transfer and escrow numbers could change as KDE clarifies budget language </w:t>
      </w:r>
      <w:r w:rsidR="00345A65">
        <w:t>about</w:t>
      </w:r>
      <w:r>
        <w:t xml:space="preserve"> the requirements regarding General Fund transfers.</w:t>
      </w:r>
    </w:p>
    <w:p w:rsidR="0010335D" w:rsidRDefault="0010335D">
      <w:pPr>
        <w:rPr>
          <w:u w:val="single"/>
        </w:rPr>
      </w:pPr>
    </w:p>
    <w:p w:rsidR="0010335D" w:rsidRDefault="0010335D">
      <w:pPr>
        <w:rPr>
          <w:u w:val="single"/>
        </w:rPr>
      </w:pPr>
      <w:r w:rsidRPr="0010335D">
        <w:rPr>
          <w:u w:val="single"/>
        </w:rPr>
        <w:t>Construction Fund</w:t>
      </w:r>
    </w:p>
    <w:p w:rsidR="0010335D" w:rsidRPr="0010335D" w:rsidRDefault="0010335D">
      <w:pPr>
        <w:rPr>
          <w:sz w:val="24"/>
          <w:szCs w:val="24"/>
        </w:rPr>
      </w:pPr>
      <w:r>
        <w:lastRenderedPageBreak/>
        <w:t>$114,500 is anticipated as the beginning balance. This is leftover from the Bus Garage construction project. At this time, we anticipate using this balance on the bus parking lot and construction items.</w:t>
      </w:r>
    </w:p>
    <w:p w:rsidR="000A291E" w:rsidRDefault="000A291E">
      <w:pPr>
        <w:rPr>
          <w:sz w:val="24"/>
          <w:szCs w:val="24"/>
          <w:u w:val="single"/>
        </w:rPr>
      </w:pPr>
    </w:p>
    <w:p w:rsidR="00040661" w:rsidRDefault="00465550">
      <w:pPr>
        <w:rPr>
          <w:sz w:val="24"/>
          <w:szCs w:val="24"/>
          <w:u w:val="single"/>
        </w:rPr>
      </w:pPr>
      <w:r w:rsidRPr="00A73141">
        <w:rPr>
          <w:sz w:val="24"/>
          <w:szCs w:val="24"/>
          <w:u w:val="single"/>
        </w:rPr>
        <w:t>Debt Service Fund</w:t>
      </w:r>
    </w:p>
    <w:p w:rsidR="007F649B" w:rsidRPr="00040661" w:rsidRDefault="00465550">
      <w:pPr>
        <w:rPr>
          <w:sz w:val="24"/>
          <w:szCs w:val="24"/>
          <w:u w:val="single"/>
        </w:rPr>
      </w:pPr>
      <w:r>
        <w:t>This is a transfer fund to record debt payments</w:t>
      </w:r>
      <w:r w:rsidR="004D6E58">
        <w:t xml:space="preserve"> by the district and debt service made by the state on behalf of the district</w:t>
      </w:r>
      <w:r>
        <w:t xml:space="preserve">. </w:t>
      </w:r>
      <w:r w:rsidR="00345A65">
        <w:t>Local</w:t>
      </w:r>
      <w:r w:rsidR="007F649B">
        <w:t xml:space="preserve"> debt s</w:t>
      </w:r>
      <w:r w:rsidR="007D4120">
        <w:t>erv</w:t>
      </w:r>
      <w:r w:rsidR="00A7572F">
        <w:t>ice requirements are $1,668,161</w:t>
      </w:r>
      <w:r w:rsidR="004C7691">
        <w:t xml:space="preserve"> </w:t>
      </w:r>
      <w:r w:rsidR="00A7572F">
        <w:t>next year compared to $1,668,298</w:t>
      </w:r>
      <w:r w:rsidR="007D4120">
        <w:t xml:space="preserve"> this year</w:t>
      </w:r>
      <w:r w:rsidR="007F649B">
        <w:t xml:space="preserve">. </w:t>
      </w:r>
      <w:r w:rsidR="00A7572F">
        <w:t>State assistance for debt service is approximately $870,000.</w:t>
      </w:r>
    </w:p>
    <w:p w:rsidR="009A3360" w:rsidRDefault="009A3360" w:rsidP="009A3360">
      <w:pPr>
        <w:rPr>
          <w:sz w:val="24"/>
          <w:szCs w:val="24"/>
          <w:u w:val="single"/>
        </w:rPr>
      </w:pPr>
    </w:p>
    <w:p w:rsidR="00465550" w:rsidRPr="00A73141" w:rsidRDefault="00465550">
      <w:pPr>
        <w:rPr>
          <w:sz w:val="24"/>
          <w:szCs w:val="24"/>
          <w:u w:val="single"/>
        </w:rPr>
      </w:pPr>
      <w:r w:rsidRPr="00A73141">
        <w:rPr>
          <w:sz w:val="24"/>
          <w:szCs w:val="24"/>
          <w:u w:val="single"/>
        </w:rPr>
        <w:t>Food Service Fund</w:t>
      </w:r>
    </w:p>
    <w:p w:rsidR="00AF456A" w:rsidRDefault="008A2FAB" w:rsidP="00F025A4">
      <w:pPr>
        <w:rPr>
          <w:sz w:val="24"/>
          <w:szCs w:val="24"/>
          <w:u w:val="single"/>
        </w:rPr>
      </w:pPr>
      <w:r>
        <w:t xml:space="preserve"> Food Ser</w:t>
      </w:r>
      <w:r w:rsidR="00F025A4">
        <w:t>vice revenue has increased $11,4</w:t>
      </w:r>
      <w:r w:rsidR="00DB5BD1">
        <w:t>00 this year through April 2018</w:t>
      </w:r>
      <w:r>
        <w:t xml:space="preserve">, </w:t>
      </w:r>
      <w:r w:rsidR="00DB5BD1">
        <w:t>in spite of taking several NTI days. Food Service loses approximately $6500 for each day we are not in school. This has resulted in a decreasing fund balance.  Ex</w:t>
      </w:r>
      <w:r w:rsidR="00F025A4">
        <w:t>penditures are $20,600 more</w:t>
      </w:r>
      <w:r>
        <w:t xml:space="preserve"> than last year</w:t>
      </w:r>
      <w:r w:rsidR="00DB5BD1">
        <w:t xml:space="preserve"> at this time</w:t>
      </w:r>
      <w:r>
        <w:t xml:space="preserve">. The beginning fund balance </w:t>
      </w:r>
      <w:r w:rsidR="00DB5BD1">
        <w:t xml:space="preserve">for </w:t>
      </w:r>
      <w:r>
        <w:t xml:space="preserve">is estimated </w:t>
      </w:r>
      <w:r w:rsidR="00DB5BD1">
        <w:t>at</w:t>
      </w:r>
      <w:r w:rsidR="00F025A4">
        <w:t xml:space="preserve"> $14,500</w:t>
      </w:r>
      <w:r w:rsidR="000A291E">
        <w:t xml:space="preserve"> and the ending fund</w:t>
      </w:r>
      <w:r w:rsidR="00F025A4">
        <w:t xml:space="preserve"> balance is estimated at $27,924</w:t>
      </w:r>
      <w:r w:rsidR="000A291E">
        <w:t xml:space="preserve">. </w:t>
      </w:r>
      <w:r w:rsidR="00F025A4">
        <w:t xml:space="preserve">This is predicated on only taking </w:t>
      </w:r>
      <w:r w:rsidR="00345A65">
        <w:t>five</w:t>
      </w:r>
      <w:r w:rsidR="00F025A4">
        <w:t xml:space="preserve"> NTI days. If we take more than 5 days, then it is likely that General Fund will have to supplement the </w:t>
      </w:r>
      <w:r w:rsidR="000A291E">
        <w:t xml:space="preserve">Food Service </w:t>
      </w:r>
      <w:r w:rsidR="00F025A4">
        <w:t>program. Food Service is receiving an equipment grant for $15,000 that will offset some costs next year.</w:t>
      </w:r>
      <w:r w:rsidR="00345A65">
        <w:t xml:space="preserve"> Equipment purchases so far this year have exceeded $17,000.</w:t>
      </w:r>
      <w:r w:rsidR="005E4F27">
        <w:rPr>
          <w:sz w:val="24"/>
          <w:szCs w:val="24"/>
          <w:u w:val="single"/>
        </w:rPr>
        <w:t xml:space="preserve"> </w:t>
      </w:r>
    </w:p>
    <w:p w:rsidR="00C51D34" w:rsidRDefault="00C51D34"/>
    <w:sectPr w:rsidR="00C51D34" w:rsidSect="0004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BA"/>
    <w:rsid w:val="00040661"/>
    <w:rsid w:val="00047C53"/>
    <w:rsid w:val="00070728"/>
    <w:rsid w:val="00083633"/>
    <w:rsid w:val="000849AC"/>
    <w:rsid w:val="000A291E"/>
    <w:rsid w:val="0010335D"/>
    <w:rsid w:val="00113252"/>
    <w:rsid w:val="00177687"/>
    <w:rsid w:val="001A143B"/>
    <w:rsid w:val="001A59BB"/>
    <w:rsid w:val="001C3F2A"/>
    <w:rsid w:val="001D69CB"/>
    <w:rsid w:val="002132D6"/>
    <w:rsid w:val="00222B62"/>
    <w:rsid w:val="00271E27"/>
    <w:rsid w:val="00274EC1"/>
    <w:rsid w:val="002829AA"/>
    <w:rsid w:val="00286147"/>
    <w:rsid w:val="00307A2D"/>
    <w:rsid w:val="00320F16"/>
    <w:rsid w:val="00332B6D"/>
    <w:rsid w:val="0033474D"/>
    <w:rsid w:val="00334C9B"/>
    <w:rsid w:val="00345A65"/>
    <w:rsid w:val="0037525A"/>
    <w:rsid w:val="003875BA"/>
    <w:rsid w:val="003A22F3"/>
    <w:rsid w:val="003B149E"/>
    <w:rsid w:val="003B7F88"/>
    <w:rsid w:val="003F79FB"/>
    <w:rsid w:val="0041205B"/>
    <w:rsid w:val="00420D1E"/>
    <w:rsid w:val="00455863"/>
    <w:rsid w:val="00465550"/>
    <w:rsid w:val="004C7691"/>
    <w:rsid w:val="004D6E58"/>
    <w:rsid w:val="004D7D69"/>
    <w:rsid w:val="004F0870"/>
    <w:rsid w:val="005025AC"/>
    <w:rsid w:val="005C31C1"/>
    <w:rsid w:val="005E3AB9"/>
    <w:rsid w:val="005E4F27"/>
    <w:rsid w:val="00615DD1"/>
    <w:rsid w:val="0063076F"/>
    <w:rsid w:val="00665C70"/>
    <w:rsid w:val="00674B56"/>
    <w:rsid w:val="00687810"/>
    <w:rsid w:val="006A0E71"/>
    <w:rsid w:val="006B06E4"/>
    <w:rsid w:val="006B2EB7"/>
    <w:rsid w:val="00703086"/>
    <w:rsid w:val="0073187A"/>
    <w:rsid w:val="00791C6E"/>
    <w:rsid w:val="007D4120"/>
    <w:rsid w:val="007E5D85"/>
    <w:rsid w:val="007F649B"/>
    <w:rsid w:val="00860AB6"/>
    <w:rsid w:val="00894EDC"/>
    <w:rsid w:val="008A1A44"/>
    <w:rsid w:val="008A2FAB"/>
    <w:rsid w:val="008C1FA2"/>
    <w:rsid w:val="008C331E"/>
    <w:rsid w:val="008D5816"/>
    <w:rsid w:val="00912E96"/>
    <w:rsid w:val="0091602F"/>
    <w:rsid w:val="009A3360"/>
    <w:rsid w:val="009C4974"/>
    <w:rsid w:val="009D54D2"/>
    <w:rsid w:val="009E4447"/>
    <w:rsid w:val="009F23EA"/>
    <w:rsid w:val="009F7FD1"/>
    <w:rsid w:val="00A45092"/>
    <w:rsid w:val="00A541F2"/>
    <w:rsid w:val="00A73141"/>
    <w:rsid w:val="00A7572F"/>
    <w:rsid w:val="00AB179B"/>
    <w:rsid w:val="00AF456A"/>
    <w:rsid w:val="00B14091"/>
    <w:rsid w:val="00B50AB7"/>
    <w:rsid w:val="00BC0D6D"/>
    <w:rsid w:val="00BD0446"/>
    <w:rsid w:val="00BD7E28"/>
    <w:rsid w:val="00C51D34"/>
    <w:rsid w:val="00C55F59"/>
    <w:rsid w:val="00C62087"/>
    <w:rsid w:val="00C83D81"/>
    <w:rsid w:val="00CC4794"/>
    <w:rsid w:val="00CD0C91"/>
    <w:rsid w:val="00CE31A7"/>
    <w:rsid w:val="00D77074"/>
    <w:rsid w:val="00D95FB9"/>
    <w:rsid w:val="00DB5BD1"/>
    <w:rsid w:val="00DF2DF9"/>
    <w:rsid w:val="00E02548"/>
    <w:rsid w:val="00E160A1"/>
    <w:rsid w:val="00E60DF7"/>
    <w:rsid w:val="00E82CED"/>
    <w:rsid w:val="00EF474B"/>
    <w:rsid w:val="00F025A4"/>
    <w:rsid w:val="00F33B68"/>
    <w:rsid w:val="00F6610E"/>
    <w:rsid w:val="00F85957"/>
    <w:rsid w:val="00FB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19F86-6A73-4B40-B73C-0CC57493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69D9-5777-418B-9B1C-B4A9504F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Alexander, Kerri</cp:lastModifiedBy>
  <cp:revision>2</cp:revision>
  <cp:lastPrinted>2017-05-17T16:32:00Z</cp:lastPrinted>
  <dcterms:created xsi:type="dcterms:W3CDTF">2018-05-16T18:04:00Z</dcterms:created>
  <dcterms:modified xsi:type="dcterms:W3CDTF">2018-05-16T18:04:00Z</dcterms:modified>
</cp:coreProperties>
</file>