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64" w:rsidRDefault="000F2C64" w:rsidP="000F2C64">
      <w:pPr>
        <w:pStyle w:val="Heading1"/>
      </w:pPr>
      <w:bookmarkStart w:id="0" w:name="_GoBack"/>
      <w:bookmarkEnd w:id="0"/>
      <w:r>
        <w:t>STUDENTS</w:t>
      </w:r>
      <w:r>
        <w:tab/>
        <w:t>09.2241</w:t>
      </w:r>
    </w:p>
    <w:p w:rsidR="000F2C64" w:rsidRDefault="000F2C64" w:rsidP="000F2C64">
      <w:pPr>
        <w:pStyle w:val="policytitle"/>
      </w:pPr>
      <w:r>
        <w:t>Student Medication</w:t>
      </w:r>
    </w:p>
    <w:p w:rsidR="000F2C64" w:rsidRDefault="000F2C64" w:rsidP="000F2C64">
      <w:pPr>
        <w:pStyle w:val="policytext"/>
        <w:rPr>
          <w:rStyle w:val="ksbanormal"/>
        </w:rPr>
      </w:pPr>
      <w:r>
        <w:rPr>
          <w:rStyle w:val="ksbanormal"/>
        </w:rPr>
        <w:t xml:space="preserve">School personnel authorized to give medications must be trained in accordance with </w:t>
      </w:r>
      <w:hyperlink r:id="rId6" w:history="1">
        <w:r w:rsidR="00CB6576">
          <w:rPr>
            <w:rStyle w:val="Hyperlink"/>
          </w:rPr>
          <w:t>KRS 158.838</w:t>
        </w:r>
      </w:hyperlink>
      <w:r>
        <w:rPr>
          <w:rStyle w:val="ksbanormal"/>
        </w:rPr>
        <w:t xml:space="preserve">, </w:t>
      </w:r>
      <w:hyperlink r:id="rId7" w:history="1">
        <w:r w:rsidR="00CB6576">
          <w:rPr>
            <w:rStyle w:val="Hyperlink"/>
          </w:rPr>
          <w:t>KRS 156.502</w:t>
        </w:r>
      </w:hyperlink>
      <w:r>
        <w:rPr>
          <w:rStyle w:val="ksbanormal"/>
        </w:rPr>
        <w:t xml:space="preserve"> and </w:t>
      </w:r>
      <w:hyperlink r:id="rId8" w:history="1">
        <w:r w:rsidR="00CB6576">
          <w:rPr>
            <w:rStyle w:val="Hyperlink"/>
          </w:rPr>
          <w:t>702 KAR 001:160</w:t>
        </w:r>
      </w:hyperlink>
      <w:r>
        <w:rPr>
          <w:rStyle w:val="ksbanormal"/>
        </w:rPr>
        <w:t>.</w:t>
      </w:r>
    </w:p>
    <w:p w:rsidR="000F2C64" w:rsidRDefault="000F2C64" w:rsidP="000F2C64">
      <w:pPr>
        <w:pStyle w:val="policytext"/>
      </w:pPr>
      <w:r w:rsidRPr="00997EDC">
        <w:rPr>
          <w:strike/>
        </w:rPr>
        <w:t>Internal medicine, including aspirin, shall not be provided by the school for the purpose of administering to pupils</w:t>
      </w:r>
      <w:r>
        <w:t>. Antiseptic and appropriate other emergency medications shall be maintained in the first</w:t>
      </w:r>
      <w:r>
        <w:noBreakHyphen/>
        <w:t>aid kit.</w:t>
      </w:r>
    </w:p>
    <w:p w:rsidR="000F2C64" w:rsidRDefault="000F2C64" w:rsidP="000F2C64">
      <w:pPr>
        <w:pStyle w:val="policytext"/>
      </w:pPr>
      <w:r>
        <w:t xml:space="preserve">Pupils may take medicine which is brought from home once a completed authorization form from the parent/guardian is on file, </w:t>
      </w:r>
      <w:r>
        <w:rPr>
          <w:rStyle w:val="ksbanormal"/>
        </w:rPr>
        <w:t xml:space="preserve">provided the conditions </w:t>
      </w:r>
      <w:r>
        <w:t>required by administrative procedures</w:t>
      </w:r>
      <w:r>
        <w:rPr>
          <w:rStyle w:val="ksbanormal"/>
        </w:rPr>
        <w:t xml:space="preserve"> are met.</w:t>
      </w:r>
    </w:p>
    <w:p w:rsidR="000F2C64" w:rsidRDefault="000F2C64" w:rsidP="000F2C64">
      <w:pPr>
        <w:pStyle w:val="sideheading"/>
      </w:pPr>
      <w:r>
        <w:t>Self-Administration</w:t>
      </w:r>
    </w:p>
    <w:p w:rsidR="000F2C64" w:rsidRDefault="000F2C64" w:rsidP="000F2C64">
      <w:pPr>
        <w:pStyle w:val="policytext"/>
      </w:pPr>
      <w:r>
        <w:t>A student may be permitted to carry medication that has been prescribed or ordered by a health care practitioner to stay on or with the pupil due to a pressing medical need.</w:t>
      </w:r>
    </w:p>
    <w:p w:rsidR="000F2C64" w:rsidRDefault="000F2C64" w:rsidP="000F2C64">
      <w:pPr>
        <w:pStyle w:val="policytext"/>
        <w:rPr>
          <w:rStyle w:val="ksbanormal"/>
        </w:rPr>
      </w:pPr>
      <w:r>
        <w:rPr>
          <w:rStyle w:val="ksbanormal"/>
        </w:rPr>
        <w:t xml:space="preserve">Provided the parent/guardian and health care practitioner files </w:t>
      </w:r>
      <w:r>
        <w:t xml:space="preserve">a completed </w:t>
      </w:r>
      <w:r>
        <w:rPr>
          <w:rStyle w:val="ksbanormal"/>
        </w:rPr>
        <w:t xml:space="preserve">authorization </w:t>
      </w:r>
      <w:r>
        <w:t xml:space="preserve">form </w:t>
      </w:r>
      <w:r>
        <w:rPr>
          <w:rStyle w:val="ksbanormal"/>
        </w:rPr>
        <w:t>each year as required by law, a student under treatment for asthma</w:t>
      </w:r>
      <w:r>
        <w:t>, diabetes, or at risk of having anaphylaxis</w:t>
      </w:r>
      <w:r>
        <w:rPr>
          <w:rStyle w:val="ksbanormal"/>
        </w:rPr>
        <w:t xml:space="preserve"> shall be permitted to self-administer medication.</w:t>
      </w:r>
      <w:r>
        <w:rPr>
          <w:rStyle w:val="ksbanormal"/>
          <w:vertAlign w:val="superscript"/>
        </w:rPr>
        <w:t>2</w:t>
      </w:r>
    </w:p>
    <w:p w:rsidR="000F2C64" w:rsidRDefault="000F2C64" w:rsidP="000F2C64">
      <w:pPr>
        <w:pStyle w:val="policytext"/>
        <w:rPr>
          <w:vertAlign w:val="superscript"/>
        </w:rPr>
      </w:pPr>
      <w:r w:rsidRPr="005C456D">
        <w:rPr>
          <w:rStyle w:val="ksbanormal"/>
        </w:rPr>
        <w:t xml:space="preserve">In accordance with </w:t>
      </w:r>
      <w:hyperlink r:id="rId9" w:history="1">
        <w:r w:rsidR="00CB6576">
          <w:rPr>
            <w:rStyle w:val="Hyperlink"/>
          </w:rPr>
          <w:t>KRS 158.836</w:t>
        </w:r>
      </w:hyperlink>
      <w:r w:rsidRPr="005C456D">
        <w:rPr>
          <w:rStyle w:val="ksbanormal"/>
        </w:rPr>
        <w:t>, students with a documented life-threatening allergy or designated staff shall be permitted to carry an epinephrine auto-injector in all school environments. The auto-injector shall be provided by the student’s parent/guardian, and a written individual health care plan shall be in place for the student.</w:t>
      </w:r>
      <w:r>
        <w:rPr>
          <w:vertAlign w:val="superscript"/>
        </w:rPr>
        <w:t>3</w:t>
      </w:r>
    </w:p>
    <w:p w:rsidR="000F2C64" w:rsidRDefault="000F2C64" w:rsidP="000F2C64">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rsidR="000F2C64" w:rsidRDefault="000F2C64" w:rsidP="000F2C64">
      <w:pPr>
        <w:pStyle w:val="policytext"/>
      </w:pPr>
      <w: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rsidR="000F2C64" w:rsidRDefault="000F2C64" w:rsidP="000F2C64">
      <w:pPr>
        <w:pStyle w:val="sideheading"/>
      </w:pPr>
      <w:r>
        <w:t>References:</w:t>
      </w:r>
    </w:p>
    <w:p w:rsidR="000F2C64" w:rsidRDefault="000F2C64" w:rsidP="000F2C64">
      <w:pPr>
        <w:pStyle w:val="Reference"/>
      </w:pPr>
      <w:r>
        <w:rPr>
          <w:vertAlign w:val="superscript"/>
        </w:rPr>
        <w:t>1</w:t>
      </w:r>
      <w:hyperlink r:id="rId10" w:history="1">
        <w:r w:rsidR="00CB6576">
          <w:rPr>
            <w:rStyle w:val="Hyperlink"/>
          </w:rPr>
          <w:t>OAG 73</w:t>
        </w:r>
        <w:r w:rsidR="00CB6576">
          <w:rPr>
            <w:rStyle w:val="Hyperlink"/>
          </w:rPr>
          <w:noBreakHyphen/>
          <w:t>768</w:t>
        </w:r>
      </w:hyperlink>
    </w:p>
    <w:p w:rsidR="000F2C64" w:rsidRDefault="000F2C64" w:rsidP="000F2C64">
      <w:pPr>
        <w:pStyle w:val="Reference"/>
      </w:pPr>
      <w:r>
        <w:rPr>
          <w:vertAlign w:val="superscript"/>
        </w:rPr>
        <w:t>2</w:t>
      </w:r>
      <w:hyperlink r:id="rId11" w:history="1">
        <w:r w:rsidR="00CB6576">
          <w:rPr>
            <w:rStyle w:val="Hyperlink"/>
          </w:rPr>
          <w:t>KRS 158.834</w:t>
        </w:r>
      </w:hyperlink>
      <w:r>
        <w:t>;</w:t>
      </w:r>
      <w:r w:rsidRPr="00A82DCC">
        <w:t xml:space="preserve"> </w:t>
      </w:r>
      <w:hyperlink r:id="rId12" w:history="1">
        <w:r w:rsidR="00CB6576">
          <w:rPr>
            <w:rStyle w:val="Hyperlink"/>
          </w:rPr>
          <w:t>KRS 158.838</w:t>
        </w:r>
      </w:hyperlink>
    </w:p>
    <w:p w:rsidR="000F2C64" w:rsidRDefault="000F2C64" w:rsidP="000F2C64">
      <w:pPr>
        <w:pStyle w:val="policytext"/>
        <w:spacing w:after="0"/>
        <w:ind w:firstLine="446"/>
      </w:pPr>
      <w:r>
        <w:rPr>
          <w:vertAlign w:val="superscript"/>
        </w:rPr>
        <w:t>3</w:t>
      </w:r>
      <w:hyperlink r:id="rId13" w:history="1">
        <w:r w:rsidR="00CB6576">
          <w:rPr>
            <w:rStyle w:val="Hyperlink"/>
          </w:rPr>
          <w:t>KRS 158.836</w:t>
        </w:r>
      </w:hyperlink>
    </w:p>
    <w:p w:rsidR="000F2C64" w:rsidRDefault="000F2C64" w:rsidP="000F2C64">
      <w:pPr>
        <w:pStyle w:val="Reference"/>
        <w:rPr>
          <w:rStyle w:val="ksbanormal"/>
        </w:rPr>
      </w:pPr>
      <w:r>
        <w:rPr>
          <w:rStyle w:val="ksbanormal"/>
        </w:rPr>
        <w:t xml:space="preserve"> </w:t>
      </w:r>
      <w:hyperlink r:id="rId14" w:history="1">
        <w:r w:rsidR="00CB6576">
          <w:rPr>
            <w:rStyle w:val="Hyperlink"/>
          </w:rPr>
          <w:t>KRS 156.502</w:t>
        </w:r>
      </w:hyperlink>
      <w:r w:rsidRPr="004B1E6A">
        <w:rPr>
          <w:rStyle w:val="ksbanormal"/>
        </w:rPr>
        <w:t>;</w:t>
      </w:r>
      <w:r>
        <w:rPr>
          <w:rStyle w:val="ksbanormal"/>
        </w:rPr>
        <w:t xml:space="preserve"> </w:t>
      </w:r>
      <w:hyperlink r:id="rId15" w:history="1">
        <w:r w:rsidR="00CB6576">
          <w:rPr>
            <w:rStyle w:val="Hyperlink"/>
          </w:rPr>
          <w:t>KRS 158.832</w:t>
        </w:r>
      </w:hyperlink>
    </w:p>
    <w:p w:rsidR="000F2C64" w:rsidRDefault="000F2C64" w:rsidP="000F2C64">
      <w:pPr>
        <w:pStyle w:val="Reference"/>
        <w:rPr>
          <w:rStyle w:val="ksbanormal"/>
        </w:rPr>
      </w:pPr>
      <w:r>
        <w:rPr>
          <w:rStyle w:val="ksbanormal"/>
        </w:rPr>
        <w:t xml:space="preserve"> </w:t>
      </w:r>
      <w:hyperlink r:id="rId16" w:history="1">
        <w:r w:rsidR="00CB6576">
          <w:rPr>
            <w:rStyle w:val="Hyperlink"/>
          </w:rPr>
          <w:t>702 KAR 001:160</w:t>
        </w:r>
      </w:hyperlink>
    </w:p>
    <w:p w:rsidR="000F2C64" w:rsidRDefault="000F2C64" w:rsidP="000F2C64">
      <w:pPr>
        <w:pStyle w:val="Reference"/>
        <w:rPr>
          <w:rStyle w:val="ksbanormal"/>
        </w:rPr>
      </w:pPr>
      <w:r>
        <w:rPr>
          <w:rStyle w:val="ksbanormal"/>
        </w:rPr>
        <w:t xml:space="preserve"> Americans with Disabilities Act </w:t>
      </w:r>
    </w:p>
    <w:p w:rsidR="000F2C64" w:rsidRDefault="000F2C64" w:rsidP="000F2C64">
      <w:pPr>
        <w:pStyle w:val="Reference"/>
        <w:rPr>
          <w:rStyle w:val="ksbanormal"/>
        </w:rPr>
      </w:pPr>
      <w:r>
        <w:rPr>
          <w:rStyle w:val="ksbanormal"/>
        </w:rPr>
        <w:t xml:space="preserve"> Section 504 of the Rehabilitation Act of 1973</w:t>
      </w:r>
    </w:p>
    <w:p w:rsidR="000F2C64" w:rsidRDefault="000F2C64" w:rsidP="000F2C64">
      <w:pPr>
        <w:pStyle w:val="Reference"/>
      </w:pPr>
      <w:r>
        <w:t xml:space="preserve"> </w:t>
      </w:r>
      <w:hyperlink r:id="rId17" w:history="1">
        <w:r w:rsidR="00CB6576">
          <w:rPr>
            <w:rStyle w:val="Hyperlink"/>
          </w:rPr>
          <w:t>OAG 77</w:t>
        </w:r>
        <w:r w:rsidR="00CB6576">
          <w:rPr>
            <w:rStyle w:val="Hyperlink"/>
          </w:rPr>
          <w:noBreakHyphen/>
          <w:t>530</w:t>
        </w:r>
      </w:hyperlink>
      <w:r>
        <w:t xml:space="preserve">, </w:t>
      </w:r>
      <w:hyperlink r:id="rId18" w:history="1">
        <w:r w:rsidR="00CB6576">
          <w:rPr>
            <w:rStyle w:val="Hyperlink"/>
          </w:rPr>
          <w:t>OAG 83</w:t>
        </w:r>
        <w:r w:rsidR="00CB6576">
          <w:rPr>
            <w:rStyle w:val="Hyperlink"/>
          </w:rPr>
          <w:noBreakHyphen/>
          <w:t>115</w:t>
        </w:r>
      </w:hyperlink>
    </w:p>
    <w:p w:rsidR="000F2C64" w:rsidRDefault="000F2C64" w:rsidP="000F2C64">
      <w:pPr>
        <w:pStyle w:val="relatedsideheading"/>
      </w:pPr>
      <w:r>
        <w:t>Related Policies:</w:t>
      </w:r>
    </w:p>
    <w:p w:rsidR="000F2C64" w:rsidRPr="00043B33" w:rsidRDefault="000F2C64" w:rsidP="000F2C64">
      <w:pPr>
        <w:pStyle w:val="Reference"/>
      </w:pPr>
      <w:r w:rsidRPr="00121A6C">
        <w:rPr>
          <w:rStyle w:val="ksbanormal"/>
        </w:rPr>
        <w:t>09.22</w:t>
      </w:r>
      <w:r>
        <w:rPr>
          <w:rStyle w:val="ksbanormal"/>
        </w:rPr>
        <w:t xml:space="preserve">, </w:t>
      </w:r>
      <w:r>
        <w:t>09.224</w:t>
      </w:r>
    </w:p>
    <w:p w:rsidR="000F2C64" w:rsidRDefault="00CB6576" w:rsidP="000F2C64">
      <w:pPr>
        <w:pStyle w:val="policytextright"/>
      </w:pPr>
      <w:r>
        <w:t>Adopted/Amended: 6/16/2015</w:t>
      </w:r>
    </w:p>
    <w:p w:rsidR="00EB2531" w:rsidRPr="008127FC" w:rsidRDefault="00CB6576" w:rsidP="000F2C64">
      <w:pPr>
        <w:pStyle w:val="policytext"/>
        <w:jc w:val="right"/>
      </w:pPr>
      <w:r>
        <w:t>Order #:         IV.I</w:t>
      </w:r>
    </w:p>
    <w:sectPr w:rsidR="00EB2531" w:rsidRPr="008127FC">
      <w:footerReference w:type="default" r:id="rId1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B2" w:rsidRDefault="004B15B2" w:rsidP="004B761A">
      <w:r>
        <w:separator/>
      </w:r>
    </w:p>
  </w:endnote>
  <w:endnote w:type="continuationSeparator" w:id="0">
    <w:p w:rsidR="004B15B2" w:rsidRDefault="004B15B2" w:rsidP="004B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1A" w:rsidRPr="004B761A" w:rsidRDefault="004B761A" w:rsidP="004B76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445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5445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B2" w:rsidRDefault="004B15B2" w:rsidP="004B761A">
      <w:r>
        <w:separator/>
      </w:r>
    </w:p>
  </w:footnote>
  <w:footnote w:type="continuationSeparator" w:id="0">
    <w:p w:rsidR="004B15B2" w:rsidRDefault="004B15B2" w:rsidP="004B7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A"/>
    <w:rsid w:val="000F2C64"/>
    <w:rsid w:val="00254457"/>
    <w:rsid w:val="00407A0D"/>
    <w:rsid w:val="0049002A"/>
    <w:rsid w:val="004B15B2"/>
    <w:rsid w:val="004B761A"/>
    <w:rsid w:val="004E3C5C"/>
    <w:rsid w:val="00670C64"/>
    <w:rsid w:val="006A6162"/>
    <w:rsid w:val="008127FC"/>
    <w:rsid w:val="00962F31"/>
    <w:rsid w:val="00975792"/>
    <w:rsid w:val="00997EDC"/>
    <w:rsid w:val="00AD3B57"/>
    <w:rsid w:val="00C07E36"/>
    <w:rsid w:val="00CB6576"/>
    <w:rsid w:val="00D54172"/>
    <w:rsid w:val="00EB2531"/>
    <w:rsid w:val="00E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35BFA6-00AE-408E-9142-4F61FAF4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4B761A"/>
    <w:pPr>
      <w:tabs>
        <w:tab w:val="center" w:pos="4680"/>
        <w:tab w:val="right" w:pos="9360"/>
      </w:tabs>
    </w:pPr>
  </w:style>
  <w:style w:type="character" w:customStyle="1" w:styleId="HeaderChar">
    <w:name w:val="Header Char"/>
    <w:link w:val="Header"/>
    <w:uiPriority w:val="99"/>
    <w:rsid w:val="004B761A"/>
    <w:rPr>
      <w:sz w:val="24"/>
    </w:rPr>
  </w:style>
  <w:style w:type="paragraph" w:styleId="Footer">
    <w:name w:val="footer"/>
    <w:basedOn w:val="Normal"/>
    <w:link w:val="FooterChar"/>
    <w:uiPriority w:val="99"/>
    <w:unhideWhenUsed/>
    <w:rsid w:val="004B761A"/>
    <w:pPr>
      <w:tabs>
        <w:tab w:val="center" w:pos="4680"/>
        <w:tab w:val="right" w:pos="9360"/>
      </w:tabs>
    </w:pPr>
  </w:style>
  <w:style w:type="character" w:customStyle="1" w:styleId="FooterChar">
    <w:name w:val="Footer Char"/>
    <w:link w:val="Footer"/>
    <w:uiPriority w:val="99"/>
    <w:rsid w:val="004B761A"/>
    <w:rPr>
      <w:sz w:val="24"/>
    </w:rPr>
  </w:style>
  <w:style w:type="character" w:styleId="PageNumber">
    <w:name w:val="page number"/>
    <w:uiPriority w:val="99"/>
    <w:semiHidden/>
    <w:unhideWhenUsed/>
    <w:rsid w:val="004B761A"/>
  </w:style>
  <w:style w:type="character" w:customStyle="1" w:styleId="Heading1Char">
    <w:name w:val="Heading 1 Char"/>
    <w:aliases w:val=" Char Char,Char Char"/>
    <w:link w:val="Heading1"/>
    <w:rsid w:val="000F2C64"/>
    <w:rPr>
      <w:smallCaps/>
      <w:sz w:val="24"/>
    </w:rPr>
  </w:style>
  <w:style w:type="character" w:customStyle="1" w:styleId="policytextChar">
    <w:name w:val="policytext Char"/>
    <w:link w:val="policytext"/>
    <w:rsid w:val="000F2C64"/>
    <w:rPr>
      <w:sz w:val="24"/>
    </w:rPr>
  </w:style>
  <w:style w:type="character" w:customStyle="1" w:styleId="sideheadingChar">
    <w:name w:val="sideheading Char"/>
    <w:link w:val="sideheading"/>
    <w:rsid w:val="000F2C64"/>
    <w:rPr>
      <w:b/>
      <w:smallCaps/>
      <w:sz w:val="24"/>
    </w:rPr>
  </w:style>
  <w:style w:type="character" w:customStyle="1" w:styleId="ReferenceChar">
    <w:name w:val="Reference Char"/>
    <w:link w:val="Reference"/>
    <w:rsid w:val="000F2C64"/>
    <w:rPr>
      <w:sz w:val="24"/>
    </w:rPr>
  </w:style>
  <w:style w:type="character" w:customStyle="1" w:styleId="relatedsideheadingChar">
    <w:name w:val="related sideheading Char"/>
    <w:link w:val="relatedsideheading"/>
    <w:rsid w:val="000F2C64"/>
    <w:rPr>
      <w:b/>
      <w:smallCaps/>
      <w:sz w:val="24"/>
    </w:rPr>
  </w:style>
  <w:style w:type="character" w:customStyle="1" w:styleId="policytitleChar">
    <w:name w:val="policytitle Char"/>
    <w:link w:val="policytitle"/>
    <w:rsid w:val="000F2C64"/>
    <w:rPr>
      <w:b/>
      <w:sz w:val="28"/>
      <w:u w:val="words"/>
    </w:rPr>
  </w:style>
  <w:style w:type="character" w:styleId="Hyperlink">
    <w:name w:val="Hyperlink"/>
    <w:uiPriority w:val="99"/>
    <w:unhideWhenUsed/>
    <w:rsid w:val="00CB6576"/>
    <w:rPr>
      <w:color w:val="0000FF"/>
      <w:u w:val="single"/>
    </w:rPr>
  </w:style>
  <w:style w:type="paragraph" w:styleId="BalloonText">
    <w:name w:val="Balloon Text"/>
    <w:basedOn w:val="Normal"/>
    <w:link w:val="BalloonTextChar"/>
    <w:uiPriority w:val="99"/>
    <w:semiHidden/>
    <w:unhideWhenUsed/>
    <w:rsid w:val="0099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2/001/160.htm&amp;requesttype=kar" TargetMode="External"/><Relationship Id="rId13" Type="http://schemas.openxmlformats.org/officeDocument/2006/relationships/hyperlink" Target="http://policy.ksba.org//DocumentManager.aspx?requestarticle=/KRS/158-00/836.pdf&amp;requesttype=krs" TargetMode="External"/><Relationship Id="rId18" Type="http://schemas.openxmlformats.org/officeDocument/2006/relationships/hyperlink" Target="http://policy.ksba.org//documentmanager.aspx?requestarticle=/civil/opinions/OAG83115.htm&amp;requesttype=o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olicy.ksba.org//DocumentManager.aspx?requestarticle=/KRS/156-00/502.pdf&amp;requesttype=krs" TargetMode="External"/><Relationship Id="rId12" Type="http://schemas.openxmlformats.org/officeDocument/2006/relationships/hyperlink" Target="http://policy.ksba.org//DocumentManager.aspx?requestarticle=/KRS/158-00/838.pdf&amp;requesttype=krs" TargetMode="External"/><Relationship Id="rId17" Type="http://schemas.openxmlformats.org/officeDocument/2006/relationships/hyperlink" Target="http://policy.ksba.org//documentmanager.aspx?requestarticle=/civil/opinions/OAG77530.htm&amp;requesttype=oag" TargetMode="External"/><Relationship Id="rId2" Type="http://schemas.openxmlformats.org/officeDocument/2006/relationships/settings" Target="settings.xml"/><Relationship Id="rId16" Type="http://schemas.openxmlformats.org/officeDocument/2006/relationships/hyperlink" Target="http://policy.ksba.org//documentmanager.aspx?requestarticle=/kar/702/001/160.htm&amp;requesttype=ka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olicy.ksba.org//DocumentManager.aspx?requestarticle=/KRS/158-00/838.pdf&amp;requesttype=krs" TargetMode="External"/><Relationship Id="rId11" Type="http://schemas.openxmlformats.org/officeDocument/2006/relationships/hyperlink" Target="http://policy.ksba.org//DocumentManager.aspx?requestarticle=/KRS/158-00/834.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x?requestarticle=/KRS/158-00/832.pdf&amp;requesttype=krs" TargetMode="External"/><Relationship Id="rId10" Type="http://schemas.openxmlformats.org/officeDocument/2006/relationships/hyperlink" Target="http://policy.ksba.org//documentmanager.aspx?requestarticle=/civil/opinions/OAG73768.htm&amp;requesttype=oa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KRS/158-00/836.pdf&amp;requesttype=krs" TargetMode="External"/><Relationship Id="rId14" Type="http://schemas.openxmlformats.org/officeDocument/2006/relationships/hyperlink" Target="http://policy.ksba.org//DocumentManager.aspx?requestarticle=/KRS/156-00/502.pdf&amp;requesttype=k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3628</CharactersWithSpaces>
  <SharedDoc>false</SharedDoc>
  <HLinks>
    <vt:vector size="78" baseType="variant">
      <vt:variant>
        <vt:i4>5570575</vt:i4>
      </vt:variant>
      <vt:variant>
        <vt:i4>36</vt:i4>
      </vt:variant>
      <vt:variant>
        <vt:i4>0</vt:i4>
      </vt:variant>
      <vt:variant>
        <vt:i4>5</vt:i4>
      </vt:variant>
      <vt:variant>
        <vt:lpwstr>http://policy.ksba.org//documentmanager.aspx?requestarticle=/civil/opinions/OAG83115.htm&amp;requesttype=oag</vt:lpwstr>
      </vt:variant>
      <vt:variant>
        <vt:lpwstr/>
      </vt:variant>
      <vt:variant>
        <vt:i4>5963785</vt:i4>
      </vt:variant>
      <vt:variant>
        <vt:i4>33</vt:i4>
      </vt:variant>
      <vt:variant>
        <vt:i4>0</vt:i4>
      </vt:variant>
      <vt:variant>
        <vt:i4>5</vt:i4>
      </vt:variant>
      <vt:variant>
        <vt:lpwstr>http://policy.ksba.org//documentmanager.aspx?requestarticle=/civil/opinions/OAG77530.htm&amp;requesttype=oag</vt:lpwstr>
      </vt:variant>
      <vt:variant>
        <vt:lpwstr/>
      </vt:variant>
      <vt:variant>
        <vt:i4>5374032</vt:i4>
      </vt:variant>
      <vt:variant>
        <vt:i4>30</vt:i4>
      </vt:variant>
      <vt:variant>
        <vt:i4>0</vt:i4>
      </vt:variant>
      <vt:variant>
        <vt:i4>5</vt:i4>
      </vt:variant>
      <vt:variant>
        <vt:lpwstr>http://policy.ksba.org//documentmanager.aspx?requestarticle=/kar/702/001/160.htm&amp;requesttype=kar</vt:lpwstr>
      </vt:variant>
      <vt:variant>
        <vt:lpwstr/>
      </vt:variant>
      <vt:variant>
        <vt:i4>2424931</vt:i4>
      </vt:variant>
      <vt:variant>
        <vt:i4>27</vt:i4>
      </vt:variant>
      <vt:variant>
        <vt:i4>0</vt:i4>
      </vt:variant>
      <vt:variant>
        <vt:i4>5</vt:i4>
      </vt:variant>
      <vt:variant>
        <vt:lpwstr>http://policy.ksba.org//DocumentManager.aspx?requestarticle=/KRS/158-00/832.pdf&amp;requesttype=krs</vt:lpwstr>
      </vt:variant>
      <vt:variant>
        <vt:lpwstr/>
      </vt:variant>
      <vt:variant>
        <vt:i4>2621550</vt:i4>
      </vt:variant>
      <vt:variant>
        <vt:i4>24</vt:i4>
      </vt:variant>
      <vt:variant>
        <vt:i4>0</vt:i4>
      </vt:variant>
      <vt:variant>
        <vt:i4>5</vt:i4>
      </vt:variant>
      <vt:variant>
        <vt:lpwstr>http://policy.ksba.org//DocumentManager.aspx?requestarticle=/KRS/156-00/502.pdf&amp;requesttype=krs</vt:lpwstr>
      </vt:variant>
      <vt:variant>
        <vt:lpwstr/>
      </vt:variant>
      <vt:variant>
        <vt:i4>2424935</vt:i4>
      </vt:variant>
      <vt:variant>
        <vt:i4>21</vt:i4>
      </vt:variant>
      <vt:variant>
        <vt:i4>0</vt:i4>
      </vt:variant>
      <vt:variant>
        <vt:i4>5</vt:i4>
      </vt:variant>
      <vt:variant>
        <vt:lpwstr>http://policy.ksba.org//DocumentManager.aspx?requestarticle=/KRS/158-00/836.pdf&amp;requesttype=krs</vt:lpwstr>
      </vt:variant>
      <vt:variant>
        <vt:lpwstr/>
      </vt:variant>
      <vt:variant>
        <vt:i4>2424937</vt:i4>
      </vt:variant>
      <vt:variant>
        <vt:i4>18</vt:i4>
      </vt:variant>
      <vt:variant>
        <vt:i4>0</vt:i4>
      </vt:variant>
      <vt:variant>
        <vt:i4>5</vt:i4>
      </vt:variant>
      <vt:variant>
        <vt:lpwstr>http://policy.ksba.org//DocumentManager.aspx?requestarticle=/KRS/158-00/838.pdf&amp;requesttype=krs</vt:lpwstr>
      </vt:variant>
      <vt:variant>
        <vt:lpwstr/>
      </vt:variant>
      <vt:variant>
        <vt:i4>2424933</vt:i4>
      </vt:variant>
      <vt:variant>
        <vt:i4>15</vt:i4>
      </vt:variant>
      <vt:variant>
        <vt:i4>0</vt:i4>
      </vt:variant>
      <vt:variant>
        <vt:i4>5</vt:i4>
      </vt:variant>
      <vt:variant>
        <vt:lpwstr>http://policy.ksba.org//DocumentManager.aspx?requestarticle=/KRS/158-00/834.pdf&amp;requesttype=krs</vt:lpwstr>
      </vt:variant>
      <vt:variant>
        <vt:lpwstr/>
      </vt:variant>
      <vt:variant>
        <vt:i4>5308424</vt:i4>
      </vt:variant>
      <vt:variant>
        <vt:i4>12</vt:i4>
      </vt:variant>
      <vt:variant>
        <vt:i4>0</vt:i4>
      </vt:variant>
      <vt:variant>
        <vt:i4>5</vt:i4>
      </vt:variant>
      <vt:variant>
        <vt:lpwstr>http://policy.ksba.org//documentmanager.aspx?requestarticle=/civil/opinions/OAG73768.htm&amp;requesttype=oag</vt:lpwstr>
      </vt:variant>
      <vt:variant>
        <vt:lpwstr/>
      </vt:variant>
      <vt:variant>
        <vt:i4>2424935</vt:i4>
      </vt:variant>
      <vt:variant>
        <vt:i4>9</vt:i4>
      </vt:variant>
      <vt:variant>
        <vt:i4>0</vt:i4>
      </vt:variant>
      <vt:variant>
        <vt:i4>5</vt:i4>
      </vt:variant>
      <vt:variant>
        <vt:lpwstr>http://policy.ksba.org//DocumentManager.aspx?requestarticle=/KRS/158-00/836.pdf&amp;requesttype=krs</vt:lpwstr>
      </vt:variant>
      <vt:variant>
        <vt:lpwstr/>
      </vt:variant>
      <vt:variant>
        <vt:i4>5374032</vt:i4>
      </vt:variant>
      <vt:variant>
        <vt:i4>6</vt:i4>
      </vt:variant>
      <vt:variant>
        <vt:i4>0</vt:i4>
      </vt:variant>
      <vt:variant>
        <vt:i4>5</vt:i4>
      </vt:variant>
      <vt:variant>
        <vt:lpwstr>http://policy.ksba.org//documentmanager.aspx?requestarticle=/kar/702/001/160.htm&amp;requesttype=kar</vt:lpwstr>
      </vt:variant>
      <vt:variant>
        <vt:lpwstr/>
      </vt:variant>
      <vt:variant>
        <vt:i4>2621550</vt:i4>
      </vt:variant>
      <vt:variant>
        <vt:i4>3</vt:i4>
      </vt:variant>
      <vt:variant>
        <vt:i4>0</vt:i4>
      </vt:variant>
      <vt:variant>
        <vt:i4>5</vt:i4>
      </vt:variant>
      <vt:variant>
        <vt:lpwstr>http://policy.ksba.org//DocumentManager.aspx?requestarticle=/KRS/156-00/502.pdf&amp;requesttype=krs</vt:lpwstr>
      </vt:variant>
      <vt:variant>
        <vt:lpwstr/>
      </vt:variant>
      <vt:variant>
        <vt:i4>2424937</vt:i4>
      </vt:variant>
      <vt:variant>
        <vt:i4>0</vt:i4>
      </vt:variant>
      <vt:variant>
        <vt:i4>0</vt:i4>
      </vt:variant>
      <vt:variant>
        <vt:i4>5</vt:i4>
      </vt:variant>
      <vt:variant>
        <vt:lpwstr>http://policy.ksba.org//DocumentManager.aspx?requestarticle=/KRS/158-00/838.pdf&amp;requesttype=krs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McKay, Carla</cp:lastModifiedBy>
  <cp:revision>2</cp:revision>
  <cp:lastPrinted>2018-01-18T19:23:00Z</cp:lastPrinted>
  <dcterms:created xsi:type="dcterms:W3CDTF">2018-01-19T19:33:00Z</dcterms:created>
  <dcterms:modified xsi:type="dcterms:W3CDTF">2018-01-19T19:33:00Z</dcterms:modified>
</cp:coreProperties>
</file>