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49" w:rsidRDefault="006E383B" w:rsidP="006E383B">
      <w:pPr>
        <w:spacing w:after="240"/>
        <w:jc w:val="center"/>
        <w:rPr>
          <w:u w:val="single"/>
        </w:rPr>
      </w:pPr>
      <w:bookmarkStart w:id="0" w:name="_GoBack"/>
      <w:bookmarkEnd w:id="0"/>
      <w:r>
        <w:rPr>
          <w:b/>
          <w:u w:val="single"/>
        </w:rPr>
        <w:t>EXECUTIVE DIRECTOR SERVICES AGREEMENT</w:t>
      </w:r>
    </w:p>
    <w:p w:rsidR="006E383B" w:rsidRDefault="006E383B" w:rsidP="006E383B">
      <w:pPr>
        <w:spacing w:after="240"/>
        <w:ind w:firstLine="720"/>
        <w:jc w:val="both"/>
      </w:pPr>
      <w:r>
        <w:t xml:space="preserve">This Agreement is made and is effective upon the latter date of the signatures of the parties (hereinafter “Effective Date”), by and between Alpha </w:t>
      </w:r>
      <w:proofErr w:type="gramStart"/>
      <w:r>
        <w:t>+</w:t>
      </w:r>
      <w:proofErr w:type="gramEnd"/>
      <w:r>
        <w:t xml:space="preserve"> Beta Solutions LLC (hereinafter “A + B”</w:t>
      </w:r>
      <w:r w:rsidR="00084108">
        <w:t>) and the Northern Kentucky Educational Council (hereinafter “NKEC”).</w:t>
      </w:r>
    </w:p>
    <w:p w:rsidR="00084108" w:rsidRPr="00084108" w:rsidRDefault="00084108" w:rsidP="00084108">
      <w:pPr>
        <w:pStyle w:val="ListParagraph"/>
        <w:numPr>
          <w:ilvl w:val="0"/>
          <w:numId w:val="40"/>
        </w:numPr>
        <w:spacing w:after="240"/>
        <w:ind w:left="360" w:hanging="360"/>
        <w:jc w:val="center"/>
      </w:pPr>
      <w:r>
        <w:rPr>
          <w:b/>
          <w:u w:val="single"/>
        </w:rPr>
        <w:t>TERM</w:t>
      </w:r>
      <w:r w:rsidR="008C0CAE">
        <w:rPr>
          <w:b/>
          <w:u w:val="single"/>
        </w:rPr>
        <w:t xml:space="preserve"> AND CONTEMPORANEOUS CONTINGENCY</w:t>
      </w:r>
    </w:p>
    <w:p w:rsidR="00084108" w:rsidRDefault="00084108" w:rsidP="006E383B">
      <w:pPr>
        <w:spacing w:after="240"/>
        <w:ind w:firstLine="720"/>
        <w:jc w:val="both"/>
      </w:pPr>
      <w:r>
        <w:t xml:space="preserve">The term of this Agreement shall be three (3) years from the Effective Date, unless terminated by A + B or the NKEC, but only by NKEC at the direction of the Superintendent of the Boone County Board of Education </w:t>
      </w:r>
      <w:r w:rsidR="008C0CAE">
        <w:t xml:space="preserve">(hereinafter “BCBE”) </w:t>
      </w:r>
      <w:r>
        <w:t>in accordance with Section VII.</w:t>
      </w:r>
    </w:p>
    <w:p w:rsidR="008C0CAE" w:rsidRDefault="008C0CAE" w:rsidP="006E383B">
      <w:pPr>
        <w:spacing w:after="240"/>
        <w:ind w:firstLine="720"/>
        <w:jc w:val="both"/>
      </w:pPr>
      <w:r>
        <w:t xml:space="preserve">PROVIDED HOWEVER, this Agreement is contingent upon agreement and mutual execution of the Memorandum of Understanding between NKEC and BCBE respecting BCBE utilizing NKEC as its </w:t>
      </w:r>
      <w:r w:rsidR="00F370D4">
        <w:t>5</w:t>
      </w:r>
      <w:r>
        <w:t>01(c</w:t>
      </w:r>
      <w:proofErr w:type="gramStart"/>
      <w:r>
        <w:t>)(</w:t>
      </w:r>
      <w:proofErr w:type="gramEnd"/>
      <w:r>
        <w:t>3) entity to receive funds and remit them to BCBE for the benefit of the IGNITE INSTITUTE.</w:t>
      </w:r>
    </w:p>
    <w:p w:rsidR="00084108" w:rsidRDefault="00084108" w:rsidP="00084108">
      <w:pPr>
        <w:pStyle w:val="ListParagraph"/>
        <w:numPr>
          <w:ilvl w:val="0"/>
          <w:numId w:val="40"/>
        </w:numPr>
        <w:spacing w:after="240"/>
        <w:ind w:left="360" w:hanging="360"/>
        <w:jc w:val="center"/>
      </w:pPr>
      <w:r>
        <w:rPr>
          <w:b/>
          <w:u w:val="single"/>
        </w:rPr>
        <w:t>SERVICES</w:t>
      </w:r>
    </w:p>
    <w:p w:rsidR="00084108" w:rsidRDefault="00084108" w:rsidP="006E383B">
      <w:pPr>
        <w:spacing w:after="240"/>
        <w:ind w:firstLine="720"/>
        <w:jc w:val="both"/>
      </w:pPr>
      <w:r>
        <w:t>A + B shall provide the services as particularly described in Exhibit A hereto, with priorities as indicated in the grid therein.  A + B shall provide these services on a full-time basis to the extent these responsibilities require.</w:t>
      </w:r>
    </w:p>
    <w:p w:rsidR="00084108" w:rsidRDefault="00084108" w:rsidP="00CD4F82">
      <w:pPr>
        <w:pStyle w:val="ListParagraph"/>
        <w:numPr>
          <w:ilvl w:val="0"/>
          <w:numId w:val="40"/>
        </w:numPr>
        <w:spacing w:after="240"/>
        <w:ind w:left="540" w:hanging="540"/>
        <w:jc w:val="center"/>
      </w:pPr>
      <w:r>
        <w:rPr>
          <w:b/>
          <w:u w:val="single"/>
        </w:rPr>
        <w:t>FEE</w:t>
      </w:r>
    </w:p>
    <w:p w:rsidR="00084108" w:rsidRDefault="0083329A" w:rsidP="006E383B">
      <w:pPr>
        <w:spacing w:after="240"/>
        <w:ind w:firstLine="720"/>
        <w:jc w:val="both"/>
      </w:pPr>
      <w:r>
        <w:t xml:space="preserve">NKEC shall pay A + B the sum of $115,000.00 for the first year of this Agreement.  The fee may be adjusted annually based on A + B performance as reviewed annually as measured by </w:t>
      </w:r>
      <w:proofErr w:type="gramStart"/>
      <w:r>
        <w:t>the</w:t>
      </w:r>
      <w:proofErr w:type="gramEnd"/>
      <w:r>
        <w:t xml:space="preserve"> Expectations and Deliverables developed jointly by the Superintendent of BCBE and </w:t>
      </w:r>
      <w:r w:rsidR="00A44B78">
        <w:t>A</w:t>
      </w:r>
      <w:r>
        <w:t xml:space="preserve"> + B.</w:t>
      </w:r>
    </w:p>
    <w:p w:rsidR="0083329A" w:rsidRDefault="0083329A" w:rsidP="006E383B">
      <w:pPr>
        <w:spacing w:after="240"/>
        <w:ind w:firstLine="720"/>
        <w:jc w:val="both"/>
      </w:pPr>
      <w:r>
        <w:t>Payments to A + B</w:t>
      </w:r>
      <w:r w:rsidR="00CD4F82">
        <w:t xml:space="preserve"> shall be monthly.</w:t>
      </w:r>
    </w:p>
    <w:p w:rsidR="00CD4F82" w:rsidRDefault="00CD4F82" w:rsidP="006E383B">
      <w:pPr>
        <w:spacing w:after="240"/>
        <w:ind w:firstLine="720"/>
        <w:jc w:val="both"/>
      </w:pPr>
      <w:r>
        <w:t>A + B i</w:t>
      </w:r>
      <w:r w:rsidR="00A44B78">
        <w:t>s responsible for its own taxes</w:t>
      </w:r>
      <w:r>
        <w:t>,</w:t>
      </w:r>
      <w:r w:rsidR="00A44B78">
        <w:t xml:space="preserve"> </w:t>
      </w:r>
      <w:r>
        <w:t>insurance and liability and shall hold NKEC and BCBE harmless therefrom.</w:t>
      </w:r>
    </w:p>
    <w:p w:rsidR="00CD4F82" w:rsidRDefault="00CD4F82" w:rsidP="00CD4F82">
      <w:pPr>
        <w:pStyle w:val="ListParagraph"/>
        <w:numPr>
          <w:ilvl w:val="0"/>
          <w:numId w:val="40"/>
        </w:numPr>
        <w:spacing w:after="240"/>
        <w:ind w:left="540" w:hanging="540"/>
        <w:jc w:val="center"/>
      </w:pPr>
      <w:r>
        <w:rPr>
          <w:b/>
          <w:u w:val="single"/>
        </w:rPr>
        <w:t>SUPPORT AND EXPENSES</w:t>
      </w:r>
    </w:p>
    <w:p w:rsidR="00CD4F82" w:rsidRDefault="00CD4F82" w:rsidP="006E383B">
      <w:pPr>
        <w:spacing w:after="240"/>
        <w:ind w:firstLine="720"/>
        <w:jc w:val="both"/>
      </w:pPr>
      <w:r w:rsidRPr="00CD4F82">
        <w:t>A + B</w:t>
      </w:r>
      <w:r>
        <w:t xml:space="preserve"> shall be entitled to an automobile allowance of $500.00 per month, payable monthly.</w:t>
      </w:r>
    </w:p>
    <w:p w:rsidR="00CD4F82" w:rsidRDefault="00CD4F82" w:rsidP="006E383B">
      <w:pPr>
        <w:spacing w:after="240"/>
        <w:ind w:firstLine="720"/>
        <w:jc w:val="both"/>
      </w:pPr>
      <w:r>
        <w:t>A + B shall be entitled to reimbursement of its out of pocket expenses incurred in execution of the services provided by A + B pursuant to this Agreement, including gasoline, travel by common carrier, parking, out of town meals and lodging incurred in overnight travel, and meeting expense.</w:t>
      </w:r>
    </w:p>
    <w:p w:rsidR="00CD4F82" w:rsidRDefault="00CD4F82" w:rsidP="006E383B">
      <w:pPr>
        <w:spacing w:after="240"/>
        <w:ind w:firstLine="720"/>
        <w:jc w:val="both"/>
      </w:pPr>
      <w:r>
        <w:t xml:space="preserve">In addition, BCBE shall provide A + B a suitably equipped work site at </w:t>
      </w:r>
      <w:r w:rsidR="008C0CAE">
        <w:t>a BCBE</w:t>
      </w:r>
      <w:r>
        <w:t xml:space="preserve"> location, and administrative support and supplies.</w:t>
      </w:r>
    </w:p>
    <w:p w:rsidR="00CD4F82" w:rsidRDefault="00CD4F82" w:rsidP="008C0CAE">
      <w:pPr>
        <w:pStyle w:val="ListParagraph"/>
        <w:keepNext/>
        <w:keepLines/>
        <w:numPr>
          <w:ilvl w:val="0"/>
          <w:numId w:val="40"/>
        </w:numPr>
        <w:spacing w:after="240"/>
        <w:ind w:left="540" w:hanging="540"/>
        <w:contextualSpacing w:val="0"/>
        <w:jc w:val="center"/>
      </w:pPr>
      <w:r>
        <w:rPr>
          <w:b/>
          <w:u w:val="single"/>
        </w:rPr>
        <w:lastRenderedPageBreak/>
        <w:t>PROFESSIONAL GUIDANCE</w:t>
      </w:r>
    </w:p>
    <w:p w:rsidR="00CD4F82" w:rsidRDefault="003C0480" w:rsidP="008C0CAE">
      <w:pPr>
        <w:keepNext/>
        <w:keepLines/>
        <w:spacing w:after="240"/>
        <w:ind w:firstLine="720"/>
        <w:jc w:val="both"/>
      </w:pPr>
      <w:r>
        <w:t xml:space="preserve">The Superintendent of BCBE, or his/her designee and A + B shall meet regularly to assess status, programs, financials, and overall progress of the IGNITE INSTITUTE, their ideas and proposed strategies, and the performance of their mutual obligations </w:t>
      </w:r>
      <w:r w:rsidR="00A44B78">
        <w:t>under</w:t>
      </w:r>
      <w:r>
        <w:t xml:space="preserve"> this Agreement.</w:t>
      </w:r>
    </w:p>
    <w:p w:rsidR="003C0480" w:rsidRDefault="003C0480" w:rsidP="00384152">
      <w:pPr>
        <w:pStyle w:val="ListParagraph"/>
        <w:keepNext/>
        <w:keepLines/>
        <w:numPr>
          <w:ilvl w:val="0"/>
          <w:numId w:val="40"/>
        </w:numPr>
        <w:spacing w:after="240"/>
        <w:ind w:left="547" w:hanging="547"/>
        <w:jc w:val="center"/>
      </w:pPr>
      <w:r>
        <w:rPr>
          <w:b/>
          <w:u w:val="single"/>
        </w:rPr>
        <w:t>PERFORMANCE EVALUATION</w:t>
      </w:r>
    </w:p>
    <w:p w:rsidR="003C0480" w:rsidRDefault="003C0480" w:rsidP="00384152">
      <w:pPr>
        <w:keepNext/>
        <w:keepLines/>
        <w:spacing w:after="240"/>
        <w:ind w:firstLine="720"/>
        <w:jc w:val="both"/>
      </w:pPr>
      <w:r>
        <w:t>A + B shall be evaluated no less than annually by the Superintendent of BCBE or his designee.</w:t>
      </w:r>
      <w:r w:rsidR="00384152">
        <w:t xml:space="preserve">  The evaluation shall be based on the Expectations and Deliverables jointly dev</w:t>
      </w:r>
      <w:r w:rsidR="008C0CAE">
        <w:t xml:space="preserve">eloped and agreed </w:t>
      </w:r>
      <w:r w:rsidR="00384152">
        <w:t>upon by the Superintendent and A + B.</w:t>
      </w:r>
    </w:p>
    <w:p w:rsidR="00384152" w:rsidRDefault="00384152" w:rsidP="00384152">
      <w:pPr>
        <w:pStyle w:val="ListParagraph"/>
        <w:numPr>
          <w:ilvl w:val="0"/>
          <w:numId w:val="40"/>
        </w:numPr>
        <w:spacing w:after="240"/>
        <w:ind w:left="540" w:hanging="540"/>
        <w:jc w:val="center"/>
      </w:pPr>
      <w:r>
        <w:rPr>
          <w:b/>
          <w:u w:val="single"/>
        </w:rPr>
        <w:t>TERMINATION/RESIGNATION</w:t>
      </w:r>
    </w:p>
    <w:p w:rsidR="00384152" w:rsidRDefault="00384152" w:rsidP="006E383B">
      <w:pPr>
        <w:spacing w:after="240"/>
        <w:ind w:firstLine="720"/>
        <w:jc w:val="both"/>
      </w:pPr>
      <w:r>
        <w:t>BCBE may direct NKEC to terminate this Agreement with A + B “without cause” upon written notice to A + B at least sixty (60) days prior to the effective date of the termination</w:t>
      </w:r>
      <w:r w:rsidR="00A73D23">
        <w:t xml:space="preserve">. </w:t>
      </w:r>
      <w:r>
        <w:t xml:space="preserve"> </w:t>
      </w:r>
      <w:r w:rsidR="00A73D23">
        <w:t>I</w:t>
      </w:r>
      <w:r>
        <w:t xml:space="preserve">n which case NKEC shall pay A + B </w:t>
      </w:r>
      <w:r w:rsidR="00A44B78">
        <w:t xml:space="preserve">as an early termination fee </w:t>
      </w:r>
      <w:r>
        <w:t xml:space="preserve">five percent (5%) of the amount of funds raised during the year of the termination to the date of termination which exceed </w:t>
      </w:r>
      <w:r w:rsidR="00A44B78">
        <w:t xml:space="preserve">the amount of </w:t>
      </w:r>
      <w:r w:rsidR="008C0CAE">
        <w:t xml:space="preserve">the prorated </w:t>
      </w:r>
      <w:r w:rsidR="00A44B78">
        <w:t>fee earned that annual period to the date of termination, not to exceed $115,000.00 less the amount of fees paid that annual period.</w:t>
      </w:r>
    </w:p>
    <w:p w:rsidR="00384152" w:rsidRDefault="00384152" w:rsidP="006E383B">
      <w:pPr>
        <w:spacing w:after="240"/>
        <w:ind w:firstLine="720"/>
        <w:jc w:val="both"/>
      </w:pPr>
      <w:r>
        <w:t xml:space="preserve">A + B may terminate this Agreement upon at least </w:t>
      </w:r>
      <w:r w:rsidR="008C0CAE">
        <w:t>thirty</w:t>
      </w:r>
      <w:r>
        <w:t xml:space="preserve"> (</w:t>
      </w:r>
      <w:r w:rsidR="008C0CAE">
        <w:t>3</w:t>
      </w:r>
      <w:r>
        <w:t>0) days written notice to NKEC in which case A + B is entitled to its annual fee prorated to the effective date of the termination.</w:t>
      </w:r>
    </w:p>
    <w:p w:rsidR="00384152" w:rsidRDefault="00384152" w:rsidP="006E383B">
      <w:pPr>
        <w:spacing w:after="240"/>
        <w:ind w:firstLine="720"/>
        <w:jc w:val="both"/>
      </w:pPr>
      <w:r>
        <w:t>BCBE may direct</w:t>
      </w:r>
      <w:r w:rsidR="00586334">
        <w:t xml:space="preserve"> NKEC to terminate this Agreement “for cause” in which case this Agreement and A + B will be terminated upon written notice of termination.  The notice of termination shall include the “cause” upon which the termination is based.</w:t>
      </w:r>
    </w:p>
    <w:p w:rsidR="00586334" w:rsidRDefault="00586334" w:rsidP="006E383B">
      <w:pPr>
        <w:spacing w:after="240"/>
        <w:ind w:firstLine="720"/>
        <w:jc w:val="both"/>
      </w:pPr>
      <w:r>
        <w:t>“For cause” means:</w:t>
      </w:r>
    </w:p>
    <w:p w:rsidR="00586334" w:rsidRDefault="00586334" w:rsidP="003C2B74">
      <w:pPr>
        <w:pStyle w:val="ListParagraph"/>
        <w:numPr>
          <w:ilvl w:val="0"/>
          <w:numId w:val="41"/>
        </w:numPr>
        <w:spacing w:after="240"/>
        <w:ind w:right="720"/>
        <w:contextualSpacing w:val="0"/>
        <w:jc w:val="both"/>
      </w:pPr>
      <w:r>
        <w:t xml:space="preserve">Personal immoral, </w:t>
      </w:r>
      <w:r w:rsidR="003C2B74">
        <w:t>dishonest or illegal conduct which a reasonably prudent person in the position of the sole member of an LLC providing services on behalf of a high profile public agency or school system would realize would b</w:t>
      </w:r>
      <w:r w:rsidR="00253636">
        <w:t>ring disrepu</w:t>
      </w:r>
      <w:r w:rsidR="003C2B74">
        <w:t>t</w:t>
      </w:r>
      <w:r w:rsidR="00253636">
        <w:t>e</w:t>
      </w:r>
      <w:r w:rsidR="003C2B74">
        <w:t xml:space="preserve"> on the IGNITE INSTITUTE, NKEC, or BCBE.</w:t>
      </w:r>
    </w:p>
    <w:p w:rsidR="003C2B74" w:rsidRDefault="003C2B74" w:rsidP="003C2B74">
      <w:pPr>
        <w:pStyle w:val="ListParagraph"/>
        <w:numPr>
          <w:ilvl w:val="0"/>
          <w:numId w:val="41"/>
        </w:numPr>
        <w:spacing w:after="240"/>
        <w:ind w:right="720"/>
        <w:contextualSpacing w:val="0"/>
        <w:jc w:val="both"/>
      </w:pPr>
      <w:r>
        <w:t xml:space="preserve">A material breach or neglect of A + B’s services under this Agreement.  “Material breach </w:t>
      </w:r>
      <w:r w:rsidR="00253636">
        <w:t>or</w:t>
      </w:r>
      <w:r>
        <w:t xml:space="preserve"> neglect” for this purpose means failure or refusal to perform the services called for in Section II or failure or refusal to follow a reasonable request of the BCBE Superintendent made in furtherance of those services described in Section II.</w:t>
      </w:r>
    </w:p>
    <w:p w:rsidR="003C2B74" w:rsidRDefault="003C2B74" w:rsidP="003C2B74">
      <w:pPr>
        <w:pStyle w:val="ListParagraph"/>
        <w:numPr>
          <w:ilvl w:val="0"/>
          <w:numId w:val="41"/>
        </w:numPr>
        <w:spacing w:after="240"/>
        <w:ind w:right="720"/>
        <w:contextualSpacing w:val="0"/>
        <w:jc w:val="both"/>
      </w:pPr>
      <w:r>
        <w:t>A material breach of the BCBE Board Member Ethics Policy.</w:t>
      </w:r>
    </w:p>
    <w:p w:rsidR="003C2B74" w:rsidRDefault="003C2B74" w:rsidP="008C0CAE">
      <w:pPr>
        <w:pStyle w:val="ListParagraph"/>
        <w:keepNext/>
        <w:keepLines/>
        <w:numPr>
          <w:ilvl w:val="0"/>
          <w:numId w:val="40"/>
        </w:numPr>
        <w:spacing w:after="240"/>
        <w:ind w:left="720"/>
        <w:jc w:val="center"/>
      </w:pPr>
      <w:r>
        <w:rPr>
          <w:b/>
          <w:u w:val="single"/>
        </w:rPr>
        <w:lastRenderedPageBreak/>
        <w:t>INDEMNIFICATION</w:t>
      </w:r>
    </w:p>
    <w:p w:rsidR="003C2B74" w:rsidRDefault="003C2B74" w:rsidP="008C0CAE">
      <w:pPr>
        <w:keepNext/>
        <w:keepLines/>
        <w:spacing w:after="240"/>
        <w:ind w:firstLine="720"/>
        <w:jc w:val="both"/>
      </w:pPr>
      <w:r>
        <w:t xml:space="preserve">To the extent permitted by law, the parties mutually </w:t>
      </w:r>
      <w:proofErr w:type="spellStart"/>
      <w:r>
        <w:t>agree</w:t>
      </w:r>
      <w:proofErr w:type="spellEnd"/>
      <w:r>
        <w:t xml:space="preserve"> to indemnify and hold the other and BCBE harmless from any legal claims or expense in connection with any legal claims against them arising out of or respecting this Agreement.</w:t>
      </w:r>
    </w:p>
    <w:p w:rsidR="003C2B74" w:rsidRDefault="0019323C" w:rsidP="000619E1">
      <w:pPr>
        <w:pStyle w:val="ListParagraph"/>
        <w:keepNext/>
        <w:keepLines/>
        <w:numPr>
          <w:ilvl w:val="0"/>
          <w:numId w:val="40"/>
        </w:numPr>
        <w:spacing w:after="240"/>
        <w:ind w:left="547" w:hanging="547"/>
        <w:contextualSpacing w:val="0"/>
        <w:jc w:val="center"/>
      </w:pPr>
      <w:r>
        <w:rPr>
          <w:b/>
          <w:u w:val="single"/>
        </w:rPr>
        <w:t>MISCELLANEOUS</w:t>
      </w:r>
    </w:p>
    <w:p w:rsidR="003C2B74" w:rsidRDefault="0019323C" w:rsidP="000619E1">
      <w:pPr>
        <w:pStyle w:val="ListParagraph"/>
        <w:keepNext/>
        <w:keepLines/>
        <w:numPr>
          <w:ilvl w:val="0"/>
          <w:numId w:val="42"/>
        </w:numPr>
        <w:spacing w:after="240"/>
        <w:contextualSpacing w:val="0"/>
        <w:jc w:val="both"/>
      </w:pPr>
      <w:r>
        <w:t>This Agreement set</w:t>
      </w:r>
      <w:r w:rsidR="00253636">
        <w:t>s</w:t>
      </w:r>
      <w:r>
        <w:t xml:space="preserve"> forth the entire agreement between the parties (and BCBE to the extent it may direct NKEC), and if any provision or portion thereof is deemed or adjudicated invalid, such shall not affect the validity of any other provision.</w:t>
      </w:r>
    </w:p>
    <w:p w:rsidR="0019323C" w:rsidRDefault="0019323C" w:rsidP="0019323C">
      <w:pPr>
        <w:pStyle w:val="ListParagraph"/>
        <w:numPr>
          <w:ilvl w:val="0"/>
          <w:numId w:val="42"/>
        </w:numPr>
        <w:spacing w:after="240"/>
        <w:contextualSpacing w:val="0"/>
        <w:jc w:val="both"/>
      </w:pPr>
      <w:r>
        <w:t xml:space="preserve">This Agreement may not be assigned by A + B.  </w:t>
      </w:r>
      <w:r w:rsidR="00C75F89">
        <w:t xml:space="preserve">If and only if NKEC is directed to do so by BCBE, </w:t>
      </w:r>
      <w:r>
        <w:t>NKEC may assign this Agreement to another 501(c)(3) entity designated by BCBE which assignee shall be bound by all obligations of NKEC</w:t>
      </w:r>
      <w:r w:rsidR="008C0CAE">
        <w:t xml:space="preserve"> and BCBE</w:t>
      </w:r>
      <w:r>
        <w:t xml:space="preserve"> to A + B under this Agreement.</w:t>
      </w:r>
    </w:p>
    <w:p w:rsidR="0019323C" w:rsidRDefault="0019323C" w:rsidP="0019323C">
      <w:pPr>
        <w:pStyle w:val="ListParagraph"/>
        <w:numPr>
          <w:ilvl w:val="0"/>
          <w:numId w:val="42"/>
        </w:numPr>
        <w:spacing w:after="240"/>
        <w:contextualSpacing w:val="0"/>
        <w:jc w:val="both"/>
      </w:pPr>
      <w:r>
        <w:t xml:space="preserve">Obligations under and amendments to this Agreement may be </w:t>
      </w:r>
      <w:r w:rsidR="008C0CAE">
        <w:t xml:space="preserve">waived and </w:t>
      </w:r>
      <w:r>
        <w:t>made</w:t>
      </w:r>
      <w:r w:rsidR="008C0CAE">
        <w:t xml:space="preserve"> respectively</w:t>
      </w:r>
      <w:r>
        <w:t xml:space="preserve"> by the mutual agreement of the parties in writing signed by both parties, but </w:t>
      </w:r>
      <w:r w:rsidR="008C0CAE">
        <w:t xml:space="preserve">by </w:t>
      </w:r>
      <w:r>
        <w:t>NKEC only upon consent of the Superintendent of BCBE.</w:t>
      </w:r>
    </w:p>
    <w:p w:rsidR="0019323C" w:rsidRDefault="0019323C" w:rsidP="0019323C">
      <w:pPr>
        <w:pStyle w:val="ListParagraph"/>
        <w:numPr>
          <w:ilvl w:val="0"/>
          <w:numId w:val="42"/>
        </w:numPr>
        <w:spacing w:after="240"/>
        <w:contextualSpacing w:val="0"/>
        <w:jc w:val="both"/>
      </w:pPr>
      <w:r>
        <w:t xml:space="preserve">This Agreement may be enforced by either party, but by NKEC only with consent </w:t>
      </w:r>
      <w:r w:rsidR="008C0CAE">
        <w:t>of</w:t>
      </w:r>
      <w:r>
        <w:t xml:space="preserve"> the Superintendent of the BCBE.  Should a dispute arise, the parties shall mediate the dispute with an agreed upon Mediator, paid equally by the parties, within sixty (60) days of the formal declaration of dispute, which mediation is a prerequisite and condition precedent to initiating litigation.  If litigation ensues, the Boone Circuit Court, Boone County, Kentucky shall have exclusive jurisdiction.</w:t>
      </w:r>
    </w:p>
    <w:p w:rsidR="006A177D" w:rsidRDefault="006A177D" w:rsidP="006A177D">
      <w:pPr>
        <w:pStyle w:val="ListParagraph"/>
        <w:numPr>
          <w:ilvl w:val="0"/>
          <w:numId w:val="40"/>
        </w:numPr>
        <w:spacing w:after="240"/>
        <w:ind w:left="547" w:hanging="547"/>
        <w:contextualSpacing w:val="0"/>
        <w:jc w:val="center"/>
      </w:pPr>
      <w:r>
        <w:rPr>
          <w:b/>
          <w:u w:val="single"/>
        </w:rPr>
        <w:t>NOTICES</w:t>
      </w:r>
    </w:p>
    <w:p w:rsidR="006A177D" w:rsidRDefault="006A177D" w:rsidP="006A177D">
      <w:pPr>
        <w:spacing w:after="240"/>
        <w:ind w:firstLine="720"/>
        <w:jc w:val="both"/>
      </w:pPr>
      <w:r>
        <w:t>Notices under the Agreement shall be given in writing by U.S. Mail and by e-mail or hand delivery to:</w:t>
      </w:r>
    </w:p>
    <w:p w:rsidR="006A177D" w:rsidRDefault="006A177D" w:rsidP="006A177D">
      <w:pPr>
        <w:ind w:left="1440"/>
        <w:jc w:val="both"/>
      </w:pPr>
      <w:r>
        <w:t>Executive Director</w:t>
      </w:r>
    </w:p>
    <w:p w:rsidR="006A177D" w:rsidRDefault="006A177D" w:rsidP="006A177D">
      <w:pPr>
        <w:ind w:left="1440"/>
        <w:jc w:val="both"/>
      </w:pPr>
      <w:r>
        <w:t>Northern Kentucky Education Council</w:t>
      </w:r>
    </w:p>
    <w:p w:rsidR="006A177D" w:rsidRDefault="006A177D" w:rsidP="006A177D">
      <w:pPr>
        <w:tabs>
          <w:tab w:val="left" w:pos="6480"/>
        </w:tabs>
        <w:ind w:left="1440"/>
        <w:jc w:val="both"/>
      </w:pPr>
      <w:r>
        <w:rPr>
          <w:u w:val="single"/>
        </w:rPr>
        <w:tab/>
      </w:r>
    </w:p>
    <w:p w:rsidR="006A177D" w:rsidRDefault="006A177D" w:rsidP="006A177D">
      <w:pPr>
        <w:tabs>
          <w:tab w:val="left" w:pos="6480"/>
        </w:tabs>
        <w:ind w:left="1440"/>
        <w:jc w:val="both"/>
      </w:pPr>
      <w:r>
        <w:rPr>
          <w:u w:val="single"/>
        </w:rPr>
        <w:tab/>
      </w:r>
    </w:p>
    <w:p w:rsidR="006A177D" w:rsidRDefault="006A177D" w:rsidP="006A177D">
      <w:pPr>
        <w:tabs>
          <w:tab w:val="left" w:pos="6480"/>
        </w:tabs>
        <w:ind w:left="1440"/>
        <w:jc w:val="both"/>
      </w:pPr>
      <w:r>
        <w:t xml:space="preserve">E-mail: </w:t>
      </w:r>
      <w:r w:rsidRPr="006A177D">
        <w:rPr>
          <w:u w:val="single"/>
        </w:rPr>
        <w:tab/>
      </w:r>
    </w:p>
    <w:p w:rsidR="006A177D" w:rsidRDefault="006A177D" w:rsidP="006A177D">
      <w:pPr>
        <w:tabs>
          <w:tab w:val="left" w:pos="6480"/>
        </w:tabs>
        <w:ind w:left="1440"/>
        <w:jc w:val="both"/>
      </w:pPr>
    </w:p>
    <w:p w:rsidR="006A177D" w:rsidRDefault="006A177D" w:rsidP="006A177D">
      <w:pPr>
        <w:tabs>
          <w:tab w:val="left" w:pos="6480"/>
        </w:tabs>
        <w:ind w:left="1440"/>
        <w:jc w:val="both"/>
      </w:pPr>
      <w:r>
        <w:t>Superintendent</w:t>
      </w:r>
    </w:p>
    <w:p w:rsidR="006A177D" w:rsidRDefault="006A177D" w:rsidP="006A177D">
      <w:pPr>
        <w:tabs>
          <w:tab w:val="left" w:pos="6480"/>
        </w:tabs>
        <w:ind w:left="1440"/>
        <w:jc w:val="both"/>
      </w:pPr>
      <w:r>
        <w:t>Boone County Board of Education</w:t>
      </w:r>
    </w:p>
    <w:p w:rsidR="006A177D" w:rsidRDefault="006A177D" w:rsidP="006A177D">
      <w:pPr>
        <w:tabs>
          <w:tab w:val="left" w:pos="6480"/>
        </w:tabs>
        <w:ind w:left="1440"/>
        <w:jc w:val="both"/>
      </w:pPr>
      <w:r>
        <w:t xml:space="preserve">8330 U.S. 42 </w:t>
      </w:r>
    </w:p>
    <w:p w:rsidR="006A177D" w:rsidRDefault="006A177D" w:rsidP="006A177D">
      <w:pPr>
        <w:tabs>
          <w:tab w:val="left" w:pos="6480"/>
        </w:tabs>
        <w:ind w:left="1440"/>
        <w:jc w:val="both"/>
      </w:pPr>
      <w:r>
        <w:t>Florence, Kentucky 41042</w:t>
      </w:r>
    </w:p>
    <w:p w:rsidR="006A177D" w:rsidRDefault="006A177D" w:rsidP="006A177D">
      <w:pPr>
        <w:tabs>
          <w:tab w:val="left" w:pos="6480"/>
        </w:tabs>
        <w:ind w:left="1440"/>
        <w:jc w:val="both"/>
      </w:pPr>
      <w:r>
        <w:t xml:space="preserve">E-mail: </w:t>
      </w:r>
      <w:r w:rsidRPr="00240CA7">
        <w:t>randy.poe@boone.kyschools.us</w:t>
      </w:r>
    </w:p>
    <w:p w:rsidR="006A177D" w:rsidRDefault="006A177D" w:rsidP="006A177D">
      <w:pPr>
        <w:tabs>
          <w:tab w:val="left" w:pos="6480"/>
        </w:tabs>
        <w:ind w:left="1440"/>
        <w:jc w:val="both"/>
      </w:pPr>
    </w:p>
    <w:p w:rsidR="006A177D" w:rsidRDefault="006A177D" w:rsidP="008C0CAE">
      <w:pPr>
        <w:keepNext/>
        <w:keepLines/>
        <w:tabs>
          <w:tab w:val="left" w:pos="6480"/>
        </w:tabs>
        <w:ind w:left="1440"/>
        <w:jc w:val="both"/>
      </w:pPr>
      <w:r>
        <w:lastRenderedPageBreak/>
        <w:t>Alpha + Beta Strategies, LLC</w:t>
      </w:r>
    </w:p>
    <w:p w:rsidR="006A177D" w:rsidRDefault="006A177D" w:rsidP="008C0CAE">
      <w:pPr>
        <w:keepNext/>
        <w:keepLines/>
        <w:tabs>
          <w:tab w:val="left" w:pos="6480"/>
        </w:tabs>
        <w:ind w:left="1440"/>
        <w:jc w:val="both"/>
      </w:pPr>
      <w:r>
        <w:t>Attn:  David Fleischer</w:t>
      </w:r>
    </w:p>
    <w:p w:rsidR="006A177D" w:rsidRDefault="006A177D" w:rsidP="008C0CAE">
      <w:pPr>
        <w:keepNext/>
        <w:keepLines/>
        <w:tabs>
          <w:tab w:val="left" w:pos="6480"/>
        </w:tabs>
        <w:ind w:left="1440"/>
        <w:jc w:val="both"/>
      </w:pPr>
      <w:r>
        <w:t>1310 Edward Road</w:t>
      </w:r>
    </w:p>
    <w:p w:rsidR="006A177D" w:rsidRDefault="006A177D" w:rsidP="008C0CAE">
      <w:pPr>
        <w:keepNext/>
        <w:keepLines/>
        <w:tabs>
          <w:tab w:val="left" w:pos="6480"/>
        </w:tabs>
        <w:ind w:left="1440"/>
        <w:jc w:val="both"/>
      </w:pPr>
      <w:r>
        <w:t>Cincinnati, Ohio  45208</w:t>
      </w:r>
    </w:p>
    <w:p w:rsidR="006A177D" w:rsidRDefault="00FD7578" w:rsidP="008C0CAE">
      <w:pPr>
        <w:keepNext/>
        <w:keepLines/>
        <w:tabs>
          <w:tab w:val="left" w:pos="6480"/>
        </w:tabs>
        <w:ind w:left="1440"/>
        <w:jc w:val="both"/>
      </w:pPr>
      <w:r w:rsidRPr="00240CA7">
        <w:t>Dfleisc674@gmail.com</w:t>
      </w:r>
    </w:p>
    <w:p w:rsidR="00FD7578" w:rsidRDefault="00FD7578" w:rsidP="006A177D">
      <w:pPr>
        <w:tabs>
          <w:tab w:val="left" w:pos="6480"/>
        </w:tabs>
        <w:ind w:left="1440"/>
        <w:jc w:val="both"/>
      </w:pPr>
    </w:p>
    <w:p w:rsidR="006A177D" w:rsidRDefault="00CB6BCF" w:rsidP="006A177D">
      <w:pPr>
        <w:spacing w:after="240"/>
        <w:ind w:firstLine="720"/>
        <w:jc w:val="both"/>
      </w:pPr>
      <w:r>
        <w:t>IN WITNESS WHEREOF</w:t>
      </w:r>
      <w:r w:rsidR="00FD7578">
        <w:t>, the parties set forth their hands, as authorized by their respective Boards or Managing Member.</w:t>
      </w:r>
    </w:p>
    <w:p w:rsidR="00FD7578" w:rsidRPr="00CB6BCF" w:rsidRDefault="00FD7578" w:rsidP="00FD7578">
      <w:pPr>
        <w:jc w:val="both"/>
        <w:rPr>
          <w:b/>
        </w:rPr>
      </w:pPr>
      <w:r w:rsidRPr="00CB6BCF">
        <w:rPr>
          <w:b/>
        </w:rPr>
        <w:t>NORTHERN KENTUCKY EDUCATION COUNCIL</w:t>
      </w:r>
    </w:p>
    <w:p w:rsidR="00FD7578" w:rsidRDefault="00FD7578" w:rsidP="00FD7578">
      <w:pPr>
        <w:tabs>
          <w:tab w:val="left" w:pos="5040"/>
        </w:tabs>
        <w:jc w:val="both"/>
      </w:pPr>
    </w:p>
    <w:p w:rsidR="00FD7578" w:rsidRPr="00FD7578" w:rsidRDefault="00FD7578" w:rsidP="00FD7578">
      <w:pPr>
        <w:tabs>
          <w:tab w:val="left" w:pos="3600"/>
          <w:tab w:val="left" w:pos="3960"/>
          <w:tab w:val="left" w:pos="5760"/>
          <w:tab w:val="left" w:pos="6120"/>
          <w:tab w:val="left" w:pos="9360"/>
        </w:tabs>
        <w:jc w:val="both"/>
        <w:rPr>
          <w:u w:val="single"/>
        </w:rPr>
      </w:pPr>
      <w:r>
        <w:t xml:space="preserve">By: </w:t>
      </w:r>
      <w:r>
        <w:rPr>
          <w:u w:val="single"/>
        </w:rPr>
        <w:tab/>
      </w:r>
      <w:r>
        <w:tab/>
      </w:r>
      <w:r>
        <w:rPr>
          <w:u w:val="single"/>
        </w:rPr>
        <w:tab/>
      </w:r>
      <w:r>
        <w:tab/>
      </w:r>
      <w:r>
        <w:rPr>
          <w:u w:val="single"/>
        </w:rPr>
        <w:tab/>
      </w:r>
    </w:p>
    <w:p w:rsidR="00FD7578" w:rsidRDefault="00CB6BCF" w:rsidP="00FD7578">
      <w:pPr>
        <w:tabs>
          <w:tab w:val="left" w:pos="3600"/>
        </w:tabs>
        <w:jc w:val="both"/>
      </w:pPr>
      <w:r>
        <w:t>Name</w:t>
      </w:r>
      <w:r w:rsidR="00FD7578">
        <w:t xml:space="preserve">: </w:t>
      </w:r>
      <w:r w:rsidR="00FD7578">
        <w:rPr>
          <w:u w:val="single"/>
        </w:rPr>
        <w:tab/>
      </w:r>
      <w:r w:rsidR="00FD7578" w:rsidRPr="00FD7578">
        <w:tab/>
      </w:r>
      <w:r w:rsidR="00FD7578">
        <w:t>Date</w:t>
      </w:r>
      <w:r w:rsidR="00FD7578">
        <w:tab/>
      </w:r>
      <w:r w:rsidR="00FD7578">
        <w:tab/>
      </w:r>
      <w:r w:rsidR="00FD7578">
        <w:tab/>
        <w:t>Witness</w:t>
      </w:r>
    </w:p>
    <w:p w:rsidR="00CB6BCF" w:rsidRPr="00CB6BCF" w:rsidRDefault="00CB6BCF" w:rsidP="00CB6BCF">
      <w:pPr>
        <w:tabs>
          <w:tab w:val="left" w:pos="3600"/>
        </w:tabs>
        <w:jc w:val="both"/>
        <w:rPr>
          <w:u w:val="single"/>
        </w:rPr>
      </w:pPr>
      <w:r>
        <w:t xml:space="preserve">Its: </w:t>
      </w:r>
      <w:r>
        <w:rPr>
          <w:u w:val="single"/>
        </w:rPr>
        <w:tab/>
      </w:r>
    </w:p>
    <w:p w:rsidR="00FD7578" w:rsidRDefault="00FD7578" w:rsidP="00FD7578">
      <w:pPr>
        <w:tabs>
          <w:tab w:val="left" w:pos="630"/>
          <w:tab w:val="left" w:pos="4140"/>
        </w:tabs>
        <w:jc w:val="both"/>
      </w:pPr>
      <w:r>
        <w:tab/>
        <w:t>Title</w:t>
      </w:r>
    </w:p>
    <w:p w:rsidR="00FD7578" w:rsidRDefault="00FD7578" w:rsidP="00FD7578">
      <w:pPr>
        <w:tabs>
          <w:tab w:val="left" w:pos="630"/>
          <w:tab w:val="left" w:pos="4140"/>
        </w:tabs>
        <w:jc w:val="both"/>
      </w:pPr>
    </w:p>
    <w:p w:rsidR="00FD7578" w:rsidRDefault="00FD7578" w:rsidP="00FD7578">
      <w:pPr>
        <w:tabs>
          <w:tab w:val="left" w:pos="630"/>
          <w:tab w:val="left" w:pos="4140"/>
        </w:tabs>
        <w:jc w:val="both"/>
      </w:pPr>
    </w:p>
    <w:p w:rsidR="00CB6BCF" w:rsidRDefault="00CB6BCF" w:rsidP="00FD7578">
      <w:pPr>
        <w:tabs>
          <w:tab w:val="left" w:pos="630"/>
          <w:tab w:val="left" w:pos="4140"/>
        </w:tabs>
        <w:jc w:val="both"/>
      </w:pPr>
    </w:p>
    <w:p w:rsidR="00FD7578" w:rsidRPr="00CB6BCF" w:rsidRDefault="00FD7578" w:rsidP="00FD7578">
      <w:pPr>
        <w:jc w:val="both"/>
        <w:rPr>
          <w:b/>
        </w:rPr>
      </w:pPr>
      <w:r w:rsidRPr="00CB6BCF">
        <w:rPr>
          <w:b/>
        </w:rPr>
        <w:t>ALPH</w:t>
      </w:r>
      <w:r w:rsidR="00CB6BCF" w:rsidRPr="00CB6BCF">
        <w:rPr>
          <w:b/>
        </w:rPr>
        <w:t>A</w:t>
      </w:r>
      <w:r w:rsidRPr="00CB6BCF">
        <w:rPr>
          <w:b/>
        </w:rPr>
        <w:t xml:space="preserve"> + BETA STRATEGIES, LLC</w:t>
      </w:r>
    </w:p>
    <w:p w:rsidR="00FD7578" w:rsidRDefault="00FD7578" w:rsidP="00FD7578">
      <w:pPr>
        <w:tabs>
          <w:tab w:val="left" w:pos="5040"/>
        </w:tabs>
        <w:jc w:val="both"/>
      </w:pPr>
    </w:p>
    <w:p w:rsidR="00FD7578" w:rsidRPr="00FD7578" w:rsidRDefault="00FD7578" w:rsidP="00FD7578">
      <w:pPr>
        <w:tabs>
          <w:tab w:val="left" w:pos="3600"/>
          <w:tab w:val="left" w:pos="3960"/>
          <w:tab w:val="left" w:pos="5760"/>
          <w:tab w:val="left" w:pos="6120"/>
          <w:tab w:val="left" w:pos="9360"/>
        </w:tabs>
        <w:jc w:val="both"/>
        <w:rPr>
          <w:u w:val="single"/>
        </w:rPr>
      </w:pPr>
      <w:r>
        <w:t xml:space="preserve">By: </w:t>
      </w:r>
      <w:r>
        <w:rPr>
          <w:u w:val="single"/>
        </w:rPr>
        <w:tab/>
      </w:r>
      <w:r>
        <w:tab/>
      </w:r>
      <w:r>
        <w:rPr>
          <w:u w:val="single"/>
        </w:rPr>
        <w:tab/>
      </w:r>
      <w:r>
        <w:tab/>
      </w:r>
      <w:r>
        <w:rPr>
          <w:u w:val="single"/>
        </w:rPr>
        <w:tab/>
      </w:r>
    </w:p>
    <w:p w:rsidR="00FD7578" w:rsidRDefault="00CB6BCF" w:rsidP="00CB6BCF">
      <w:pPr>
        <w:tabs>
          <w:tab w:val="left" w:pos="360"/>
          <w:tab w:val="left" w:pos="3600"/>
        </w:tabs>
        <w:jc w:val="both"/>
      </w:pPr>
      <w:r>
        <w:tab/>
        <w:t>David Fleischer</w:t>
      </w:r>
      <w:r w:rsidR="00FD7578" w:rsidRPr="00FD7578">
        <w:tab/>
      </w:r>
      <w:r>
        <w:tab/>
      </w:r>
      <w:r w:rsidR="00FD7578">
        <w:t>Date</w:t>
      </w:r>
      <w:r w:rsidR="00FD7578">
        <w:tab/>
      </w:r>
      <w:r w:rsidR="00FD7578">
        <w:tab/>
      </w:r>
      <w:r w:rsidR="00FD7578">
        <w:tab/>
        <w:t>Witness</w:t>
      </w:r>
    </w:p>
    <w:p w:rsidR="00FD7578" w:rsidRPr="00FD7578" w:rsidRDefault="00CB6BCF" w:rsidP="00CB6BCF">
      <w:pPr>
        <w:tabs>
          <w:tab w:val="left" w:pos="360"/>
          <w:tab w:val="left" w:pos="4140"/>
        </w:tabs>
        <w:jc w:val="both"/>
      </w:pPr>
      <w:r>
        <w:tab/>
        <w:t>Sole and Managing Member</w:t>
      </w:r>
    </w:p>
    <w:p w:rsidR="00FD7578" w:rsidRDefault="00FD7578" w:rsidP="00FD7578">
      <w:pPr>
        <w:tabs>
          <w:tab w:val="left" w:pos="630"/>
          <w:tab w:val="left" w:pos="4140"/>
        </w:tabs>
        <w:jc w:val="both"/>
      </w:pPr>
    </w:p>
    <w:p w:rsidR="00CB6BCF" w:rsidRDefault="00CB6BCF" w:rsidP="00FD7578">
      <w:pPr>
        <w:tabs>
          <w:tab w:val="left" w:pos="630"/>
          <w:tab w:val="left" w:pos="4140"/>
        </w:tabs>
        <w:jc w:val="both"/>
      </w:pPr>
    </w:p>
    <w:p w:rsidR="00CB6BCF" w:rsidRDefault="00CB6BCF" w:rsidP="00FD7578">
      <w:pPr>
        <w:tabs>
          <w:tab w:val="left" w:pos="630"/>
          <w:tab w:val="left" w:pos="4140"/>
        </w:tabs>
        <w:jc w:val="both"/>
      </w:pPr>
    </w:p>
    <w:p w:rsidR="00CB6BCF" w:rsidRDefault="00CB6BCF" w:rsidP="00FD7578">
      <w:pPr>
        <w:tabs>
          <w:tab w:val="left" w:pos="630"/>
          <w:tab w:val="left" w:pos="4140"/>
        </w:tabs>
        <w:jc w:val="both"/>
      </w:pPr>
      <w:r>
        <w:t>HAVE SEEN AND AUTHORIZE:</w:t>
      </w:r>
    </w:p>
    <w:p w:rsidR="00CB6BCF" w:rsidRDefault="00CB6BCF" w:rsidP="00FD7578">
      <w:pPr>
        <w:tabs>
          <w:tab w:val="left" w:pos="630"/>
          <w:tab w:val="left" w:pos="4140"/>
        </w:tabs>
        <w:jc w:val="both"/>
      </w:pPr>
    </w:p>
    <w:p w:rsidR="00CB6BCF" w:rsidRPr="00CB6BCF" w:rsidRDefault="00CB6BCF" w:rsidP="00CB6BCF">
      <w:pPr>
        <w:jc w:val="both"/>
        <w:rPr>
          <w:b/>
        </w:rPr>
      </w:pPr>
      <w:r>
        <w:rPr>
          <w:b/>
        </w:rPr>
        <w:t>BOONE COUNTY BOARD OF EDUCATION</w:t>
      </w:r>
    </w:p>
    <w:p w:rsidR="00CB6BCF" w:rsidRDefault="00CB6BCF" w:rsidP="00CB6BCF">
      <w:pPr>
        <w:tabs>
          <w:tab w:val="left" w:pos="5040"/>
        </w:tabs>
        <w:jc w:val="both"/>
      </w:pPr>
    </w:p>
    <w:p w:rsidR="00CB6BCF" w:rsidRPr="00FD7578" w:rsidRDefault="00CB6BCF" w:rsidP="00CB6BCF">
      <w:pPr>
        <w:tabs>
          <w:tab w:val="left" w:pos="3600"/>
          <w:tab w:val="left" w:pos="3960"/>
          <w:tab w:val="left" w:pos="5760"/>
          <w:tab w:val="left" w:pos="6120"/>
          <w:tab w:val="left" w:pos="9360"/>
        </w:tabs>
        <w:jc w:val="both"/>
        <w:rPr>
          <w:u w:val="single"/>
        </w:rPr>
      </w:pPr>
      <w:r>
        <w:t xml:space="preserve">By: </w:t>
      </w:r>
      <w:r>
        <w:rPr>
          <w:u w:val="single"/>
        </w:rPr>
        <w:tab/>
      </w:r>
      <w:r>
        <w:tab/>
      </w:r>
      <w:r>
        <w:rPr>
          <w:u w:val="single"/>
        </w:rPr>
        <w:tab/>
      </w:r>
      <w:r>
        <w:tab/>
      </w:r>
      <w:r>
        <w:rPr>
          <w:u w:val="single"/>
        </w:rPr>
        <w:tab/>
      </w:r>
    </w:p>
    <w:p w:rsidR="00CB6BCF" w:rsidRDefault="00CB6BCF" w:rsidP="00CB6BCF">
      <w:pPr>
        <w:tabs>
          <w:tab w:val="left" w:pos="360"/>
          <w:tab w:val="left" w:pos="3600"/>
        </w:tabs>
        <w:jc w:val="both"/>
      </w:pPr>
      <w:r>
        <w:t xml:space="preserve">Name: </w:t>
      </w:r>
      <w:r>
        <w:rPr>
          <w:u w:val="single"/>
        </w:rPr>
        <w:tab/>
      </w:r>
      <w:r>
        <w:tab/>
        <w:t>Date</w:t>
      </w:r>
      <w:r>
        <w:tab/>
      </w:r>
      <w:r>
        <w:tab/>
      </w:r>
      <w:r>
        <w:tab/>
        <w:t>Witness</w:t>
      </w:r>
    </w:p>
    <w:p w:rsidR="00CB6BCF" w:rsidRPr="00FD7578" w:rsidRDefault="00CB6BCF" w:rsidP="00FD7578">
      <w:pPr>
        <w:tabs>
          <w:tab w:val="left" w:pos="630"/>
          <w:tab w:val="left" w:pos="4140"/>
        </w:tabs>
        <w:jc w:val="both"/>
      </w:pPr>
      <w:r>
        <w:t>Its:  Chairperson</w:t>
      </w:r>
    </w:p>
    <w:sectPr w:rsidR="00CB6BCF" w:rsidRPr="00FD7578" w:rsidSect="00384152">
      <w:headerReference w:type="even" r:id="rId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52" w:rsidRDefault="00384152" w:rsidP="00384152">
      <w:r>
        <w:separator/>
      </w:r>
    </w:p>
  </w:endnote>
  <w:endnote w:type="continuationSeparator" w:id="0">
    <w:p w:rsidR="00384152" w:rsidRDefault="00384152" w:rsidP="003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152" w:rsidRDefault="00384152">
    <w:pPr>
      <w:pStyle w:val="Footer"/>
      <w:rPr>
        <w:rStyle w:val="PageNumber"/>
      </w:rPr>
    </w:pPr>
    <w:r>
      <w:ptab w:relativeTo="margin" w:alignment="center" w:leader="none"/>
    </w:r>
    <w:r w:rsidRPr="00384152">
      <w:rPr>
        <w:rStyle w:val="PageNumber"/>
      </w:rPr>
      <w:fldChar w:fldCharType="begin"/>
    </w:r>
    <w:r w:rsidRPr="00384152">
      <w:rPr>
        <w:rStyle w:val="PageNumber"/>
      </w:rPr>
      <w:instrText xml:space="preserve"> PAGE  \* MERGEFORMAT </w:instrText>
    </w:r>
    <w:r w:rsidRPr="00384152">
      <w:rPr>
        <w:rStyle w:val="PageNumber"/>
      </w:rPr>
      <w:fldChar w:fldCharType="separate"/>
    </w:r>
    <w:r w:rsidR="00CB4DB1">
      <w:rPr>
        <w:rStyle w:val="PageNumber"/>
        <w:noProof/>
      </w:rPr>
      <w:t>4</w:t>
    </w:r>
    <w:r w:rsidRPr="00384152">
      <w:rPr>
        <w:rStyle w:val="PageNumber"/>
      </w:rPr>
      <w:fldChar w:fldCharType="end"/>
    </w:r>
  </w:p>
  <w:p w:rsidR="00384152" w:rsidRPr="00384152" w:rsidRDefault="00A144E8" w:rsidP="00384152">
    <w:pPr>
      <w:pStyle w:val="LBFileStampAtEnd"/>
    </w:pPr>
    <w:r>
      <w:t>1748864.1</w:t>
    </w:r>
    <w:r>
      <w:br/>
      <w:t>70890-03106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152" w:rsidRPr="00384152" w:rsidRDefault="00A144E8" w:rsidP="00384152">
    <w:pPr>
      <w:pStyle w:val="LBFileStampAtEnd"/>
    </w:pPr>
    <w:r>
      <w:t>1748864.1</w:t>
    </w:r>
    <w:r>
      <w:br/>
      <w:t>70890-03106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52" w:rsidRDefault="00384152" w:rsidP="00384152">
      <w:r>
        <w:separator/>
      </w:r>
    </w:p>
  </w:footnote>
  <w:footnote w:type="continuationSeparator" w:id="0">
    <w:p w:rsidR="00384152" w:rsidRDefault="00384152" w:rsidP="00384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89" w:rsidRDefault="00C75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89" w:rsidRDefault="00C75F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89" w:rsidRDefault="00C75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A0B"/>
    <w:multiLevelType w:val="multilevel"/>
    <w:tmpl w:val="DBE0BBC6"/>
    <w:lvl w:ilvl="0">
      <w:start w:val="1"/>
      <w:numFmt w:val="decimal"/>
      <w:lvlRestart w:val="0"/>
      <w:lvlText w:val="%1."/>
      <w:lvlJc w:val="left"/>
      <w:pPr>
        <w:tabs>
          <w:tab w:val="num" w:pos="720"/>
        </w:tabs>
        <w:ind w:left="720" w:hanging="720"/>
      </w:pPr>
      <w:rPr>
        <w:rFonts w:ascii="Cambria" w:hAnsi="Cambria"/>
        <w:b w:val="0"/>
        <w:i w:val="0"/>
        <w:caps w:val="0"/>
        <w:color w:val="auto"/>
        <w:sz w:val="24"/>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040025A8"/>
    <w:multiLevelType w:val="multilevel"/>
    <w:tmpl w:val="97EA9B30"/>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lowerRoman"/>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lowerLetter"/>
      <w:lvlText w:val="%5)"/>
      <w:lvlJc w:val="left"/>
      <w:pPr>
        <w:tabs>
          <w:tab w:val="num" w:pos="4320"/>
        </w:tabs>
        <w:ind w:left="4320" w:hanging="720"/>
      </w:pPr>
    </w:lvl>
    <w:lvl w:ilvl="5">
      <w:start w:val="1"/>
      <w:numFmt w:val="lowerRoman"/>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6480"/>
        </w:tabs>
        <w:ind w:left="6480" w:hanging="720"/>
      </w:pPr>
    </w:lvl>
    <w:lvl w:ilvl="8">
      <w:start w:val="1"/>
      <w:numFmt w:val="lowerRoman"/>
      <w:lvlText w:val="(%9)"/>
      <w:lvlJc w:val="left"/>
      <w:pPr>
        <w:tabs>
          <w:tab w:val="num" w:pos="7200"/>
        </w:tabs>
        <w:ind w:left="7200" w:hanging="720"/>
      </w:pPr>
    </w:lvl>
  </w:abstractNum>
  <w:abstractNum w:abstractNumId="2" w15:restartNumberingAfterBreak="0">
    <w:nsid w:val="08251943"/>
    <w:multiLevelType w:val="hybridMultilevel"/>
    <w:tmpl w:val="891EBAC8"/>
    <w:lvl w:ilvl="0" w:tplc="1E88C9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104AF"/>
    <w:multiLevelType w:val="hybridMultilevel"/>
    <w:tmpl w:val="84CAD096"/>
    <w:lvl w:ilvl="0" w:tplc="4A786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F5CA9"/>
    <w:multiLevelType w:val="hybridMultilevel"/>
    <w:tmpl w:val="441068DC"/>
    <w:lvl w:ilvl="0" w:tplc="34203B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92B82"/>
    <w:multiLevelType w:val="multilevel"/>
    <w:tmpl w:val="E6DE7988"/>
    <w:lvl w:ilvl="0">
      <w:start w:val="1"/>
      <w:numFmt w:val="decimal"/>
      <w:lvlRestart w:val="0"/>
      <w:lvlText w:val="%1."/>
      <w:lvlJc w:val="left"/>
      <w:pPr>
        <w:tabs>
          <w:tab w:val="num" w:pos="720"/>
        </w:tabs>
        <w:ind w:left="720" w:hanging="720"/>
      </w:pPr>
      <w:rPr>
        <w:rFonts w:ascii="Cambria" w:hAnsi="Cambria"/>
        <w:b w:val="0"/>
        <w:i w:val="0"/>
        <w:caps w:val="0"/>
        <w:color w:val="auto"/>
        <w:sz w:val="24"/>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596F50BB"/>
    <w:multiLevelType w:val="multilevel"/>
    <w:tmpl w:val="38907CA6"/>
    <w:name w:val="OutlineHeadings"/>
    <w:lvl w:ilvl="0">
      <w:start w:val="1"/>
      <w:numFmt w:val="decimal"/>
      <w:lvlRestart w:val="0"/>
      <w:pStyle w:val="Heading1"/>
      <w:lvlText w:val="%1."/>
      <w:lvlJc w:val="left"/>
      <w:pPr>
        <w:tabs>
          <w:tab w:val="num" w:pos="1440"/>
        </w:tabs>
        <w:ind w:left="1440" w:hanging="720"/>
      </w:pPr>
    </w:lvl>
    <w:lvl w:ilvl="1">
      <w:start w:val="1"/>
      <w:numFmt w:val="lowerLetter"/>
      <w:pStyle w:val="Heading2"/>
      <w:lvlText w:val="%2."/>
      <w:lvlJc w:val="left"/>
      <w:pPr>
        <w:tabs>
          <w:tab w:val="num" w:pos="2160"/>
        </w:tabs>
        <w:ind w:left="2160" w:hanging="720"/>
      </w:pPr>
    </w:lvl>
    <w:lvl w:ilvl="2">
      <w:start w:val="1"/>
      <w:numFmt w:val="lowerRoman"/>
      <w:pStyle w:val="Heading3"/>
      <w:lvlText w:val="%3."/>
      <w:lvlJc w:val="left"/>
      <w:pPr>
        <w:tabs>
          <w:tab w:val="num" w:pos="2880"/>
        </w:tabs>
        <w:ind w:left="2880" w:hanging="720"/>
      </w:pPr>
    </w:lvl>
    <w:lvl w:ilvl="3">
      <w:start w:val="1"/>
      <w:numFmt w:val="decimal"/>
      <w:pStyle w:val="Heading4"/>
      <w:lvlText w:val="%4)"/>
      <w:lvlJc w:val="left"/>
      <w:pPr>
        <w:tabs>
          <w:tab w:val="num" w:pos="3600"/>
        </w:tabs>
        <w:ind w:left="3600" w:hanging="720"/>
      </w:pPr>
    </w:lvl>
    <w:lvl w:ilvl="4">
      <w:start w:val="1"/>
      <w:numFmt w:val="lowerLetter"/>
      <w:pStyle w:val="Heading5"/>
      <w:lvlText w:val="%5)"/>
      <w:lvlJc w:val="left"/>
      <w:pPr>
        <w:tabs>
          <w:tab w:val="num" w:pos="4320"/>
        </w:tabs>
        <w:ind w:left="4320" w:hanging="720"/>
      </w:pPr>
    </w:lvl>
    <w:lvl w:ilvl="5">
      <w:start w:val="1"/>
      <w:numFmt w:val="lowerRoman"/>
      <w:pStyle w:val="Heading6"/>
      <w:lvlText w:val="%6)"/>
      <w:lvlJc w:val="left"/>
      <w:pPr>
        <w:tabs>
          <w:tab w:val="num" w:pos="5040"/>
        </w:tabs>
        <w:ind w:left="5040" w:hanging="720"/>
      </w:pPr>
    </w:lvl>
    <w:lvl w:ilvl="6">
      <w:start w:val="1"/>
      <w:numFmt w:val="decimal"/>
      <w:pStyle w:val="Heading7"/>
      <w:lvlText w:val="(%7)"/>
      <w:lvlJc w:val="left"/>
      <w:pPr>
        <w:tabs>
          <w:tab w:val="num" w:pos="5760"/>
        </w:tabs>
        <w:ind w:left="5760" w:hanging="720"/>
      </w:pPr>
    </w:lvl>
    <w:lvl w:ilvl="7">
      <w:start w:val="1"/>
      <w:numFmt w:val="lowerLetter"/>
      <w:pStyle w:val="Heading8"/>
      <w:lvlText w:val="(%8)"/>
      <w:lvlJc w:val="left"/>
      <w:pPr>
        <w:tabs>
          <w:tab w:val="num" w:pos="6480"/>
        </w:tabs>
        <w:ind w:left="6480" w:hanging="720"/>
      </w:pPr>
    </w:lvl>
    <w:lvl w:ilvl="8">
      <w:start w:val="1"/>
      <w:numFmt w:val="lowerRoman"/>
      <w:pStyle w:val="Heading9"/>
      <w:lvlText w:val="(%9)"/>
      <w:lvlJc w:val="left"/>
      <w:pPr>
        <w:tabs>
          <w:tab w:val="num" w:pos="7200"/>
        </w:tabs>
        <w:ind w:left="7200" w:hanging="720"/>
      </w:pPr>
    </w:lvl>
  </w:abstractNum>
  <w:abstractNum w:abstractNumId="7" w15:restartNumberingAfterBreak="0">
    <w:nsid w:val="746C2DBA"/>
    <w:multiLevelType w:val="hybridMultilevel"/>
    <w:tmpl w:val="52944C10"/>
    <w:lvl w:ilvl="0" w:tplc="84BEE9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0"/>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6"/>
  </w:num>
  <w:num w:numId="39">
    <w:abstractNumId w:val="3"/>
  </w:num>
  <w:num w:numId="40">
    <w:abstractNumId w:val="4"/>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3B"/>
    <w:rsid w:val="000619E1"/>
    <w:rsid w:val="00084108"/>
    <w:rsid w:val="000916AF"/>
    <w:rsid w:val="0019323C"/>
    <w:rsid w:val="001B616B"/>
    <w:rsid w:val="00240CA7"/>
    <w:rsid w:val="00250CF9"/>
    <w:rsid w:val="00253636"/>
    <w:rsid w:val="0034031E"/>
    <w:rsid w:val="00384152"/>
    <w:rsid w:val="003C0480"/>
    <w:rsid w:val="003C2B74"/>
    <w:rsid w:val="00586334"/>
    <w:rsid w:val="006A177D"/>
    <w:rsid w:val="006E383B"/>
    <w:rsid w:val="0083329A"/>
    <w:rsid w:val="00854278"/>
    <w:rsid w:val="008C0CAE"/>
    <w:rsid w:val="008F7FA0"/>
    <w:rsid w:val="00906349"/>
    <w:rsid w:val="00A144E8"/>
    <w:rsid w:val="00A44B78"/>
    <w:rsid w:val="00A73D23"/>
    <w:rsid w:val="00BB4EA7"/>
    <w:rsid w:val="00BE33BC"/>
    <w:rsid w:val="00C7495C"/>
    <w:rsid w:val="00C75F89"/>
    <w:rsid w:val="00CB4DB1"/>
    <w:rsid w:val="00CB6BCF"/>
    <w:rsid w:val="00CD4F82"/>
    <w:rsid w:val="00E43E96"/>
    <w:rsid w:val="00E47B2B"/>
    <w:rsid w:val="00F12072"/>
    <w:rsid w:val="00F370D4"/>
    <w:rsid w:val="00F94DAE"/>
    <w:rsid w:val="00FD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7495C"/>
  </w:style>
  <w:style w:type="paragraph" w:styleId="Heading1">
    <w:name w:val="heading 1"/>
    <w:basedOn w:val="Normal"/>
    <w:link w:val="Heading1Char"/>
    <w:qFormat/>
    <w:rsid w:val="00C7495C"/>
    <w:pPr>
      <w:keepNext/>
      <w:numPr>
        <w:numId w:val="38"/>
      </w:numPr>
      <w:spacing w:after="240"/>
      <w:jc w:val="both"/>
      <w:outlineLvl w:val="0"/>
    </w:pPr>
    <w:rPr>
      <w:rFonts w:asciiTheme="majorHAnsi" w:eastAsiaTheme="minorEastAsia" w:hAnsiTheme="majorHAnsi" w:cstheme="majorHAnsi"/>
      <w:bCs/>
    </w:rPr>
  </w:style>
  <w:style w:type="paragraph" w:styleId="Heading2">
    <w:name w:val="heading 2"/>
    <w:basedOn w:val="Normal"/>
    <w:link w:val="Heading2Char"/>
    <w:qFormat/>
    <w:rsid w:val="00C7495C"/>
    <w:pPr>
      <w:numPr>
        <w:ilvl w:val="1"/>
        <w:numId w:val="38"/>
      </w:numPr>
      <w:spacing w:after="240"/>
      <w:jc w:val="both"/>
      <w:outlineLvl w:val="1"/>
    </w:pPr>
    <w:rPr>
      <w:rFonts w:asciiTheme="majorHAnsi" w:eastAsiaTheme="minorEastAsia" w:hAnsiTheme="majorHAnsi" w:cstheme="majorHAnsi"/>
      <w:bCs/>
      <w:iCs/>
      <w:szCs w:val="28"/>
    </w:rPr>
  </w:style>
  <w:style w:type="paragraph" w:styleId="Heading3">
    <w:name w:val="heading 3"/>
    <w:basedOn w:val="Normal"/>
    <w:link w:val="Heading3Char"/>
    <w:qFormat/>
    <w:rsid w:val="00C7495C"/>
    <w:pPr>
      <w:numPr>
        <w:ilvl w:val="2"/>
        <w:numId w:val="38"/>
      </w:numPr>
      <w:spacing w:after="240"/>
      <w:jc w:val="both"/>
      <w:outlineLvl w:val="2"/>
    </w:pPr>
    <w:rPr>
      <w:rFonts w:asciiTheme="majorHAnsi" w:eastAsiaTheme="minorEastAsia" w:hAnsiTheme="majorHAnsi" w:cstheme="majorHAnsi"/>
      <w:bCs/>
      <w:szCs w:val="26"/>
    </w:rPr>
  </w:style>
  <w:style w:type="paragraph" w:styleId="Heading4">
    <w:name w:val="heading 4"/>
    <w:basedOn w:val="Normal"/>
    <w:link w:val="Heading4Char"/>
    <w:qFormat/>
    <w:rsid w:val="00C7495C"/>
    <w:pPr>
      <w:numPr>
        <w:ilvl w:val="3"/>
        <w:numId w:val="38"/>
      </w:numPr>
      <w:spacing w:after="240"/>
      <w:jc w:val="both"/>
      <w:outlineLvl w:val="3"/>
    </w:pPr>
    <w:rPr>
      <w:rFonts w:asciiTheme="majorHAnsi" w:eastAsiaTheme="minorEastAsia" w:hAnsiTheme="majorHAnsi" w:cstheme="majorHAnsi"/>
      <w:bCs/>
      <w:szCs w:val="28"/>
    </w:rPr>
  </w:style>
  <w:style w:type="paragraph" w:styleId="Heading5">
    <w:name w:val="heading 5"/>
    <w:basedOn w:val="Normal"/>
    <w:link w:val="Heading5Char"/>
    <w:qFormat/>
    <w:rsid w:val="00C7495C"/>
    <w:pPr>
      <w:numPr>
        <w:ilvl w:val="4"/>
        <w:numId w:val="38"/>
      </w:numPr>
      <w:spacing w:after="240"/>
      <w:jc w:val="both"/>
      <w:outlineLvl w:val="4"/>
    </w:pPr>
    <w:rPr>
      <w:rFonts w:asciiTheme="majorHAnsi" w:eastAsiaTheme="minorEastAsia" w:hAnsiTheme="majorHAnsi" w:cstheme="majorHAnsi"/>
      <w:bCs/>
      <w:iCs/>
      <w:szCs w:val="26"/>
    </w:rPr>
  </w:style>
  <w:style w:type="paragraph" w:styleId="Heading6">
    <w:name w:val="heading 6"/>
    <w:basedOn w:val="Normal"/>
    <w:link w:val="Heading6Char"/>
    <w:qFormat/>
    <w:rsid w:val="00C7495C"/>
    <w:pPr>
      <w:numPr>
        <w:ilvl w:val="5"/>
        <w:numId w:val="38"/>
      </w:numPr>
      <w:spacing w:after="240"/>
      <w:jc w:val="both"/>
      <w:outlineLvl w:val="5"/>
    </w:pPr>
    <w:rPr>
      <w:rFonts w:asciiTheme="majorHAnsi" w:eastAsiaTheme="minorEastAsia" w:hAnsiTheme="majorHAnsi" w:cstheme="majorHAnsi"/>
      <w:bCs/>
      <w:szCs w:val="22"/>
    </w:rPr>
  </w:style>
  <w:style w:type="paragraph" w:styleId="Heading7">
    <w:name w:val="heading 7"/>
    <w:basedOn w:val="Normal"/>
    <w:link w:val="Heading7Char"/>
    <w:qFormat/>
    <w:rsid w:val="00C7495C"/>
    <w:pPr>
      <w:numPr>
        <w:ilvl w:val="6"/>
        <w:numId w:val="38"/>
      </w:numPr>
      <w:spacing w:after="240"/>
      <w:jc w:val="both"/>
      <w:outlineLvl w:val="6"/>
    </w:pPr>
    <w:rPr>
      <w:rFonts w:asciiTheme="majorHAnsi" w:eastAsiaTheme="minorEastAsia" w:hAnsiTheme="majorHAnsi" w:cstheme="majorHAnsi"/>
    </w:rPr>
  </w:style>
  <w:style w:type="paragraph" w:styleId="Heading8">
    <w:name w:val="heading 8"/>
    <w:basedOn w:val="Normal"/>
    <w:link w:val="Heading8Char"/>
    <w:qFormat/>
    <w:rsid w:val="00C7495C"/>
    <w:pPr>
      <w:numPr>
        <w:ilvl w:val="7"/>
        <w:numId w:val="38"/>
      </w:numPr>
      <w:spacing w:after="240"/>
      <w:jc w:val="both"/>
      <w:outlineLvl w:val="7"/>
    </w:pPr>
    <w:rPr>
      <w:rFonts w:asciiTheme="majorHAnsi" w:eastAsiaTheme="minorEastAsia" w:hAnsiTheme="majorHAnsi" w:cstheme="majorHAnsi"/>
      <w:iCs/>
    </w:rPr>
  </w:style>
  <w:style w:type="paragraph" w:styleId="Heading9">
    <w:name w:val="heading 9"/>
    <w:basedOn w:val="Normal"/>
    <w:link w:val="Heading9Char"/>
    <w:qFormat/>
    <w:rsid w:val="00C7495C"/>
    <w:pPr>
      <w:numPr>
        <w:ilvl w:val="8"/>
        <w:numId w:val="38"/>
      </w:numPr>
      <w:spacing w:after="240"/>
      <w:jc w:val="both"/>
      <w:outlineLvl w:val="8"/>
    </w:pPr>
    <w:rPr>
      <w:rFonts w:asciiTheme="majorHAnsi" w:eastAsiaTheme="minorEastAsia"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5">
    <w:name w:val="*Body Single Sp .5"/>
    <w:aliases w:val="BS5"/>
    <w:basedOn w:val="Normal"/>
    <w:link w:val="BodySingleSp5Char"/>
    <w:qFormat/>
    <w:rsid w:val="00C7495C"/>
    <w:pPr>
      <w:spacing w:after="240"/>
      <w:ind w:firstLine="720"/>
    </w:pPr>
    <w:rPr>
      <w:rFonts w:eastAsia="Times New Roman" w:cstheme="minorHAnsi"/>
      <w:bCs/>
    </w:rPr>
  </w:style>
  <w:style w:type="character" w:customStyle="1" w:styleId="BodySingleSp5Char">
    <w:name w:val="*Body Single Sp .5 Char"/>
    <w:aliases w:val="BS5 Char"/>
    <w:basedOn w:val="DefaultParagraphFont"/>
    <w:link w:val="BodySingleSp5"/>
    <w:rsid w:val="00C7495C"/>
    <w:rPr>
      <w:rFonts w:eastAsia="Times New Roman" w:cstheme="minorHAnsi"/>
      <w:bCs/>
    </w:rPr>
  </w:style>
  <w:style w:type="paragraph" w:customStyle="1" w:styleId="IndentSingleSp050">
    <w:name w:val="*Indent Single Sp 0/.5/0"/>
    <w:aliases w:val="I5"/>
    <w:basedOn w:val="Normal"/>
    <w:link w:val="IndentSingleSp050Char"/>
    <w:qFormat/>
    <w:rsid w:val="00C7495C"/>
    <w:pPr>
      <w:spacing w:after="240"/>
      <w:ind w:left="720"/>
    </w:pPr>
    <w:rPr>
      <w:rFonts w:eastAsia="Times New Roman" w:cstheme="minorHAnsi"/>
    </w:rPr>
  </w:style>
  <w:style w:type="character" w:customStyle="1" w:styleId="IndentSingleSp050Char">
    <w:name w:val="*Indent Single Sp 0/.5/0 Char"/>
    <w:aliases w:val="I5 Char"/>
    <w:basedOn w:val="DefaultParagraphFont"/>
    <w:link w:val="IndentSingleSp050"/>
    <w:rsid w:val="00C7495C"/>
    <w:rPr>
      <w:rFonts w:eastAsia="Times New Roman" w:cstheme="minorHAnsi"/>
    </w:rPr>
  </w:style>
  <w:style w:type="paragraph" w:customStyle="1" w:styleId="Quote011">
    <w:name w:val="*Quote 0/1/1"/>
    <w:aliases w:val="Q"/>
    <w:basedOn w:val="Normal"/>
    <w:link w:val="Quote011Char"/>
    <w:qFormat/>
    <w:rsid w:val="00C7495C"/>
    <w:pPr>
      <w:spacing w:after="240"/>
      <w:ind w:left="1440" w:right="1440"/>
    </w:pPr>
    <w:rPr>
      <w:rFonts w:eastAsia="Times New Roman" w:cstheme="minorHAnsi"/>
      <w:bCs/>
    </w:rPr>
  </w:style>
  <w:style w:type="character" w:customStyle="1" w:styleId="Quote011Char">
    <w:name w:val="*Quote 0/1/1 Char"/>
    <w:aliases w:val="Q Char"/>
    <w:basedOn w:val="DefaultParagraphFont"/>
    <w:link w:val="Quote011"/>
    <w:rsid w:val="00C7495C"/>
    <w:rPr>
      <w:rFonts w:eastAsia="Times New Roman" w:cstheme="minorHAnsi"/>
      <w:bCs/>
    </w:rPr>
  </w:style>
  <w:style w:type="paragraph" w:customStyle="1" w:styleId="ShortLines">
    <w:name w:val="*Short Lines"/>
    <w:aliases w:val="SL"/>
    <w:basedOn w:val="Normal"/>
    <w:link w:val="ShortLinesChar"/>
    <w:qFormat/>
    <w:rsid w:val="00C7495C"/>
    <w:pPr>
      <w:spacing w:after="240"/>
      <w:contextualSpacing/>
    </w:pPr>
    <w:rPr>
      <w:rFonts w:eastAsia="Times New Roman" w:cstheme="minorHAnsi"/>
      <w:bCs/>
    </w:rPr>
  </w:style>
  <w:style w:type="character" w:customStyle="1" w:styleId="ShortLinesChar">
    <w:name w:val="*Short Lines Char"/>
    <w:aliases w:val="SL Char"/>
    <w:basedOn w:val="DefaultParagraphFont"/>
    <w:link w:val="ShortLines"/>
    <w:rsid w:val="00C7495C"/>
    <w:rPr>
      <w:rFonts w:eastAsia="Times New Roman" w:cstheme="minorHAnsi"/>
      <w:bCs/>
    </w:rPr>
  </w:style>
  <w:style w:type="paragraph" w:customStyle="1" w:styleId="TitleCenterBoldUnderline">
    <w:name w:val="*Title Center Bold Underline"/>
    <w:aliases w:val="TCBU"/>
    <w:basedOn w:val="Normal"/>
    <w:link w:val="TitleCenterBoldUnderlineChar"/>
    <w:qFormat/>
    <w:rsid w:val="00C7495C"/>
    <w:pPr>
      <w:keepNext/>
      <w:spacing w:after="240"/>
      <w:jc w:val="center"/>
      <w:outlineLvl w:val="0"/>
    </w:pPr>
    <w:rPr>
      <w:rFonts w:asciiTheme="majorHAnsi" w:eastAsia="Times New Roman" w:hAnsiTheme="majorHAnsi" w:cstheme="minorHAnsi"/>
      <w:b/>
      <w:bCs/>
      <w:u w:val="single"/>
    </w:rPr>
  </w:style>
  <w:style w:type="character" w:customStyle="1" w:styleId="TitleCenterBoldUnderlineChar">
    <w:name w:val="*Title Center Bold Underline Char"/>
    <w:aliases w:val="TCBU Char"/>
    <w:basedOn w:val="DefaultParagraphFont"/>
    <w:link w:val="TitleCenterBoldUnderline"/>
    <w:rsid w:val="00C7495C"/>
    <w:rPr>
      <w:rFonts w:asciiTheme="majorHAnsi" w:eastAsia="Times New Roman" w:hAnsiTheme="majorHAnsi" w:cstheme="minorHAnsi"/>
      <w:b/>
      <w:bCs/>
      <w:u w:val="single"/>
    </w:rPr>
  </w:style>
  <w:style w:type="paragraph" w:customStyle="1" w:styleId="TitleCenterBoldAllCaps">
    <w:name w:val="*Title Center Bold All Caps"/>
    <w:aliases w:val="TCBA"/>
    <w:basedOn w:val="Normal"/>
    <w:link w:val="TitleCenterBoldAllCapsChar"/>
    <w:qFormat/>
    <w:rsid w:val="00C7495C"/>
    <w:pPr>
      <w:keepNext/>
      <w:spacing w:after="240"/>
      <w:jc w:val="center"/>
      <w:outlineLvl w:val="0"/>
    </w:pPr>
    <w:rPr>
      <w:rFonts w:asciiTheme="majorHAnsi" w:eastAsia="Times New Roman" w:hAnsiTheme="majorHAnsi" w:cstheme="minorHAnsi"/>
      <w:b/>
      <w:bCs/>
      <w:caps/>
    </w:rPr>
  </w:style>
  <w:style w:type="character" w:customStyle="1" w:styleId="TitleCenterBoldAllCapsChar">
    <w:name w:val="*Title Center Bold All Caps Char"/>
    <w:aliases w:val="TCBA Char"/>
    <w:basedOn w:val="DefaultParagraphFont"/>
    <w:link w:val="TitleCenterBoldAllCaps"/>
    <w:rsid w:val="00C7495C"/>
    <w:rPr>
      <w:rFonts w:asciiTheme="majorHAnsi" w:eastAsia="Times New Roman" w:hAnsiTheme="majorHAnsi" w:cstheme="minorHAnsi"/>
      <w:b/>
      <w:bCs/>
      <w:caps/>
    </w:rPr>
  </w:style>
  <w:style w:type="character" w:customStyle="1" w:styleId="Heading1Char">
    <w:name w:val="Heading 1 Char"/>
    <w:basedOn w:val="DefaultParagraphFont"/>
    <w:link w:val="Heading1"/>
    <w:rsid w:val="00C7495C"/>
    <w:rPr>
      <w:rFonts w:asciiTheme="majorHAnsi" w:eastAsiaTheme="minorEastAsia" w:hAnsiTheme="majorHAnsi" w:cstheme="majorHAnsi"/>
      <w:bCs/>
    </w:rPr>
  </w:style>
  <w:style w:type="character" w:customStyle="1" w:styleId="Heading2Char">
    <w:name w:val="Heading 2 Char"/>
    <w:basedOn w:val="DefaultParagraphFont"/>
    <w:link w:val="Heading2"/>
    <w:rsid w:val="00C7495C"/>
    <w:rPr>
      <w:rFonts w:asciiTheme="majorHAnsi" w:eastAsiaTheme="minorEastAsia" w:hAnsiTheme="majorHAnsi" w:cstheme="majorHAnsi"/>
      <w:bCs/>
      <w:iCs/>
      <w:szCs w:val="28"/>
    </w:rPr>
  </w:style>
  <w:style w:type="character" w:customStyle="1" w:styleId="Heading3Char">
    <w:name w:val="Heading 3 Char"/>
    <w:basedOn w:val="DefaultParagraphFont"/>
    <w:link w:val="Heading3"/>
    <w:rsid w:val="00C7495C"/>
    <w:rPr>
      <w:rFonts w:asciiTheme="majorHAnsi" w:eastAsiaTheme="minorEastAsia" w:hAnsiTheme="majorHAnsi" w:cstheme="majorHAnsi"/>
      <w:bCs/>
      <w:szCs w:val="26"/>
    </w:rPr>
  </w:style>
  <w:style w:type="character" w:customStyle="1" w:styleId="Heading4Char">
    <w:name w:val="Heading 4 Char"/>
    <w:basedOn w:val="DefaultParagraphFont"/>
    <w:link w:val="Heading4"/>
    <w:rsid w:val="00C7495C"/>
    <w:rPr>
      <w:rFonts w:asciiTheme="majorHAnsi" w:eastAsiaTheme="minorEastAsia" w:hAnsiTheme="majorHAnsi" w:cstheme="majorHAnsi"/>
      <w:bCs/>
      <w:szCs w:val="28"/>
    </w:rPr>
  </w:style>
  <w:style w:type="character" w:customStyle="1" w:styleId="Heading5Char">
    <w:name w:val="Heading 5 Char"/>
    <w:basedOn w:val="DefaultParagraphFont"/>
    <w:link w:val="Heading5"/>
    <w:rsid w:val="00C7495C"/>
    <w:rPr>
      <w:rFonts w:asciiTheme="majorHAnsi" w:eastAsiaTheme="minorEastAsia" w:hAnsiTheme="majorHAnsi" w:cstheme="majorHAnsi"/>
      <w:bCs/>
      <w:iCs/>
      <w:szCs w:val="26"/>
    </w:rPr>
  </w:style>
  <w:style w:type="character" w:customStyle="1" w:styleId="Heading6Char">
    <w:name w:val="Heading 6 Char"/>
    <w:basedOn w:val="DefaultParagraphFont"/>
    <w:link w:val="Heading6"/>
    <w:rsid w:val="00C7495C"/>
    <w:rPr>
      <w:rFonts w:asciiTheme="majorHAnsi" w:eastAsiaTheme="minorEastAsia" w:hAnsiTheme="majorHAnsi" w:cstheme="majorHAnsi"/>
      <w:bCs/>
      <w:szCs w:val="22"/>
    </w:rPr>
  </w:style>
  <w:style w:type="character" w:customStyle="1" w:styleId="Heading7Char">
    <w:name w:val="Heading 7 Char"/>
    <w:basedOn w:val="DefaultParagraphFont"/>
    <w:link w:val="Heading7"/>
    <w:rsid w:val="00C7495C"/>
    <w:rPr>
      <w:rFonts w:asciiTheme="majorHAnsi" w:eastAsiaTheme="minorEastAsia" w:hAnsiTheme="majorHAnsi" w:cstheme="majorHAnsi"/>
    </w:rPr>
  </w:style>
  <w:style w:type="character" w:customStyle="1" w:styleId="Heading8Char">
    <w:name w:val="Heading 8 Char"/>
    <w:basedOn w:val="DefaultParagraphFont"/>
    <w:link w:val="Heading8"/>
    <w:rsid w:val="00C7495C"/>
    <w:rPr>
      <w:rFonts w:asciiTheme="majorHAnsi" w:eastAsiaTheme="minorEastAsia" w:hAnsiTheme="majorHAnsi" w:cstheme="majorHAnsi"/>
      <w:iCs/>
    </w:rPr>
  </w:style>
  <w:style w:type="character" w:customStyle="1" w:styleId="Heading9Char">
    <w:name w:val="Heading 9 Char"/>
    <w:basedOn w:val="DefaultParagraphFont"/>
    <w:link w:val="Heading9"/>
    <w:rsid w:val="00C7495C"/>
    <w:rPr>
      <w:rFonts w:asciiTheme="majorHAnsi" w:eastAsiaTheme="minorEastAsia" w:hAnsiTheme="majorHAnsi" w:cstheme="majorHAnsi"/>
      <w:szCs w:val="22"/>
    </w:rPr>
  </w:style>
  <w:style w:type="character" w:styleId="SubtleEmphasis">
    <w:name w:val="Subtle Emphasis"/>
    <w:basedOn w:val="DefaultParagraphFont"/>
    <w:uiPriority w:val="19"/>
    <w:rsid w:val="00C7495C"/>
    <w:rPr>
      <w:i/>
      <w:iCs/>
      <w:color w:val="auto"/>
    </w:rPr>
  </w:style>
  <w:style w:type="paragraph" w:styleId="ListParagraph">
    <w:name w:val="List Paragraph"/>
    <w:basedOn w:val="Normal"/>
    <w:uiPriority w:val="34"/>
    <w:semiHidden/>
    <w:rsid w:val="00084108"/>
    <w:pPr>
      <w:ind w:left="720"/>
      <w:contextualSpacing/>
    </w:pPr>
  </w:style>
  <w:style w:type="paragraph" w:styleId="Header">
    <w:name w:val="header"/>
    <w:basedOn w:val="Normal"/>
    <w:link w:val="HeaderChar"/>
    <w:uiPriority w:val="99"/>
    <w:semiHidden/>
    <w:rsid w:val="00384152"/>
    <w:pPr>
      <w:tabs>
        <w:tab w:val="center" w:pos="4680"/>
        <w:tab w:val="right" w:pos="9360"/>
      </w:tabs>
    </w:pPr>
  </w:style>
  <w:style w:type="character" w:customStyle="1" w:styleId="HeaderChar">
    <w:name w:val="Header Char"/>
    <w:basedOn w:val="DefaultParagraphFont"/>
    <w:link w:val="Header"/>
    <w:uiPriority w:val="99"/>
    <w:semiHidden/>
    <w:rsid w:val="00384152"/>
  </w:style>
  <w:style w:type="paragraph" w:styleId="Footer">
    <w:name w:val="footer"/>
    <w:basedOn w:val="Normal"/>
    <w:link w:val="FooterChar"/>
    <w:uiPriority w:val="99"/>
    <w:semiHidden/>
    <w:rsid w:val="00384152"/>
    <w:pPr>
      <w:tabs>
        <w:tab w:val="center" w:pos="4680"/>
        <w:tab w:val="right" w:pos="9360"/>
      </w:tabs>
    </w:pPr>
  </w:style>
  <w:style w:type="character" w:customStyle="1" w:styleId="FooterChar">
    <w:name w:val="Footer Char"/>
    <w:basedOn w:val="DefaultParagraphFont"/>
    <w:link w:val="Footer"/>
    <w:uiPriority w:val="99"/>
    <w:semiHidden/>
    <w:rsid w:val="00384152"/>
  </w:style>
  <w:style w:type="character" w:styleId="PageNumber">
    <w:name w:val="page number"/>
    <w:basedOn w:val="DefaultParagraphFont"/>
    <w:uiPriority w:val="99"/>
    <w:semiHidden/>
    <w:rsid w:val="00384152"/>
    <w:rPr>
      <w:rFonts w:asciiTheme="minorHAnsi" w:hAnsiTheme="minorHAnsi" w:cstheme="minorHAnsi"/>
      <w:color w:val="auto"/>
      <w:sz w:val="24"/>
    </w:rPr>
  </w:style>
  <w:style w:type="character" w:customStyle="1" w:styleId="LBFileStampAtCursor">
    <w:name w:val="*LBFileStampAtCursor"/>
    <w:aliases w:val="FSC"/>
    <w:rsid w:val="00384152"/>
    <w:rPr>
      <w:rFonts w:asciiTheme="minorHAnsi" w:hAnsiTheme="minorHAnsi" w:cs="Times New Roman"/>
      <w:sz w:val="16"/>
      <w:szCs w:val="32"/>
    </w:rPr>
  </w:style>
  <w:style w:type="paragraph" w:customStyle="1" w:styleId="LBFileStampAtEnd">
    <w:name w:val="*LBFileStampAtEnd"/>
    <w:aliases w:val="FSE"/>
    <w:basedOn w:val="Normal"/>
    <w:rsid w:val="00384152"/>
    <w:pPr>
      <w:spacing w:before="360"/>
    </w:pPr>
    <w:rPr>
      <w:rFonts w:eastAsia="Times New Roman" w:cs="Times New Roman"/>
      <w:sz w:val="16"/>
      <w:szCs w:val="32"/>
    </w:rPr>
  </w:style>
  <w:style w:type="character" w:styleId="Hyperlink">
    <w:name w:val="Hyperlink"/>
    <w:basedOn w:val="DefaultParagraphFont"/>
    <w:uiPriority w:val="99"/>
    <w:semiHidden/>
    <w:rsid w:val="006A177D"/>
    <w:rPr>
      <w:color w:val="0000FF" w:themeColor="hyperlink"/>
      <w:u w:val="single"/>
    </w:rPr>
  </w:style>
  <w:style w:type="paragraph" w:styleId="BalloonText">
    <w:name w:val="Balloon Text"/>
    <w:basedOn w:val="Normal"/>
    <w:link w:val="BalloonTextChar"/>
    <w:uiPriority w:val="99"/>
    <w:semiHidden/>
    <w:rsid w:val="00F94DAE"/>
    <w:rPr>
      <w:rFonts w:ascii="Tahoma" w:hAnsi="Tahoma" w:cs="Tahoma"/>
      <w:sz w:val="16"/>
      <w:szCs w:val="16"/>
    </w:rPr>
  </w:style>
  <w:style w:type="character" w:customStyle="1" w:styleId="BalloonTextChar">
    <w:name w:val="Balloon Text Char"/>
    <w:basedOn w:val="DefaultParagraphFont"/>
    <w:link w:val="BalloonText"/>
    <w:uiPriority w:val="99"/>
    <w:semiHidden/>
    <w:rsid w:val="00F94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imes New 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5516</Characters>
  <Application>Microsoft Office Word</Application>
  <DocSecurity>0</DocSecurity>
  <PresentationFormat/>
  <Lines>45</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2018-02-01T16:30:00Z</dcterms:created>
  <dcterms:modified xsi:type="dcterms:W3CDTF">2018-02-01T16:30:00Z</dcterms:modified>
  <cp:category/>
  <cp:contentStatus/>
  <dc:language/>
  <cp:version/>
</cp:coreProperties>
</file>