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7A72B8" w:rsidRDefault="00C14366">
            <w:pPr>
              <w:rPr>
                <w:rFonts w:cstheme="minorHAnsi"/>
              </w:rPr>
            </w:pPr>
            <w:r w:rsidRPr="00002041">
              <w:rPr>
                <w:rFonts w:ascii="Times New Roman" w:hAnsi="Times New Roman" w:cs="Times New Roman"/>
              </w:rPr>
              <w:t>Goal 1:</w:t>
            </w:r>
            <w:r w:rsidR="007A72B8" w:rsidRPr="00BA3185">
              <w:rPr>
                <w:rFonts w:cstheme="minorHAnsi"/>
              </w:rPr>
              <w:t xml:space="preserve"> By September 2018, Woodland Elementary School will increase the average combined reading and math KPREP scores for the non-duplicated gap group from 37.3% to 62.3%.</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730BC"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9730BC"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730B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730B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9730B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730BC"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730BC"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C037A6">
              <w:rPr>
                <w:rFonts w:ascii="Times New Roman" w:hAnsi="Times New Roman" w:cs="Times New Roman"/>
                <w:color w:val="FFFFFF" w:themeColor="background1"/>
                <w:sz w:val="22"/>
                <w:szCs w:val="22"/>
              </w:rPr>
              <w:t xml:space="preserve"> and Responsible Person(s)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0B23A9" w:rsidRPr="00002041" w:rsidTr="00DF07A2">
        <w:trPr>
          <w:trHeight w:val="458"/>
        </w:trPr>
        <w:tc>
          <w:tcPr>
            <w:tcW w:w="2988" w:type="dxa"/>
            <w:vMerge w:val="restart"/>
          </w:tcPr>
          <w:p w:rsidR="000B23A9" w:rsidRPr="007A2BB7" w:rsidRDefault="000B23A9">
            <w:pPr>
              <w:rPr>
                <w:rFonts w:ascii="Times New Roman" w:hAnsi="Times New Roman" w:cs="Times New Roman"/>
                <w:sz w:val="22"/>
                <w:szCs w:val="22"/>
              </w:rPr>
            </w:pPr>
            <w:r>
              <w:rPr>
                <w:rFonts w:ascii="Times New Roman" w:hAnsi="Times New Roman" w:cs="Times New Roman"/>
                <w:sz w:val="22"/>
                <w:szCs w:val="22"/>
              </w:rPr>
              <w:t xml:space="preserve">Objective 1 - </w:t>
            </w:r>
            <w:r>
              <w:rPr>
                <w:rFonts w:ascii="Arial" w:hAnsi="Arial" w:cs="Arial"/>
                <w:sz w:val="20"/>
                <w:szCs w:val="20"/>
              </w:rPr>
              <w:t>increase student growth average through combined reading and math proficiency by 05/31/2019 as measured by state assessment results.</w:t>
            </w:r>
          </w:p>
        </w:tc>
        <w:tc>
          <w:tcPr>
            <w:tcW w:w="3150" w:type="dxa"/>
            <w:vMerge w:val="restart"/>
          </w:tcPr>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KCWP 2: Design and Deliver Instruction - Differentiated Instruction - For 1-5 reading, teachers will use all available data (MAP, KPREPPERs, and Reading Street) to determine specific student needs. Students</w:t>
            </w:r>
          </w:p>
          <w:p w:rsidR="000B23A9" w:rsidRPr="007477D0" w:rsidRDefault="000B23A9" w:rsidP="007477D0">
            <w:pPr>
              <w:autoSpaceDE w:val="0"/>
              <w:autoSpaceDN w:val="0"/>
              <w:adjustRightInd w:val="0"/>
              <w:rPr>
                <w:rFonts w:ascii="Arial" w:hAnsi="Arial" w:cs="Arial"/>
                <w:sz w:val="20"/>
                <w:szCs w:val="20"/>
              </w:rPr>
            </w:pPr>
            <w:r w:rsidRPr="007A72B8">
              <w:rPr>
                <w:rFonts w:asciiTheme="majorHAnsi" w:hAnsiTheme="majorHAnsi" w:cstheme="majorHAnsi"/>
                <w:sz w:val="20"/>
                <w:szCs w:val="20"/>
              </w:rPr>
              <w:t>will be placed in flexible small groups during the one hour small group reading time and will focus on reading strategies at their instructional level. During the one hour whole group reading period, teachers will focus on standards-based grade level content.</w:t>
            </w:r>
          </w:p>
        </w:tc>
        <w:tc>
          <w:tcPr>
            <w:tcW w:w="6911" w:type="dxa"/>
          </w:tcPr>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NWEA Learning Continuum - MAP scores will be analyzed by RIT band and using the NWEA Learning Continuum, small group skill-based activities will be developed for small group reading instruction and the 40 minute intervention/enrichment period.</w:t>
            </w:r>
          </w:p>
        </w:tc>
        <w:tc>
          <w:tcPr>
            <w:tcW w:w="2504" w:type="dxa"/>
          </w:tcPr>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Individual 1-5 teachers, special education teachers, principal, assistant principal,</w:t>
            </w:r>
          </w:p>
          <w:p w:rsidR="000B23A9" w:rsidRPr="007A72B8" w:rsidRDefault="000B23A9" w:rsidP="007477D0">
            <w:pPr>
              <w:rPr>
                <w:rFonts w:asciiTheme="majorHAnsi" w:hAnsiTheme="majorHAnsi" w:cstheme="majorHAnsi"/>
                <w:sz w:val="20"/>
                <w:szCs w:val="20"/>
              </w:rPr>
            </w:pPr>
            <w:r w:rsidRPr="007A72B8">
              <w:rPr>
                <w:rFonts w:asciiTheme="majorHAnsi" w:hAnsiTheme="majorHAnsi" w:cstheme="majorHAnsi"/>
                <w:sz w:val="20"/>
                <w:szCs w:val="20"/>
              </w:rPr>
              <w:t>counselor</w:t>
            </w:r>
          </w:p>
        </w:tc>
        <w:tc>
          <w:tcPr>
            <w:tcW w:w="2149" w:type="dxa"/>
          </w:tcPr>
          <w:p w:rsidR="000B23A9" w:rsidRPr="007A72B8" w:rsidRDefault="000B23A9">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Pr>
          <w:p w:rsidR="000B23A9" w:rsidRPr="007A72B8" w:rsidRDefault="000B23A9">
            <w:pPr>
              <w:rPr>
                <w:rFonts w:asciiTheme="majorHAnsi" w:hAnsiTheme="majorHAnsi" w:cstheme="majorHAnsi"/>
                <w:sz w:val="20"/>
                <w:szCs w:val="20"/>
              </w:rPr>
            </w:pPr>
            <w:r w:rsidRPr="007A72B8">
              <w:rPr>
                <w:rFonts w:asciiTheme="majorHAnsi" w:hAnsiTheme="majorHAnsi" w:cstheme="majorHAnsi"/>
                <w:sz w:val="20"/>
                <w:szCs w:val="20"/>
              </w:rPr>
              <w:t>$3500.00 PPA</w:t>
            </w:r>
          </w:p>
        </w:tc>
      </w:tr>
      <w:tr w:rsidR="000B23A9" w:rsidRPr="00002041" w:rsidTr="00DF07A2">
        <w:trPr>
          <w:trHeight w:val="440"/>
        </w:trPr>
        <w:tc>
          <w:tcPr>
            <w:tcW w:w="2988" w:type="dxa"/>
            <w:vMerge/>
          </w:tcPr>
          <w:p w:rsidR="000B23A9" w:rsidRPr="007A2BB7" w:rsidRDefault="000B23A9">
            <w:pPr>
              <w:rPr>
                <w:rFonts w:ascii="Times New Roman" w:hAnsi="Times New Roman" w:cs="Times New Roman"/>
                <w:sz w:val="22"/>
                <w:szCs w:val="22"/>
              </w:rPr>
            </w:pPr>
          </w:p>
        </w:tc>
        <w:tc>
          <w:tcPr>
            <w:tcW w:w="3150" w:type="dxa"/>
            <w:vMerge/>
          </w:tcPr>
          <w:p w:rsidR="000B23A9" w:rsidRPr="007A2BB7" w:rsidRDefault="000B23A9">
            <w:pPr>
              <w:rPr>
                <w:rFonts w:ascii="Times New Roman" w:hAnsi="Times New Roman" w:cs="Times New Roman"/>
                <w:sz w:val="22"/>
                <w:szCs w:val="22"/>
              </w:rPr>
            </w:pPr>
          </w:p>
        </w:tc>
        <w:tc>
          <w:tcPr>
            <w:tcW w:w="6911" w:type="dxa"/>
          </w:tcPr>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Progress Monitoring - MAP scores will measure gains three times yearly; however students who</w:t>
            </w:r>
          </w:p>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do not meet the specified norm (measured by HCS cut points) at their</w:t>
            </w:r>
          </w:p>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grade levels in reading and math will be placed in the RtI process.</w:t>
            </w:r>
          </w:p>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Progress monitoring will be specific and regular to determine progress and</w:t>
            </w:r>
          </w:p>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adjustments to plans (unless students are already being serviced in those</w:t>
            </w:r>
          </w:p>
          <w:p w:rsidR="000B23A9" w:rsidRPr="007A72B8" w:rsidRDefault="000B23A9" w:rsidP="007477D0">
            <w:pPr>
              <w:rPr>
                <w:rFonts w:asciiTheme="majorHAnsi" w:hAnsiTheme="majorHAnsi" w:cstheme="majorHAnsi"/>
                <w:sz w:val="20"/>
                <w:szCs w:val="20"/>
              </w:rPr>
            </w:pPr>
            <w:r w:rsidRPr="007A72B8">
              <w:rPr>
                <w:rFonts w:asciiTheme="majorHAnsi" w:hAnsiTheme="majorHAnsi" w:cstheme="majorHAnsi"/>
                <w:sz w:val="20"/>
                <w:szCs w:val="20"/>
              </w:rPr>
              <w:t>areas on their IEPs).</w:t>
            </w:r>
          </w:p>
        </w:tc>
        <w:tc>
          <w:tcPr>
            <w:tcW w:w="2504" w:type="dxa"/>
          </w:tcPr>
          <w:p w:rsidR="000B23A9" w:rsidRPr="007A72B8" w:rsidRDefault="000B23A9" w:rsidP="007477D0">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Individual 1-5 teachers, special education teachers, principal, assistant principal,</w:t>
            </w:r>
          </w:p>
          <w:p w:rsidR="000B23A9" w:rsidRPr="007A72B8" w:rsidRDefault="000B23A9" w:rsidP="007477D0">
            <w:pPr>
              <w:rPr>
                <w:rFonts w:asciiTheme="majorHAnsi" w:hAnsiTheme="majorHAnsi" w:cstheme="majorHAnsi"/>
                <w:sz w:val="20"/>
                <w:szCs w:val="20"/>
              </w:rPr>
            </w:pPr>
            <w:r w:rsidRPr="007A72B8">
              <w:rPr>
                <w:rFonts w:asciiTheme="majorHAnsi" w:hAnsiTheme="majorHAnsi" w:cstheme="majorHAnsi"/>
                <w:sz w:val="20"/>
                <w:szCs w:val="20"/>
              </w:rPr>
              <w:t>counselor</w:t>
            </w:r>
          </w:p>
        </w:tc>
        <w:tc>
          <w:tcPr>
            <w:tcW w:w="2149" w:type="dxa"/>
          </w:tcPr>
          <w:p w:rsidR="000B23A9" w:rsidRPr="007A72B8" w:rsidRDefault="000B23A9">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Pr>
          <w:p w:rsidR="000B23A9" w:rsidRPr="007A72B8" w:rsidRDefault="000B23A9">
            <w:pPr>
              <w:rPr>
                <w:rFonts w:asciiTheme="majorHAnsi" w:hAnsiTheme="majorHAnsi" w:cstheme="majorHAnsi"/>
                <w:sz w:val="20"/>
                <w:szCs w:val="20"/>
              </w:rPr>
            </w:pPr>
            <w:r w:rsidRPr="007A72B8">
              <w:rPr>
                <w:rFonts w:asciiTheme="majorHAnsi" w:hAnsiTheme="majorHAnsi" w:cstheme="majorHAnsi"/>
                <w:sz w:val="20"/>
                <w:szCs w:val="20"/>
              </w:rPr>
              <w:t>n/a</w:t>
            </w:r>
          </w:p>
        </w:tc>
      </w:tr>
      <w:tr w:rsidR="000B23A9" w:rsidRPr="00002041" w:rsidTr="00DF07A2">
        <w:trPr>
          <w:trHeight w:val="440"/>
        </w:trPr>
        <w:tc>
          <w:tcPr>
            <w:tcW w:w="2988" w:type="dxa"/>
            <w:vMerge/>
          </w:tcPr>
          <w:p w:rsidR="000B23A9" w:rsidRPr="007A2BB7" w:rsidRDefault="000B23A9">
            <w:pPr>
              <w:rPr>
                <w:rFonts w:ascii="Times New Roman" w:hAnsi="Times New Roman" w:cs="Times New Roman"/>
                <w:sz w:val="22"/>
                <w:szCs w:val="22"/>
              </w:rPr>
            </w:pPr>
          </w:p>
        </w:tc>
        <w:tc>
          <w:tcPr>
            <w:tcW w:w="3150" w:type="dxa"/>
            <w:vMerge/>
          </w:tcPr>
          <w:p w:rsidR="000B23A9" w:rsidRPr="007A2BB7" w:rsidRDefault="000B23A9">
            <w:pPr>
              <w:rPr>
                <w:rFonts w:ascii="Times New Roman" w:hAnsi="Times New Roman" w:cs="Times New Roman"/>
                <w:sz w:val="22"/>
                <w:szCs w:val="22"/>
              </w:rPr>
            </w:pPr>
          </w:p>
        </w:tc>
        <w:tc>
          <w:tcPr>
            <w:tcW w:w="6911" w:type="dxa"/>
          </w:tcPr>
          <w:p w:rsidR="000B23A9" w:rsidRPr="000B23A9" w:rsidRDefault="000B23A9" w:rsidP="000B23A9">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 xml:space="preserve">Instructional Rounds/Walk-Throughs - </w:t>
            </w:r>
            <w:r w:rsidRPr="000B23A9">
              <w:rPr>
                <w:rFonts w:asciiTheme="majorHAnsi" w:hAnsiTheme="majorHAnsi" w:cstheme="majorHAnsi"/>
                <w:sz w:val="20"/>
                <w:szCs w:val="20"/>
              </w:rPr>
              <w:t>Teachers will participate in quarterly Instructional Rounds in order to improve instructional practice.</w:t>
            </w:r>
            <w:r>
              <w:rPr>
                <w:rFonts w:asciiTheme="majorHAnsi" w:hAnsiTheme="majorHAnsi" w:cstheme="majorHAnsi"/>
                <w:sz w:val="20"/>
                <w:szCs w:val="20"/>
              </w:rPr>
              <w:t xml:space="preserve">  </w:t>
            </w:r>
            <w:r w:rsidRPr="000B23A9">
              <w:rPr>
                <w:rFonts w:asciiTheme="majorHAnsi" w:hAnsiTheme="majorHAnsi" w:cstheme="majorHAnsi"/>
                <w:sz w:val="20"/>
                <w:szCs w:val="20"/>
              </w:rPr>
              <w:t>Following Instructional Rounds, PLCs will determine their area of focus and</w:t>
            </w:r>
          </w:p>
          <w:p w:rsidR="000B23A9" w:rsidRPr="007A72B8" w:rsidRDefault="000B23A9"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determine SMART goals based on the data.</w:t>
            </w:r>
          </w:p>
        </w:tc>
        <w:tc>
          <w:tcPr>
            <w:tcW w:w="2504" w:type="dxa"/>
          </w:tcPr>
          <w:p w:rsidR="000B23A9" w:rsidRPr="000B23A9" w:rsidRDefault="000B23A9"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Teachers, assistant</w:t>
            </w:r>
          </w:p>
          <w:p w:rsidR="000B23A9" w:rsidRPr="000B23A9" w:rsidRDefault="000B23A9"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principal, principal, ISD</w:t>
            </w:r>
          </w:p>
          <w:p w:rsidR="000B23A9" w:rsidRPr="007A72B8" w:rsidRDefault="000B23A9"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staff</w:t>
            </w:r>
          </w:p>
        </w:tc>
        <w:tc>
          <w:tcPr>
            <w:tcW w:w="2149" w:type="dxa"/>
          </w:tcPr>
          <w:p w:rsidR="000B23A9" w:rsidRPr="007A72B8" w:rsidRDefault="000B23A9">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Pr>
          <w:p w:rsidR="000B23A9" w:rsidRPr="007A72B8" w:rsidRDefault="000B23A9">
            <w:pPr>
              <w:rPr>
                <w:rFonts w:asciiTheme="majorHAnsi" w:hAnsiTheme="majorHAnsi" w:cstheme="majorHAnsi"/>
                <w:sz w:val="20"/>
                <w:szCs w:val="20"/>
              </w:rPr>
            </w:pPr>
            <w:r>
              <w:rPr>
                <w:rFonts w:asciiTheme="majorHAnsi" w:hAnsiTheme="majorHAnsi" w:cstheme="majorHAnsi"/>
                <w:sz w:val="20"/>
                <w:szCs w:val="20"/>
              </w:rPr>
              <w:t>$1000 Title I</w:t>
            </w: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72B8" w:rsidRDefault="007A72B8" w:rsidP="00C037A6">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KCWP 5: Design, Align and deliver support</w:t>
            </w:r>
          </w:p>
        </w:tc>
        <w:tc>
          <w:tcPr>
            <w:tcW w:w="6911" w:type="dxa"/>
            <w:tcBorders>
              <w:bottom w:val="single" w:sz="4" w:space="0" w:color="auto"/>
            </w:tcBorders>
          </w:tcPr>
          <w:p w:rsidR="00DF07A2" w:rsidRPr="007A72B8" w:rsidRDefault="007477D0"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 xml:space="preserve">Intervention Period - </w:t>
            </w:r>
            <w:r w:rsidR="007A72B8" w:rsidRPr="007A72B8">
              <w:rPr>
                <w:rFonts w:asciiTheme="majorHAnsi" w:hAnsiTheme="majorHAnsi" w:cstheme="majorHAnsi"/>
                <w:sz w:val="20"/>
                <w:szCs w:val="20"/>
              </w:rPr>
              <w:t>After evaluating individual MAP results, teachers will group students by strand for the 40 minute intervention/enrichment period and assess according to the content delivered.</w:t>
            </w:r>
          </w:p>
        </w:tc>
        <w:tc>
          <w:tcPr>
            <w:tcW w:w="2504" w:type="dxa"/>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All certified staff</w:t>
            </w:r>
          </w:p>
        </w:tc>
        <w:tc>
          <w:tcPr>
            <w:tcW w:w="2149" w:type="dxa"/>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n/a</w:t>
            </w:r>
          </w:p>
          <w:p w:rsidR="007A72B8" w:rsidRPr="007A72B8" w:rsidRDefault="007A72B8">
            <w:pPr>
              <w:rPr>
                <w:rFonts w:asciiTheme="majorHAnsi" w:hAnsiTheme="majorHAnsi" w:cstheme="majorHAnsi"/>
                <w:sz w:val="20"/>
                <w:szCs w:val="20"/>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72B8" w:rsidRDefault="00DF07A2">
            <w:pPr>
              <w:rPr>
                <w:rFonts w:asciiTheme="majorHAnsi" w:hAnsiTheme="majorHAnsi" w:cstheme="majorHAnsi"/>
                <w:sz w:val="20"/>
                <w:szCs w:val="20"/>
              </w:rPr>
            </w:pPr>
          </w:p>
        </w:tc>
        <w:tc>
          <w:tcPr>
            <w:tcW w:w="6911" w:type="dxa"/>
            <w:tcBorders>
              <w:bottom w:val="single" w:sz="4" w:space="0" w:color="auto"/>
            </w:tcBorders>
          </w:tcPr>
          <w:p w:rsidR="00DF07A2"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Flexible Small Groups in Reading Instruction - For reading, students will be assessed as appropriate based on content during small group time to determine specific needed skills.</w:t>
            </w:r>
          </w:p>
        </w:tc>
        <w:tc>
          <w:tcPr>
            <w:tcW w:w="2504" w:type="dxa"/>
            <w:tcBorders>
              <w:bottom w:val="single" w:sz="4" w:space="0" w:color="auto"/>
            </w:tcBorders>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Reading teachers</w:t>
            </w:r>
          </w:p>
        </w:tc>
        <w:tc>
          <w:tcPr>
            <w:tcW w:w="2149" w:type="dxa"/>
            <w:tcBorders>
              <w:bottom w:val="single" w:sz="4" w:space="0" w:color="auto"/>
            </w:tcBorders>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Borders>
              <w:bottom w:val="single" w:sz="4" w:space="0" w:color="auto"/>
            </w:tcBorders>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n/a</w:t>
            </w: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KCWP 5: Design, Align and deliver support (continued)</w:t>
            </w:r>
          </w:p>
        </w:tc>
        <w:tc>
          <w:tcPr>
            <w:tcW w:w="6911" w:type="dxa"/>
            <w:tcBorders>
              <w:bottom w:val="single" w:sz="8" w:space="0" w:color="000000" w:themeColor="text1"/>
            </w:tcBorders>
          </w:tcPr>
          <w:p w:rsidR="00DF07A2"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Compass Learning/PathBlazer - All teachers will utilize Compass Learning/PathBlazer as part of the independent centers rotations in the areas of reading and math. Additionally, when visiting the computer lab, students will rotate between reading and math Compass/PathBlazer.</w:t>
            </w:r>
          </w:p>
        </w:tc>
        <w:tc>
          <w:tcPr>
            <w:tcW w:w="2504" w:type="dxa"/>
          </w:tcPr>
          <w:p w:rsidR="00DF07A2"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teachers, administration,  computer lab staff</w:t>
            </w:r>
          </w:p>
        </w:tc>
        <w:tc>
          <w:tcPr>
            <w:tcW w:w="2149" w:type="dxa"/>
          </w:tcPr>
          <w:p w:rsidR="00DF07A2" w:rsidRPr="007A2BB7" w:rsidRDefault="007A72B8">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$3500 PPA</w:t>
            </w: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iRead - All students who perform below second grade reading level will receive iRead intervention for 20 minutes daily. When first and second grade classes enter the computer lab, they will participate in iRead for the first 20 minutes of the period.</w:t>
            </w:r>
          </w:p>
        </w:tc>
        <w:tc>
          <w:tcPr>
            <w:tcW w:w="2504" w:type="dxa"/>
            <w:tcBorders>
              <w:bottom w:val="single" w:sz="8" w:space="0" w:color="000000" w:themeColor="text1"/>
            </w:tcBorders>
          </w:tcPr>
          <w:p w:rsidR="007A72B8"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first and second grade</w:t>
            </w:r>
          </w:p>
          <w:p w:rsidR="007A72B8" w:rsidRPr="007A72B8" w:rsidRDefault="007A72B8" w:rsidP="007A72B8">
            <w:pPr>
              <w:autoSpaceDE w:val="0"/>
              <w:autoSpaceDN w:val="0"/>
              <w:adjustRightInd w:val="0"/>
              <w:rPr>
                <w:rFonts w:asciiTheme="majorHAnsi" w:hAnsiTheme="majorHAnsi" w:cstheme="majorHAnsi"/>
                <w:sz w:val="20"/>
                <w:szCs w:val="20"/>
              </w:rPr>
            </w:pPr>
            <w:r w:rsidRPr="007A72B8">
              <w:rPr>
                <w:rFonts w:asciiTheme="majorHAnsi" w:hAnsiTheme="majorHAnsi" w:cstheme="majorHAnsi"/>
                <w:sz w:val="20"/>
                <w:szCs w:val="20"/>
              </w:rPr>
              <w:t>teachers, computer lab</w:t>
            </w:r>
          </w:p>
          <w:p w:rsidR="00DF07A2" w:rsidRPr="007A72B8" w:rsidRDefault="007A72B8" w:rsidP="007A72B8">
            <w:pPr>
              <w:rPr>
                <w:rFonts w:asciiTheme="majorHAnsi" w:hAnsiTheme="majorHAnsi" w:cstheme="majorHAnsi"/>
                <w:sz w:val="22"/>
                <w:szCs w:val="22"/>
              </w:rPr>
            </w:pPr>
            <w:r w:rsidRPr="007A72B8">
              <w:rPr>
                <w:rFonts w:asciiTheme="majorHAnsi" w:hAnsiTheme="majorHAnsi" w:cstheme="majorHAnsi"/>
                <w:sz w:val="20"/>
                <w:szCs w:val="20"/>
              </w:rPr>
              <w:t>staff</w:t>
            </w:r>
          </w:p>
        </w:tc>
        <w:tc>
          <w:tcPr>
            <w:tcW w:w="2149" w:type="dxa"/>
            <w:tcBorders>
              <w:bottom w:val="single" w:sz="8" w:space="0" w:color="000000" w:themeColor="text1"/>
            </w:tcBorders>
          </w:tcPr>
          <w:p w:rsidR="00DF07A2" w:rsidRPr="007A2BB7" w:rsidRDefault="007A72B8">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Borders>
              <w:bottom w:val="single" w:sz="8" w:space="0" w:color="000000" w:themeColor="text1"/>
            </w:tcBorders>
          </w:tcPr>
          <w:p w:rsidR="00DF07A2" w:rsidRPr="007A72B8" w:rsidRDefault="007A72B8">
            <w:pPr>
              <w:rPr>
                <w:rFonts w:asciiTheme="majorHAnsi" w:hAnsiTheme="majorHAnsi" w:cstheme="majorHAnsi"/>
                <w:sz w:val="20"/>
                <w:szCs w:val="20"/>
              </w:rPr>
            </w:pPr>
            <w:r w:rsidRPr="007A72B8">
              <w:rPr>
                <w:rFonts w:asciiTheme="majorHAnsi" w:hAnsiTheme="majorHAnsi" w:cstheme="majorHAnsi"/>
                <w:sz w:val="20"/>
                <w:szCs w:val="20"/>
              </w:rPr>
              <w:t>District funding</w:t>
            </w:r>
          </w:p>
        </w:tc>
      </w:tr>
      <w:tr w:rsidR="007F3023" w:rsidRPr="00002041" w:rsidTr="00DF07A2">
        <w:trPr>
          <w:trHeight w:val="458"/>
        </w:trPr>
        <w:tc>
          <w:tcPr>
            <w:tcW w:w="2988" w:type="dxa"/>
            <w:vMerge w:val="restart"/>
          </w:tcPr>
          <w:p w:rsidR="007F3023" w:rsidRPr="007A2BB7" w:rsidRDefault="007F3023" w:rsidP="00DF07A2">
            <w:pPr>
              <w:rPr>
                <w:rFonts w:ascii="Times New Roman" w:hAnsi="Times New Roman" w:cs="Times New Roman"/>
                <w:sz w:val="22"/>
                <w:szCs w:val="22"/>
              </w:rPr>
            </w:pPr>
          </w:p>
        </w:tc>
        <w:tc>
          <w:tcPr>
            <w:tcW w:w="3150" w:type="dxa"/>
            <w:vMerge w:val="restart"/>
          </w:tcPr>
          <w:p w:rsidR="007F3023" w:rsidRPr="000B23A9" w:rsidRDefault="007F3023"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KCWP 1: Design and Deploy Standards</w:t>
            </w:r>
            <w:r>
              <w:rPr>
                <w:rFonts w:asciiTheme="majorHAnsi" w:hAnsiTheme="majorHAnsi" w:cstheme="majorHAnsi"/>
                <w:sz w:val="20"/>
                <w:szCs w:val="20"/>
              </w:rPr>
              <w:t xml:space="preserve"> </w:t>
            </w:r>
          </w:p>
          <w:p w:rsidR="007F3023" w:rsidRPr="007A2BB7" w:rsidRDefault="007F3023" w:rsidP="00DF07A2">
            <w:pPr>
              <w:rPr>
                <w:rFonts w:ascii="Times New Roman" w:hAnsi="Times New Roman" w:cs="Times New Roman"/>
                <w:sz w:val="22"/>
                <w:szCs w:val="22"/>
              </w:rPr>
            </w:pPr>
          </w:p>
        </w:tc>
        <w:tc>
          <w:tcPr>
            <w:tcW w:w="6911" w:type="dxa"/>
          </w:tcPr>
          <w:p w:rsidR="007F3023" w:rsidRPr="007A2BB7" w:rsidRDefault="007F3023" w:rsidP="00DF07A2">
            <w:pPr>
              <w:rPr>
                <w:rFonts w:ascii="Times New Roman" w:hAnsi="Times New Roman" w:cs="Times New Roman"/>
                <w:sz w:val="22"/>
                <w:szCs w:val="22"/>
              </w:rPr>
            </w:pPr>
            <w:r w:rsidRPr="000B23A9">
              <w:rPr>
                <w:rFonts w:asciiTheme="majorHAnsi" w:hAnsiTheme="majorHAnsi" w:cstheme="majorHAnsi"/>
                <w:sz w:val="20"/>
                <w:szCs w:val="20"/>
              </w:rPr>
              <w:t>PLCs will identify strategies to ad</w:t>
            </w:r>
            <w:r>
              <w:rPr>
                <w:rFonts w:asciiTheme="majorHAnsi" w:hAnsiTheme="majorHAnsi" w:cstheme="majorHAnsi"/>
                <w:sz w:val="20"/>
                <w:szCs w:val="20"/>
              </w:rPr>
              <w:t xml:space="preserve">dress SMART goal activities for </w:t>
            </w:r>
            <w:r w:rsidRPr="000B23A9">
              <w:rPr>
                <w:rFonts w:asciiTheme="majorHAnsi" w:hAnsiTheme="majorHAnsi" w:cstheme="majorHAnsi"/>
                <w:sz w:val="20"/>
                <w:szCs w:val="20"/>
              </w:rPr>
              <w:t>implementation and to be measured pr</w:t>
            </w:r>
            <w:r>
              <w:rPr>
                <w:rFonts w:asciiTheme="majorHAnsi" w:hAnsiTheme="majorHAnsi" w:cstheme="majorHAnsi"/>
                <w:sz w:val="20"/>
                <w:szCs w:val="20"/>
              </w:rPr>
              <w:t xml:space="preserve">ior to next Instructional Round </w:t>
            </w:r>
            <w:r w:rsidRPr="000B23A9">
              <w:rPr>
                <w:rFonts w:asciiTheme="majorHAnsi" w:hAnsiTheme="majorHAnsi" w:cstheme="majorHAnsi"/>
                <w:sz w:val="20"/>
                <w:szCs w:val="20"/>
              </w:rPr>
              <w:t>sessions.</w:t>
            </w:r>
          </w:p>
        </w:tc>
        <w:tc>
          <w:tcPr>
            <w:tcW w:w="2504" w:type="dxa"/>
          </w:tcPr>
          <w:p w:rsidR="007F3023" w:rsidRPr="000B23A9" w:rsidRDefault="007F3023"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Teachers, assistant</w:t>
            </w:r>
          </w:p>
          <w:p w:rsidR="007F3023" w:rsidRPr="000B23A9" w:rsidRDefault="007F3023"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principal, principal, ISD</w:t>
            </w:r>
          </w:p>
          <w:p w:rsidR="007F3023" w:rsidRPr="007A2BB7" w:rsidRDefault="007F3023" w:rsidP="000B23A9">
            <w:pPr>
              <w:rPr>
                <w:rFonts w:ascii="Times New Roman" w:hAnsi="Times New Roman" w:cs="Times New Roman"/>
                <w:sz w:val="22"/>
                <w:szCs w:val="22"/>
              </w:rPr>
            </w:pPr>
            <w:r w:rsidRPr="000B23A9">
              <w:rPr>
                <w:rFonts w:asciiTheme="majorHAnsi" w:hAnsiTheme="majorHAnsi" w:cstheme="majorHAnsi"/>
                <w:sz w:val="20"/>
                <w:szCs w:val="20"/>
              </w:rPr>
              <w:t>staff</w:t>
            </w:r>
          </w:p>
        </w:tc>
        <w:tc>
          <w:tcPr>
            <w:tcW w:w="2149" w:type="dxa"/>
          </w:tcPr>
          <w:p w:rsidR="007F3023" w:rsidRPr="007A2BB7" w:rsidRDefault="007F3023" w:rsidP="00AF20E6">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Pr>
          <w:p w:rsidR="007F3023" w:rsidRPr="000B23A9" w:rsidRDefault="007F3023" w:rsidP="00DF07A2">
            <w:pPr>
              <w:rPr>
                <w:rFonts w:asciiTheme="majorHAnsi" w:hAnsiTheme="majorHAnsi" w:cstheme="majorHAnsi"/>
                <w:sz w:val="22"/>
                <w:szCs w:val="22"/>
              </w:rPr>
            </w:pPr>
            <w:r w:rsidRPr="000B23A9">
              <w:rPr>
                <w:rFonts w:asciiTheme="majorHAnsi" w:hAnsiTheme="majorHAnsi" w:cstheme="majorHAnsi"/>
                <w:sz w:val="22"/>
                <w:szCs w:val="22"/>
              </w:rPr>
              <w:t>n/a</w:t>
            </w:r>
          </w:p>
        </w:tc>
      </w:tr>
      <w:tr w:rsidR="007F3023" w:rsidRPr="00002041" w:rsidTr="00DF07A2">
        <w:trPr>
          <w:trHeight w:val="458"/>
        </w:trPr>
        <w:tc>
          <w:tcPr>
            <w:tcW w:w="2988" w:type="dxa"/>
            <w:vMerge/>
          </w:tcPr>
          <w:p w:rsidR="007F3023" w:rsidRPr="007A2BB7" w:rsidRDefault="007F3023" w:rsidP="00DF07A2">
            <w:pPr>
              <w:rPr>
                <w:rFonts w:ascii="Times New Roman" w:hAnsi="Times New Roman" w:cs="Times New Roman"/>
                <w:sz w:val="22"/>
                <w:szCs w:val="22"/>
              </w:rPr>
            </w:pPr>
          </w:p>
        </w:tc>
        <w:tc>
          <w:tcPr>
            <w:tcW w:w="3150" w:type="dxa"/>
            <w:vMerge/>
          </w:tcPr>
          <w:p w:rsidR="007F3023" w:rsidRPr="000B23A9" w:rsidRDefault="007F3023" w:rsidP="000B23A9">
            <w:pPr>
              <w:autoSpaceDE w:val="0"/>
              <w:autoSpaceDN w:val="0"/>
              <w:adjustRightInd w:val="0"/>
              <w:rPr>
                <w:rFonts w:asciiTheme="majorHAnsi" w:hAnsiTheme="majorHAnsi" w:cstheme="majorHAnsi"/>
                <w:sz w:val="20"/>
                <w:szCs w:val="20"/>
              </w:rPr>
            </w:pPr>
          </w:p>
        </w:tc>
        <w:tc>
          <w:tcPr>
            <w:tcW w:w="6911" w:type="dxa"/>
          </w:tcPr>
          <w:p w:rsidR="007F3023" w:rsidRPr="000B23A9" w:rsidRDefault="007F3023" w:rsidP="000B23A9">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SMART Goal Creation – Following instructional rounds, PLCs will determine their area of focus and determine SMART Goals based on the data.</w:t>
            </w:r>
          </w:p>
        </w:tc>
        <w:tc>
          <w:tcPr>
            <w:tcW w:w="2504" w:type="dxa"/>
          </w:tcPr>
          <w:p w:rsidR="007F3023" w:rsidRDefault="007F3023" w:rsidP="000B23A9">
            <w:pPr>
              <w:autoSpaceDE w:val="0"/>
              <w:autoSpaceDN w:val="0"/>
              <w:adjustRightInd w:val="0"/>
              <w:rPr>
                <w:rFonts w:asciiTheme="majorHAnsi" w:hAnsiTheme="majorHAnsi" w:cstheme="majorHAnsi"/>
                <w:sz w:val="20"/>
                <w:szCs w:val="20"/>
              </w:rPr>
            </w:pPr>
          </w:p>
        </w:tc>
        <w:tc>
          <w:tcPr>
            <w:tcW w:w="2149" w:type="dxa"/>
          </w:tcPr>
          <w:p w:rsidR="007F3023" w:rsidRPr="007A72B8" w:rsidRDefault="007F3023" w:rsidP="00AF20E6">
            <w:pPr>
              <w:rPr>
                <w:rFonts w:asciiTheme="majorHAnsi" w:hAnsiTheme="majorHAnsi" w:cstheme="majorHAnsi"/>
                <w:sz w:val="20"/>
                <w:szCs w:val="20"/>
              </w:rPr>
            </w:pPr>
          </w:p>
        </w:tc>
        <w:tc>
          <w:tcPr>
            <w:tcW w:w="999" w:type="dxa"/>
          </w:tcPr>
          <w:p w:rsidR="007F3023" w:rsidRPr="000B23A9" w:rsidRDefault="007F3023" w:rsidP="00DF07A2">
            <w:pPr>
              <w:rPr>
                <w:rFonts w:asciiTheme="majorHAnsi" w:hAnsiTheme="majorHAnsi" w:cstheme="majorHAnsi"/>
                <w:sz w:val="22"/>
                <w:szCs w:val="22"/>
              </w:rPr>
            </w:pPr>
          </w:p>
        </w:tc>
      </w:tr>
      <w:tr w:rsidR="007F3023" w:rsidRPr="00002041" w:rsidTr="00DF07A2">
        <w:trPr>
          <w:trHeight w:val="458"/>
        </w:trPr>
        <w:tc>
          <w:tcPr>
            <w:tcW w:w="2988" w:type="dxa"/>
            <w:vMerge/>
          </w:tcPr>
          <w:p w:rsidR="007F3023" w:rsidRPr="007A2BB7" w:rsidRDefault="007F3023" w:rsidP="00DF07A2">
            <w:pPr>
              <w:rPr>
                <w:rFonts w:ascii="Times New Roman" w:hAnsi="Times New Roman" w:cs="Times New Roman"/>
                <w:sz w:val="22"/>
                <w:szCs w:val="22"/>
              </w:rPr>
            </w:pPr>
          </w:p>
        </w:tc>
        <w:tc>
          <w:tcPr>
            <w:tcW w:w="3150" w:type="dxa"/>
            <w:vMerge/>
          </w:tcPr>
          <w:p w:rsidR="007F3023" w:rsidRPr="000B23A9" w:rsidRDefault="007F3023" w:rsidP="000B23A9">
            <w:pPr>
              <w:autoSpaceDE w:val="0"/>
              <w:autoSpaceDN w:val="0"/>
              <w:adjustRightInd w:val="0"/>
              <w:rPr>
                <w:rFonts w:asciiTheme="majorHAnsi" w:hAnsiTheme="majorHAnsi" w:cstheme="majorHAnsi"/>
                <w:sz w:val="20"/>
                <w:szCs w:val="20"/>
              </w:rPr>
            </w:pPr>
          </w:p>
        </w:tc>
        <w:tc>
          <w:tcPr>
            <w:tcW w:w="6911" w:type="dxa"/>
          </w:tcPr>
          <w:p w:rsidR="007F3023" w:rsidRPr="000B23A9" w:rsidRDefault="007F3023" w:rsidP="000B23A9">
            <w:pPr>
              <w:autoSpaceDE w:val="0"/>
              <w:autoSpaceDN w:val="0"/>
              <w:adjustRightInd w:val="0"/>
              <w:rPr>
                <w:rFonts w:asciiTheme="majorHAnsi" w:hAnsiTheme="majorHAnsi" w:cstheme="majorHAnsi"/>
                <w:sz w:val="20"/>
                <w:szCs w:val="20"/>
              </w:rPr>
            </w:pPr>
            <w:r w:rsidRPr="000B23A9">
              <w:rPr>
                <w:rFonts w:asciiTheme="majorHAnsi" w:hAnsiTheme="majorHAnsi" w:cstheme="majorHAnsi"/>
                <w:sz w:val="20"/>
                <w:szCs w:val="20"/>
              </w:rPr>
              <w:t xml:space="preserve">Walk Throughs/Fidelity Checks - Assistant principal and principal will </w:t>
            </w:r>
            <w:r>
              <w:rPr>
                <w:rFonts w:asciiTheme="majorHAnsi" w:hAnsiTheme="majorHAnsi" w:cstheme="majorHAnsi"/>
                <w:sz w:val="20"/>
                <w:szCs w:val="20"/>
              </w:rPr>
              <w:t>conduct walk-throughs, Fidelity Checks, mini observat</w:t>
            </w:r>
            <w:r w:rsidRPr="000B23A9">
              <w:rPr>
                <w:rFonts w:asciiTheme="majorHAnsi" w:hAnsiTheme="majorHAnsi" w:cstheme="majorHAnsi"/>
                <w:sz w:val="20"/>
                <w:szCs w:val="20"/>
              </w:rPr>
              <w:t>ions or formal ob</w:t>
            </w:r>
            <w:r>
              <w:rPr>
                <w:rFonts w:asciiTheme="majorHAnsi" w:hAnsiTheme="majorHAnsi" w:cstheme="majorHAnsi"/>
                <w:sz w:val="20"/>
                <w:szCs w:val="20"/>
              </w:rPr>
              <w:t xml:space="preserve">servations (a combination of at </w:t>
            </w:r>
            <w:r w:rsidRPr="000B23A9">
              <w:rPr>
                <w:rFonts w:asciiTheme="majorHAnsi" w:hAnsiTheme="majorHAnsi" w:cstheme="majorHAnsi"/>
                <w:sz w:val="20"/>
                <w:szCs w:val="20"/>
              </w:rPr>
              <w:t xml:space="preserve">least 5 per day) to monitor implementation </w:t>
            </w:r>
            <w:r>
              <w:rPr>
                <w:rFonts w:asciiTheme="majorHAnsi" w:hAnsiTheme="majorHAnsi" w:cstheme="majorHAnsi"/>
                <w:sz w:val="20"/>
                <w:szCs w:val="20"/>
              </w:rPr>
              <w:t xml:space="preserve">of strategies developed by each </w:t>
            </w:r>
            <w:r w:rsidRPr="000B23A9">
              <w:rPr>
                <w:rFonts w:asciiTheme="majorHAnsi" w:hAnsiTheme="majorHAnsi" w:cstheme="majorHAnsi"/>
                <w:sz w:val="20"/>
                <w:szCs w:val="20"/>
              </w:rPr>
              <w:t>PLC.</w:t>
            </w:r>
          </w:p>
        </w:tc>
        <w:tc>
          <w:tcPr>
            <w:tcW w:w="2504" w:type="dxa"/>
          </w:tcPr>
          <w:p w:rsidR="007F3023" w:rsidRPr="000B23A9" w:rsidRDefault="007F3023" w:rsidP="000B23A9">
            <w:pPr>
              <w:autoSpaceDE w:val="0"/>
              <w:autoSpaceDN w:val="0"/>
              <w:adjustRightInd w:val="0"/>
              <w:rPr>
                <w:rFonts w:asciiTheme="majorHAnsi" w:hAnsiTheme="majorHAnsi" w:cstheme="majorHAnsi"/>
                <w:sz w:val="20"/>
                <w:szCs w:val="20"/>
              </w:rPr>
            </w:pPr>
            <w:r>
              <w:rPr>
                <w:rFonts w:asciiTheme="majorHAnsi" w:hAnsiTheme="majorHAnsi" w:cstheme="majorHAnsi"/>
                <w:sz w:val="20"/>
                <w:szCs w:val="20"/>
              </w:rPr>
              <w:t>Assistant principal and principal</w:t>
            </w:r>
          </w:p>
        </w:tc>
        <w:tc>
          <w:tcPr>
            <w:tcW w:w="2149" w:type="dxa"/>
          </w:tcPr>
          <w:p w:rsidR="007F3023" w:rsidRPr="007A72B8" w:rsidRDefault="007F3023" w:rsidP="00AF20E6">
            <w:pPr>
              <w:rPr>
                <w:rFonts w:asciiTheme="majorHAnsi" w:hAnsiTheme="majorHAnsi" w:cstheme="majorHAnsi"/>
                <w:sz w:val="20"/>
                <w:szCs w:val="20"/>
              </w:rPr>
            </w:pPr>
            <w:r w:rsidRPr="007A72B8">
              <w:rPr>
                <w:rFonts w:asciiTheme="majorHAnsi" w:hAnsiTheme="majorHAnsi" w:cstheme="majorHAnsi"/>
                <w:sz w:val="20"/>
                <w:szCs w:val="20"/>
              </w:rPr>
              <w:t>8/2017-5/2018</w:t>
            </w:r>
          </w:p>
        </w:tc>
        <w:tc>
          <w:tcPr>
            <w:tcW w:w="999" w:type="dxa"/>
          </w:tcPr>
          <w:p w:rsidR="007F3023" w:rsidRPr="000B23A9" w:rsidRDefault="007F3023" w:rsidP="00DF07A2">
            <w:pPr>
              <w:rPr>
                <w:rFonts w:asciiTheme="majorHAnsi" w:hAnsiTheme="majorHAnsi" w:cstheme="majorHAnsi"/>
                <w:sz w:val="22"/>
                <w:szCs w:val="22"/>
              </w:rPr>
            </w:pPr>
            <w:r w:rsidRPr="000B23A9">
              <w:rPr>
                <w:rFonts w:asciiTheme="majorHAnsi" w:hAnsiTheme="majorHAnsi" w:cstheme="majorHAnsi"/>
                <w:sz w:val="22"/>
                <w:szCs w:val="22"/>
              </w:rPr>
              <w:t>n/a</w:t>
            </w:r>
          </w:p>
        </w:tc>
      </w:tr>
      <w:tr w:rsidR="000B23A9" w:rsidRPr="00002041" w:rsidTr="00DF07A2">
        <w:trPr>
          <w:trHeight w:val="458"/>
        </w:trPr>
        <w:tc>
          <w:tcPr>
            <w:tcW w:w="2988" w:type="dxa"/>
            <w:vMerge w:val="restart"/>
          </w:tcPr>
          <w:p w:rsidR="000B23A9" w:rsidRPr="007A2BB7" w:rsidRDefault="000B23A9" w:rsidP="00DF07A2">
            <w:pPr>
              <w:rPr>
                <w:rFonts w:ascii="Times New Roman" w:hAnsi="Times New Roman" w:cs="Times New Roman"/>
                <w:sz w:val="22"/>
                <w:szCs w:val="22"/>
              </w:rPr>
            </w:pPr>
            <w:r w:rsidRPr="007A2BB7">
              <w:rPr>
                <w:rFonts w:ascii="Times New Roman" w:hAnsi="Times New Roman" w:cs="Times New Roman"/>
                <w:sz w:val="22"/>
                <w:szCs w:val="22"/>
              </w:rPr>
              <w:t>Objective 2:</w:t>
            </w:r>
          </w:p>
        </w:tc>
        <w:tc>
          <w:tcPr>
            <w:tcW w:w="3150" w:type="dxa"/>
            <w:vMerge w:val="restart"/>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r w:rsidR="000B23A9" w:rsidRPr="00002041" w:rsidTr="00DF07A2">
        <w:trPr>
          <w:trHeight w:val="440"/>
        </w:trPr>
        <w:tc>
          <w:tcPr>
            <w:tcW w:w="2988" w:type="dxa"/>
            <w:vMerge/>
          </w:tcPr>
          <w:p w:rsidR="000B23A9" w:rsidRPr="007A2BB7" w:rsidRDefault="000B23A9" w:rsidP="00DF07A2">
            <w:pPr>
              <w:rPr>
                <w:rFonts w:ascii="Times New Roman" w:hAnsi="Times New Roman" w:cs="Times New Roman"/>
                <w:sz w:val="22"/>
                <w:szCs w:val="22"/>
              </w:rPr>
            </w:pPr>
          </w:p>
        </w:tc>
        <w:tc>
          <w:tcPr>
            <w:tcW w:w="3150" w:type="dxa"/>
            <w:vMerge/>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r w:rsidR="000B23A9" w:rsidRPr="00002041" w:rsidTr="00DF07A2">
        <w:trPr>
          <w:trHeight w:val="431"/>
        </w:trPr>
        <w:tc>
          <w:tcPr>
            <w:tcW w:w="2988" w:type="dxa"/>
            <w:vMerge/>
          </w:tcPr>
          <w:p w:rsidR="000B23A9" w:rsidRPr="007A2BB7" w:rsidRDefault="000B23A9" w:rsidP="00DF07A2">
            <w:pPr>
              <w:rPr>
                <w:rFonts w:ascii="Times New Roman" w:hAnsi="Times New Roman" w:cs="Times New Roman"/>
                <w:sz w:val="22"/>
                <w:szCs w:val="22"/>
              </w:rPr>
            </w:pPr>
          </w:p>
        </w:tc>
        <w:tc>
          <w:tcPr>
            <w:tcW w:w="3150" w:type="dxa"/>
            <w:vMerge w:val="restart"/>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r w:rsidR="000B23A9" w:rsidRPr="00002041" w:rsidTr="00DF07A2">
        <w:trPr>
          <w:trHeight w:val="395"/>
        </w:trPr>
        <w:tc>
          <w:tcPr>
            <w:tcW w:w="2988" w:type="dxa"/>
            <w:vMerge/>
          </w:tcPr>
          <w:p w:rsidR="000B23A9" w:rsidRPr="007A2BB7" w:rsidRDefault="000B23A9" w:rsidP="00DF07A2">
            <w:pPr>
              <w:rPr>
                <w:rFonts w:ascii="Times New Roman" w:hAnsi="Times New Roman" w:cs="Times New Roman"/>
                <w:sz w:val="22"/>
                <w:szCs w:val="22"/>
              </w:rPr>
            </w:pPr>
          </w:p>
        </w:tc>
        <w:tc>
          <w:tcPr>
            <w:tcW w:w="3150" w:type="dxa"/>
            <w:vMerge/>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r w:rsidR="000B23A9" w:rsidRPr="00002041" w:rsidTr="004D399D">
        <w:trPr>
          <w:trHeight w:val="368"/>
        </w:trPr>
        <w:tc>
          <w:tcPr>
            <w:tcW w:w="2988" w:type="dxa"/>
            <w:vMerge/>
          </w:tcPr>
          <w:p w:rsidR="000B23A9" w:rsidRPr="007A2BB7" w:rsidRDefault="000B23A9" w:rsidP="00DF07A2">
            <w:pPr>
              <w:rPr>
                <w:rFonts w:ascii="Times New Roman" w:hAnsi="Times New Roman" w:cs="Times New Roman"/>
                <w:sz w:val="22"/>
                <w:szCs w:val="22"/>
              </w:rPr>
            </w:pPr>
          </w:p>
        </w:tc>
        <w:tc>
          <w:tcPr>
            <w:tcW w:w="3150" w:type="dxa"/>
            <w:vMerge w:val="restart"/>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r w:rsidR="000B23A9" w:rsidRPr="00002041" w:rsidTr="00DF07A2">
        <w:trPr>
          <w:trHeight w:val="421"/>
        </w:trPr>
        <w:tc>
          <w:tcPr>
            <w:tcW w:w="2988" w:type="dxa"/>
            <w:vMerge/>
          </w:tcPr>
          <w:p w:rsidR="000B23A9" w:rsidRPr="007A2BB7" w:rsidRDefault="000B23A9" w:rsidP="00DF07A2">
            <w:pPr>
              <w:rPr>
                <w:rFonts w:ascii="Times New Roman" w:hAnsi="Times New Roman" w:cs="Times New Roman"/>
                <w:sz w:val="22"/>
                <w:szCs w:val="22"/>
              </w:rPr>
            </w:pPr>
          </w:p>
        </w:tc>
        <w:tc>
          <w:tcPr>
            <w:tcW w:w="3150" w:type="dxa"/>
            <w:vMerge/>
          </w:tcPr>
          <w:p w:rsidR="000B23A9" w:rsidRPr="007A2BB7" w:rsidRDefault="000B23A9" w:rsidP="00DF07A2">
            <w:pPr>
              <w:rPr>
                <w:rFonts w:ascii="Times New Roman" w:hAnsi="Times New Roman" w:cs="Times New Roman"/>
                <w:sz w:val="22"/>
                <w:szCs w:val="22"/>
              </w:rPr>
            </w:pPr>
          </w:p>
        </w:tc>
        <w:tc>
          <w:tcPr>
            <w:tcW w:w="6911" w:type="dxa"/>
          </w:tcPr>
          <w:p w:rsidR="000B23A9" w:rsidRPr="007A2BB7" w:rsidRDefault="000B23A9" w:rsidP="00DF07A2">
            <w:pPr>
              <w:rPr>
                <w:rFonts w:ascii="Times New Roman" w:hAnsi="Times New Roman" w:cs="Times New Roman"/>
                <w:sz w:val="22"/>
                <w:szCs w:val="22"/>
              </w:rPr>
            </w:pPr>
          </w:p>
        </w:tc>
        <w:tc>
          <w:tcPr>
            <w:tcW w:w="2504" w:type="dxa"/>
          </w:tcPr>
          <w:p w:rsidR="000B23A9" w:rsidRPr="007A2BB7" w:rsidRDefault="000B23A9" w:rsidP="00DF07A2">
            <w:pPr>
              <w:rPr>
                <w:rFonts w:ascii="Times New Roman" w:hAnsi="Times New Roman" w:cs="Times New Roman"/>
                <w:sz w:val="22"/>
                <w:szCs w:val="22"/>
              </w:rPr>
            </w:pPr>
          </w:p>
        </w:tc>
        <w:tc>
          <w:tcPr>
            <w:tcW w:w="2149" w:type="dxa"/>
          </w:tcPr>
          <w:p w:rsidR="000B23A9" w:rsidRPr="007A2BB7" w:rsidRDefault="000B23A9" w:rsidP="00DF07A2">
            <w:pPr>
              <w:rPr>
                <w:rFonts w:ascii="Times New Roman" w:hAnsi="Times New Roman" w:cs="Times New Roman"/>
                <w:sz w:val="22"/>
                <w:szCs w:val="22"/>
              </w:rPr>
            </w:pPr>
          </w:p>
        </w:tc>
        <w:tc>
          <w:tcPr>
            <w:tcW w:w="999" w:type="dxa"/>
          </w:tcPr>
          <w:p w:rsidR="000B23A9" w:rsidRPr="007A2BB7" w:rsidRDefault="000B23A9"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44"/>
        <w:gridCol w:w="3085"/>
        <w:gridCol w:w="6748"/>
        <w:gridCol w:w="2474"/>
        <w:gridCol w:w="2122"/>
        <w:gridCol w:w="1328"/>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7F3023" w:rsidP="00DF07A2">
            <w:pPr>
              <w:rPr>
                <w:rFonts w:ascii="Times New Roman" w:hAnsi="Times New Roman" w:cs="Times New Roman"/>
              </w:rPr>
            </w:pPr>
            <w:r>
              <w:rPr>
                <w:rFonts w:ascii="Times New Roman" w:hAnsi="Times New Roman" w:cs="Times New Roman"/>
              </w:rPr>
              <w:t>Increase the average combined reading and math proficiency ratings for all students in the non0duplicated gap group from 41.7 to 76.6 as measured by the School Report Card.</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can be based upon the six Key Core Work Processes listed below or another research-based approach. Provide justification and/or </w:t>
            </w:r>
            <w:r w:rsidRPr="00002041">
              <w:rPr>
                <w:rFonts w:ascii="Times New Roman" w:hAnsi="Times New Roman" w:cs="Times New Roman"/>
                <w:i/>
                <w:sz w:val="20"/>
              </w:rPr>
              <w:lastRenderedPageBreak/>
              <w:t>attach evidence for why the strategy was chosen.)</w:t>
            </w:r>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9730BC"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 xml:space="preserve">(The links to the Key Core Work Processes activity bank below may be a helpful resource. Provide a brief explanation or justification for </w:t>
            </w:r>
            <w:r w:rsidRPr="00002041">
              <w:rPr>
                <w:rFonts w:ascii="Times New Roman" w:hAnsi="Times New Roman" w:cs="Times New Roman"/>
                <w:i/>
                <w:sz w:val="20"/>
              </w:rPr>
              <w:lastRenderedPageBreak/>
              <w:t>the activity.</w:t>
            </w:r>
            <w:r w:rsidRPr="00002041">
              <w:rPr>
                <w:rFonts w:ascii="Times New Roman" w:hAnsi="Times New Roman" w:cs="Times New Roman"/>
                <w:sz w:val="20"/>
              </w:rPr>
              <w:t xml:space="preserve"> </w:t>
            </w:r>
          </w:p>
          <w:p w:rsidR="00C14366" w:rsidRPr="00002041" w:rsidRDefault="009730BC"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9730B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9730B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9730B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9730B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9730BC"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7F3023"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szCs w:val="22"/>
              </w:rPr>
              <w:t>Measure of Success</w:t>
            </w:r>
            <w:r>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r w:rsidR="007F3023">
              <w:rPr>
                <w:rFonts w:ascii="Times New Roman" w:hAnsi="Times New Roman" w:cs="Times New Roman"/>
                <w:sz w:val="22"/>
              </w:rPr>
              <w:t>Collaboarate to increase the achievement for students in the non-duplicated gap group from41.7 to 51.4 by 2018 as measured by the school report card.</w:t>
            </w:r>
          </w:p>
        </w:tc>
        <w:tc>
          <w:tcPr>
            <w:tcW w:w="3150" w:type="dxa"/>
            <w:vMerge w:val="restart"/>
          </w:tcPr>
          <w:p w:rsidR="00C14366" w:rsidRPr="007A2BB7" w:rsidRDefault="007F3023" w:rsidP="00DF07A2">
            <w:pPr>
              <w:rPr>
                <w:rFonts w:ascii="Times New Roman" w:hAnsi="Times New Roman" w:cs="Times New Roman"/>
                <w:sz w:val="22"/>
              </w:rPr>
            </w:pPr>
            <w:r>
              <w:rPr>
                <w:rFonts w:ascii="Times New Roman" w:hAnsi="Times New Roman" w:cs="Times New Roman"/>
                <w:sz w:val="22"/>
              </w:rPr>
              <w:t>KCWP 2</w:t>
            </w:r>
          </w:p>
        </w:tc>
        <w:tc>
          <w:tcPr>
            <w:tcW w:w="6911" w:type="dxa"/>
          </w:tcPr>
          <w:p w:rsidR="00C14366" w:rsidRPr="007F3023" w:rsidRDefault="007F3023" w:rsidP="007F3023">
            <w:pPr>
              <w:autoSpaceDE w:val="0"/>
              <w:autoSpaceDN w:val="0"/>
              <w:adjustRightInd w:val="0"/>
              <w:rPr>
                <w:rFonts w:ascii="Arial" w:hAnsi="Arial" w:cs="Arial"/>
                <w:sz w:val="20"/>
                <w:szCs w:val="20"/>
              </w:rPr>
            </w:pPr>
            <w:r>
              <w:rPr>
                <w:rFonts w:ascii="Times New Roman" w:hAnsi="Times New Roman" w:cs="Times New Roman"/>
                <w:sz w:val="22"/>
              </w:rPr>
              <w:t xml:space="preserve">Data Analysis - </w:t>
            </w:r>
            <w:r>
              <w:rPr>
                <w:rFonts w:ascii="Arial" w:hAnsi="Arial" w:cs="Arial"/>
                <w:sz w:val="20"/>
                <w:szCs w:val="20"/>
              </w:rPr>
              <w:t>Analyze student achievement gap groups during PLCs. Teachers will use MAP sub-category data in order to determine math intervention groups and  small groups for reading.</w:t>
            </w:r>
          </w:p>
        </w:tc>
        <w:tc>
          <w:tcPr>
            <w:tcW w:w="2504" w:type="dxa"/>
          </w:tcPr>
          <w:p w:rsidR="00C14366" w:rsidRDefault="007F3023" w:rsidP="00DF07A2">
            <w:pPr>
              <w:rPr>
                <w:rFonts w:ascii="Times New Roman" w:hAnsi="Times New Roman" w:cs="Times New Roman"/>
                <w:sz w:val="22"/>
              </w:rPr>
            </w:pPr>
            <w:r>
              <w:rPr>
                <w:rFonts w:ascii="Times New Roman" w:hAnsi="Times New Roman" w:cs="Times New Roman"/>
                <w:sz w:val="22"/>
              </w:rPr>
              <w:t>MAP data</w:t>
            </w:r>
          </w:p>
          <w:p w:rsidR="007F3023" w:rsidRPr="007A2BB7" w:rsidRDefault="007F3023" w:rsidP="00DF07A2">
            <w:pPr>
              <w:rPr>
                <w:rFonts w:ascii="Times New Roman" w:hAnsi="Times New Roman" w:cs="Times New Roman"/>
                <w:sz w:val="22"/>
              </w:rPr>
            </w:pPr>
            <w:r w:rsidRPr="007A72B8">
              <w:rPr>
                <w:rFonts w:asciiTheme="majorHAnsi" w:hAnsiTheme="majorHAnsi" w:cstheme="majorHAnsi"/>
                <w:sz w:val="20"/>
                <w:szCs w:val="20"/>
              </w:rPr>
              <w:t>Reading teachers</w:t>
            </w:r>
          </w:p>
        </w:tc>
        <w:tc>
          <w:tcPr>
            <w:tcW w:w="2149" w:type="dxa"/>
          </w:tcPr>
          <w:p w:rsidR="00C14366" w:rsidRPr="007A2BB7" w:rsidRDefault="007F3023" w:rsidP="00DF07A2">
            <w:pPr>
              <w:rPr>
                <w:rFonts w:ascii="Times New Roman" w:hAnsi="Times New Roman" w:cs="Times New Roman"/>
                <w:sz w:val="22"/>
              </w:rPr>
            </w:pPr>
            <w:r w:rsidRPr="007A72B8">
              <w:rPr>
                <w:rFonts w:asciiTheme="majorHAnsi" w:hAnsiTheme="majorHAnsi" w:cstheme="majorHAnsi"/>
                <w:sz w:val="20"/>
                <w:szCs w:val="20"/>
              </w:rPr>
              <w:t>8/2017-5/2018</w:t>
            </w:r>
          </w:p>
        </w:tc>
        <w:tc>
          <w:tcPr>
            <w:tcW w:w="999" w:type="dxa"/>
          </w:tcPr>
          <w:p w:rsidR="00C14366" w:rsidRPr="007A2BB7" w:rsidRDefault="007F3023" w:rsidP="00DF07A2">
            <w:pPr>
              <w:rPr>
                <w:rFonts w:ascii="Times New Roman" w:hAnsi="Times New Roman" w:cs="Times New Roman"/>
                <w:sz w:val="22"/>
              </w:rPr>
            </w:pPr>
            <w:r>
              <w:rPr>
                <w:rFonts w:ascii="Times New Roman" w:hAnsi="Times New Roman" w:cs="Times New Roman"/>
                <w:sz w:val="22"/>
              </w:rPr>
              <w:t>n/a</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DF07A2">
        <w:tc>
          <w:tcPr>
            <w:tcW w:w="2988" w:type="dxa"/>
            <w:vMerge w:val="restart"/>
          </w:tcPr>
          <w:p w:rsidR="00C14366" w:rsidRPr="007A2BB7" w:rsidRDefault="00C14366" w:rsidP="00DF07A2">
            <w:pPr>
              <w:rPr>
                <w:rFonts w:ascii="Times New Roman" w:hAnsi="Times New Roman" w:cs="Times New Roman"/>
                <w:sz w:val="22"/>
              </w:rPr>
            </w:pPr>
          </w:p>
        </w:tc>
        <w:tc>
          <w:tcPr>
            <w:tcW w:w="3150" w:type="dxa"/>
            <w:vMerge w:val="restart"/>
          </w:tcPr>
          <w:p w:rsidR="00C14366" w:rsidRDefault="007F3023" w:rsidP="00DF07A2">
            <w:pPr>
              <w:rPr>
                <w:rFonts w:ascii="Times New Roman" w:hAnsi="Times New Roman" w:cs="Times New Roman"/>
                <w:sz w:val="22"/>
              </w:rPr>
            </w:pPr>
            <w:r>
              <w:rPr>
                <w:rFonts w:ascii="Times New Roman" w:hAnsi="Times New Roman" w:cs="Times New Roman"/>
                <w:sz w:val="22"/>
              </w:rPr>
              <w:t>KCWP 5</w:t>
            </w: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Default="00313307" w:rsidP="00DF07A2">
            <w:pPr>
              <w:rPr>
                <w:rFonts w:ascii="Times New Roman" w:hAnsi="Times New Roman" w:cs="Times New Roman"/>
                <w:sz w:val="22"/>
              </w:rPr>
            </w:pPr>
          </w:p>
          <w:p w:rsidR="00313307" w:rsidRPr="007A2BB7" w:rsidRDefault="00313307" w:rsidP="00DF07A2">
            <w:pPr>
              <w:rPr>
                <w:rFonts w:ascii="Times New Roman" w:hAnsi="Times New Roman" w:cs="Times New Roman"/>
                <w:sz w:val="22"/>
              </w:rPr>
            </w:pPr>
            <w:r>
              <w:rPr>
                <w:rFonts w:ascii="Times New Roman" w:hAnsi="Times New Roman" w:cs="Times New Roman"/>
                <w:sz w:val="22"/>
              </w:rPr>
              <w:t>KCWP 6</w:t>
            </w:r>
          </w:p>
        </w:tc>
        <w:tc>
          <w:tcPr>
            <w:tcW w:w="6911" w:type="dxa"/>
          </w:tcPr>
          <w:p w:rsidR="00C14366" w:rsidRPr="00600CD3" w:rsidRDefault="007F3023" w:rsidP="00600CD3">
            <w:pPr>
              <w:autoSpaceDE w:val="0"/>
              <w:autoSpaceDN w:val="0"/>
              <w:adjustRightInd w:val="0"/>
              <w:rPr>
                <w:rFonts w:ascii="Arial" w:hAnsi="Arial" w:cs="Arial"/>
                <w:sz w:val="20"/>
                <w:szCs w:val="20"/>
              </w:rPr>
            </w:pPr>
            <w:r>
              <w:rPr>
                <w:rFonts w:ascii="Times New Roman" w:hAnsi="Times New Roman" w:cs="Times New Roman"/>
                <w:sz w:val="22"/>
              </w:rPr>
              <w:t xml:space="preserve">KSI Meetings - </w:t>
            </w:r>
            <w:r>
              <w:rPr>
                <w:rFonts w:ascii="Arial" w:hAnsi="Arial" w:cs="Arial"/>
                <w:sz w:val="20"/>
                <w:szCs w:val="20"/>
              </w:rPr>
              <w:t>During required individual monthly meetings</w:t>
            </w:r>
            <w:r w:rsidR="00600CD3">
              <w:rPr>
                <w:rFonts w:ascii="Arial" w:hAnsi="Arial" w:cs="Arial"/>
                <w:sz w:val="20"/>
                <w:szCs w:val="20"/>
              </w:rPr>
              <w:t xml:space="preserve">, teachers will work with their </w:t>
            </w:r>
            <w:r>
              <w:rPr>
                <w:rFonts w:ascii="Arial" w:hAnsi="Arial" w:cs="Arial"/>
                <w:sz w:val="20"/>
                <w:szCs w:val="20"/>
              </w:rPr>
              <w:t>assigned leadership team member on discu</w:t>
            </w:r>
            <w:r w:rsidR="00600CD3">
              <w:rPr>
                <w:rFonts w:ascii="Arial" w:hAnsi="Arial" w:cs="Arial"/>
                <w:sz w:val="20"/>
                <w:szCs w:val="20"/>
              </w:rPr>
              <w:t xml:space="preserve">ssing specific KSI students and </w:t>
            </w:r>
            <w:r>
              <w:rPr>
                <w:rFonts w:ascii="Arial" w:hAnsi="Arial" w:cs="Arial"/>
                <w:sz w:val="20"/>
                <w:szCs w:val="20"/>
              </w:rPr>
              <w:t>determine next-steps for targeted curric</w:t>
            </w:r>
            <w:r w:rsidR="00600CD3">
              <w:rPr>
                <w:rFonts w:ascii="Arial" w:hAnsi="Arial" w:cs="Arial"/>
                <w:sz w:val="20"/>
                <w:szCs w:val="20"/>
              </w:rPr>
              <w:t xml:space="preserve">ular areas. Additional progress </w:t>
            </w:r>
            <w:r>
              <w:rPr>
                <w:rFonts w:ascii="Arial" w:hAnsi="Arial" w:cs="Arial"/>
                <w:sz w:val="20"/>
                <w:szCs w:val="20"/>
              </w:rPr>
              <w:t>meetings may take place as necessary</w:t>
            </w:r>
          </w:p>
        </w:tc>
        <w:tc>
          <w:tcPr>
            <w:tcW w:w="2504" w:type="dxa"/>
          </w:tcPr>
          <w:p w:rsidR="00600CD3" w:rsidRDefault="00600CD3" w:rsidP="00600CD3">
            <w:pPr>
              <w:rPr>
                <w:rFonts w:ascii="Times New Roman" w:hAnsi="Times New Roman" w:cs="Times New Roman"/>
                <w:sz w:val="22"/>
              </w:rPr>
            </w:pPr>
            <w:r>
              <w:rPr>
                <w:rFonts w:ascii="Times New Roman" w:hAnsi="Times New Roman" w:cs="Times New Roman"/>
                <w:sz w:val="22"/>
              </w:rPr>
              <w:t>MAP data, KSI progress monitoring data/</w:t>
            </w:r>
          </w:p>
          <w:p w:rsidR="00C14366" w:rsidRPr="007A2BB7" w:rsidRDefault="00600CD3" w:rsidP="00600CD3">
            <w:pPr>
              <w:rPr>
                <w:rFonts w:ascii="Times New Roman" w:hAnsi="Times New Roman" w:cs="Times New Roman"/>
                <w:sz w:val="22"/>
              </w:rPr>
            </w:pPr>
            <w:r w:rsidRPr="007A72B8">
              <w:rPr>
                <w:rFonts w:asciiTheme="majorHAnsi" w:hAnsiTheme="majorHAnsi" w:cstheme="majorHAnsi"/>
                <w:sz w:val="20"/>
                <w:szCs w:val="20"/>
              </w:rPr>
              <w:t>Reading teachers</w:t>
            </w:r>
          </w:p>
        </w:tc>
        <w:tc>
          <w:tcPr>
            <w:tcW w:w="2149" w:type="dxa"/>
          </w:tcPr>
          <w:p w:rsidR="00C14366" w:rsidRPr="007A2BB7" w:rsidRDefault="00600CD3" w:rsidP="00DF07A2">
            <w:pPr>
              <w:rPr>
                <w:rFonts w:ascii="Times New Roman" w:hAnsi="Times New Roman" w:cs="Times New Roman"/>
                <w:sz w:val="22"/>
              </w:rPr>
            </w:pPr>
            <w:r w:rsidRPr="007A72B8">
              <w:rPr>
                <w:rFonts w:asciiTheme="majorHAnsi" w:hAnsiTheme="majorHAnsi" w:cstheme="majorHAnsi"/>
                <w:sz w:val="20"/>
                <w:szCs w:val="20"/>
              </w:rPr>
              <w:t>8/2017-5/2018</w:t>
            </w:r>
          </w:p>
        </w:tc>
        <w:tc>
          <w:tcPr>
            <w:tcW w:w="999" w:type="dxa"/>
          </w:tcPr>
          <w:p w:rsidR="00C14366" w:rsidRPr="007A2BB7" w:rsidRDefault="00600CD3" w:rsidP="00DF07A2">
            <w:pPr>
              <w:rPr>
                <w:rFonts w:ascii="Times New Roman" w:hAnsi="Times New Roman" w:cs="Times New Roman"/>
                <w:sz w:val="22"/>
              </w:rPr>
            </w:pPr>
            <w:r>
              <w:rPr>
                <w:rFonts w:ascii="Times New Roman" w:hAnsi="Times New Roman" w:cs="Times New Roman"/>
                <w:sz w:val="22"/>
              </w:rPr>
              <w:t>n/a</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313307" w:rsidRDefault="00313307" w:rsidP="00313307">
            <w:pPr>
              <w:autoSpaceDE w:val="0"/>
              <w:autoSpaceDN w:val="0"/>
              <w:adjustRightInd w:val="0"/>
              <w:rPr>
                <w:rFonts w:ascii="Arial" w:hAnsi="Arial" w:cs="Arial"/>
                <w:sz w:val="20"/>
                <w:szCs w:val="20"/>
              </w:rPr>
            </w:pPr>
            <w:r>
              <w:rPr>
                <w:rFonts w:ascii="Times New Roman" w:hAnsi="Times New Roman" w:cs="Times New Roman"/>
                <w:sz w:val="22"/>
              </w:rPr>
              <w:t xml:space="preserve">PBIS - </w:t>
            </w:r>
            <w:r>
              <w:rPr>
                <w:rFonts w:ascii="Arial" w:hAnsi="Arial" w:cs="Arial"/>
                <w:sz w:val="20"/>
                <w:szCs w:val="20"/>
              </w:rPr>
              <w:t>Teachers will build upon annual PBIS training and continue to implement PBIS strategies as outlined by Woodland’s PBIS Handbook. The PBIS Team meets monthly to review behavior data, develop building-wide behavior strategies and train staff as necessary.</w:t>
            </w: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313307" w:rsidP="00DF07A2">
            <w:pPr>
              <w:rPr>
                <w:rFonts w:ascii="Times New Roman" w:hAnsi="Times New Roman" w:cs="Times New Roman"/>
                <w:sz w:val="22"/>
              </w:rPr>
            </w:pPr>
            <w:r>
              <w:rPr>
                <w:rFonts w:ascii="Times New Roman" w:hAnsi="Times New Roman" w:cs="Times New Roman"/>
                <w:sz w:val="22"/>
              </w:rPr>
              <w:t>WES PBIS Handbook; all staff; Assistant principal; behavior interventionist</w:t>
            </w:r>
          </w:p>
        </w:tc>
        <w:tc>
          <w:tcPr>
            <w:tcW w:w="2149" w:type="dxa"/>
            <w:tcBorders>
              <w:bottom w:val="single" w:sz="4" w:space="0" w:color="auto"/>
            </w:tcBorders>
          </w:tcPr>
          <w:p w:rsidR="00C14366" w:rsidRPr="007A2BB7" w:rsidRDefault="00313307" w:rsidP="00DF07A2">
            <w:pPr>
              <w:rPr>
                <w:rFonts w:ascii="Times New Roman" w:hAnsi="Times New Roman" w:cs="Times New Roman"/>
                <w:sz w:val="22"/>
              </w:rPr>
            </w:pPr>
            <w:r w:rsidRPr="007A72B8">
              <w:rPr>
                <w:rFonts w:asciiTheme="majorHAnsi" w:hAnsiTheme="majorHAnsi" w:cstheme="majorHAnsi"/>
                <w:sz w:val="20"/>
                <w:szCs w:val="20"/>
              </w:rPr>
              <w:t>8/2017-5/2018</w:t>
            </w:r>
          </w:p>
        </w:tc>
        <w:tc>
          <w:tcPr>
            <w:tcW w:w="999" w:type="dxa"/>
            <w:tcBorders>
              <w:bottom w:val="single" w:sz="4" w:space="0" w:color="auto"/>
            </w:tcBorders>
          </w:tcPr>
          <w:p w:rsidR="00C14366" w:rsidRPr="007A2BB7" w:rsidRDefault="00313307" w:rsidP="00DF07A2">
            <w:pPr>
              <w:rPr>
                <w:rFonts w:ascii="Times New Roman" w:hAnsi="Times New Roman" w:cs="Times New Roman"/>
                <w:sz w:val="22"/>
              </w:rPr>
            </w:pPr>
            <w:r>
              <w:rPr>
                <w:rFonts w:ascii="Times New Roman" w:hAnsi="Times New Roman" w:cs="Times New Roman"/>
                <w:sz w:val="22"/>
              </w:rPr>
              <w:t>.5 related arts allocation; $56,017 salaries from Title I</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313307" w:rsidRDefault="00313307" w:rsidP="00313307">
            <w:pPr>
              <w:autoSpaceDE w:val="0"/>
              <w:autoSpaceDN w:val="0"/>
              <w:adjustRightInd w:val="0"/>
              <w:rPr>
                <w:rFonts w:ascii="Arial" w:hAnsi="Arial" w:cs="Arial"/>
                <w:sz w:val="20"/>
                <w:szCs w:val="20"/>
              </w:rPr>
            </w:pPr>
            <w:r>
              <w:rPr>
                <w:rFonts w:ascii="Times New Roman" w:hAnsi="Times New Roman" w:cs="Times New Roman"/>
                <w:sz w:val="22"/>
              </w:rPr>
              <w:t xml:space="preserve">Family Involvement - </w:t>
            </w:r>
            <w:r>
              <w:rPr>
                <w:rFonts w:ascii="Arial" w:hAnsi="Arial" w:cs="Arial"/>
                <w:sz w:val="20"/>
                <w:szCs w:val="20"/>
              </w:rPr>
              <w:t>Family events will take place at least quarterly and will incorporate reading and math as well as other topics as evidenced by the FRC Needs  Assessment.</w:t>
            </w: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313307" w:rsidP="00DF07A2">
            <w:pPr>
              <w:rPr>
                <w:rFonts w:ascii="Times New Roman" w:hAnsi="Times New Roman" w:cs="Times New Roman"/>
                <w:sz w:val="22"/>
              </w:rPr>
            </w:pPr>
            <w:r>
              <w:rPr>
                <w:rFonts w:ascii="Times New Roman" w:hAnsi="Times New Roman" w:cs="Times New Roman"/>
                <w:sz w:val="22"/>
              </w:rPr>
              <w:t>FRC Needs assessment; FRC Coordinator; teachers</w:t>
            </w:r>
          </w:p>
        </w:tc>
        <w:tc>
          <w:tcPr>
            <w:tcW w:w="2149" w:type="dxa"/>
            <w:tcBorders>
              <w:bottom w:val="single" w:sz="8" w:space="0" w:color="000000" w:themeColor="text1"/>
            </w:tcBorders>
          </w:tcPr>
          <w:p w:rsidR="00C14366" w:rsidRPr="007A2BB7" w:rsidRDefault="00313307" w:rsidP="00DF07A2">
            <w:pPr>
              <w:rPr>
                <w:rFonts w:ascii="Times New Roman" w:hAnsi="Times New Roman" w:cs="Times New Roman"/>
                <w:sz w:val="22"/>
              </w:rPr>
            </w:pPr>
            <w:r w:rsidRPr="007A72B8">
              <w:rPr>
                <w:rFonts w:asciiTheme="majorHAnsi" w:hAnsiTheme="majorHAnsi" w:cstheme="majorHAnsi"/>
                <w:sz w:val="20"/>
                <w:szCs w:val="20"/>
              </w:rPr>
              <w:t>8/2017-5/2018</w:t>
            </w:r>
          </w:p>
        </w:tc>
        <w:tc>
          <w:tcPr>
            <w:tcW w:w="999" w:type="dxa"/>
            <w:tcBorders>
              <w:bottom w:val="single" w:sz="8" w:space="0" w:color="000000" w:themeColor="text1"/>
            </w:tcBorders>
          </w:tcPr>
          <w:p w:rsidR="00C14366" w:rsidRPr="007A2BB7" w:rsidRDefault="00313307" w:rsidP="00DF07A2">
            <w:pPr>
              <w:rPr>
                <w:rFonts w:ascii="Times New Roman" w:hAnsi="Times New Roman" w:cs="Times New Roman"/>
                <w:sz w:val="22"/>
              </w:rPr>
            </w:pPr>
            <w:r>
              <w:rPr>
                <w:rFonts w:ascii="Times New Roman" w:hAnsi="Times New Roman" w:cs="Times New Roman"/>
                <w:sz w:val="22"/>
              </w:rPr>
              <w:t xml:space="preserve">$1333 Parent Involvement </w:t>
            </w:r>
            <w:r>
              <w:rPr>
                <w:rFonts w:ascii="Times New Roman" w:hAnsi="Times New Roman" w:cs="Times New Roman"/>
                <w:sz w:val="22"/>
              </w:rPr>
              <w:lastRenderedPageBreak/>
              <w:t>Funds</w:t>
            </w:r>
          </w:p>
        </w:tc>
      </w:tr>
    </w:tbl>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A8345C" w:rsidP="00C12030">
      <w:pPr>
        <w:pStyle w:val="Heading2"/>
        <w:rPr>
          <w:rFonts w:ascii="Times New Roman" w:hAnsi="Times New Roman" w:cs="Times New Roman"/>
        </w:rPr>
      </w:pPr>
      <w:r>
        <w:rPr>
          <w:rFonts w:ascii="Times New Roman" w:hAnsi="Times New Roman" w:cs="Times New Roman"/>
        </w:rPr>
        <w:t>3</w:t>
      </w:r>
      <w:r w:rsidR="00C12030" w:rsidRPr="00002041">
        <w:rPr>
          <w:rFonts w:ascii="Times New Roman" w:hAnsi="Times New Roman" w:cs="Times New Roman"/>
        </w:rPr>
        <w:t>: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A8345C" w:rsidP="00017A35">
            <w:pPr>
              <w:rPr>
                <w:rFonts w:ascii="Times New Roman" w:hAnsi="Times New Roman" w:cs="Times New Roman"/>
              </w:rPr>
            </w:pPr>
            <w:r>
              <w:rPr>
                <w:rFonts w:ascii="Times New Roman" w:hAnsi="Times New Roman" w:cs="Times New Roman"/>
              </w:rPr>
              <w:t>Goal 3</w:t>
            </w:r>
            <w:r w:rsidR="00C12030" w:rsidRPr="00002041">
              <w:rPr>
                <w:rFonts w:ascii="Times New Roman" w:hAnsi="Times New Roman" w:cs="Times New Roman"/>
              </w:rPr>
              <w:t>:</w:t>
            </w:r>
          </w:p>
          <w:p w:rsidR="00A8345C" w:rsidRPr="00BA3185" w:rsidRDefault="00A8345C" w:rsidP="00A8345C">
            <w:pPr>
              <w:rPr>
                <w:rFonts w:cstheme="minorHAnsi"/>
              </w:rPr>
            </w:pPr>
            <w:r w:rsidRPr="00BA3185">
              <w:rPr>
                <w:rFonts w:cstheme="minorHAnsi"/>
              </w:rPr>
              <w:t>By May 2018, the percent of students in grades 2-5 scoring novice on the Reading MAP test will decrease from 26.2% to 10% as measured by the Spring Projected Proficiency Report.</w:t>
            </w:r>
          </w:p>
          <w:p w:rsidR="00C12030" w:rsidRPr="00002041" w:rsidRDefault="00C12030" w:rsidP="00017A35">
            <w:pPr>
              <w:rPr>
                <w:rFonts w:ascii="Times New Roman" w:hAnsi="Times New Roman" w:cs="Times New Roman"/>
              </w:rPr>
            </w:pP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9730B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1"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9730B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2"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9730B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3"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9730B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4"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9730BC"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45"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9730BC"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46"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624119" w:rsidP="00017A35">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A14B4F" w:rsidRPr="00002041" w:rsidTr="00017A35">
        <w:tc>
          <w:tcPr>
            <w:tcW w:w="2988" w:type="dxa"/>
            <w:vMerge w:val="restart"/>
          </w:tcPr>
          <w:p w:rsidR="00A14B4F" w:rsidRDefault="00A14B4F" w:rsidP="00624119">
            <w:pPr>
              <w:autoSpaceDE w:val="0"/>
              <w:autoSpaceDN w:val="0"/>
              <w:adjustRightInd w:val="0"/>
              <w:rPr>
                <w:rFonts w:ascii="Arial" w:hAnsi="Arial" w:cs="Arial"/>
                <w:sz w:val="20"/>
                <w:szCs w:val="20"/>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w:t>
            </w:r>
            <w:r>
              <w:rPr>
                <w:rFonts w:ascii="Arial" w:hAnsi="Arial" w:cs="Arial"/>
                <w:sz w:val="20"/>
                <w:szCs w:val="20"/>
              </w:rPr>
              <w:t>The instructional focus of the school-wide Title I program will be to provide</w:t>
            </w:r>
          </w:p>
          <w:p w:rsidR="00A14B4F" w:rsidRDefault="00A14B4F" w:rsidP="00624119">
            <w:pPr>
              <w:autoSpaceDE w:val="0"/>
              <w:autoSpaceDN w:val="0"/>
              <w:adjustRightInd w:val="0"/>
              <w:rPr>
                <w:rFonts w:ascii="Arial" w:hAnsi="Arial" w:cs="Arial"/>
                <w:sz w:val="20"/>
                <w:szCs w:val="20"/>
              </w:rPr>
            </w:pPr>
            <w:r>
              <w:rPr>
                <w:rFonts w:ascii="Arial" w:hAnsi="Arial" w:cs="Arial"/>
                <w:sz w:val="20"/>
                <w:szCs w:val="20"/>
              </w:rPr>
              <w:t>instructional support for those students deemed below proficiency in the</w:t>
            </w:r>
          </w:p>
          <w:p w:rsidR="00A14B4F" w:rsidRDefault="00A14B4F" w:rsidP="00624119">
            <w:pPr>
              <w:autoSpaceDE w:val="0"/>
              <w:autoSpaceDN w:val="0"/>
              <w:adjustRightInd w:val="0"/>
              <w:rPr>
                <w:rFonts w:ascii="Arial" w:hAnsi="Arial" w:cs="Arial"/>
                <w:sz w:val="20"/>
                <w:szCs w:val="20"/>
              </w:rPr>
            </w:pPr>
            <w:r>
              <w:rPr>
                <w:rFonts w:ascii="Arial" w:hAnsi="Arial" w:cs="Arial"/>
                <w:sz w:val="20"/>
                <w:szCs w:val="20"/>
              </w:rPr>
              <w:t>areas of math and reading. Title I instructional assistants will work with</w:t>
            </w:r>
          </w:p>
          <w:p w:rsidR="00A14B4F" w:rsidRPr="002E154D" w:rsidRDefault="00A14B4F" w:rsidP="00624119">
            <w:pPr>
              <w:rPr>
                <w:rFonts w:ascii="Times New Roman" w:hAnsi="Times New Roman" w:cs="Times New Roman"/>
                <w:sz w:val="22"/>
                <w:szCs w:val="22"/>
              </w:rPr>
            </w:pPr>
            <w:r>
              <w:rPr>
                <w:rFonts w:ascii="Arial" w:hAnsi="Arial" w:cs="Arial"/>
                <w:sz w:val="20"/>
                <w:szCs w:val="20"/>
              </w:rPr>
              <w:t xml:space="preserve">teachers to provide additional </w:t>
            </w:r>
            <w:r>
              <w:rPr>
                <w:rFonts w:ascii="Arial" w:hAnsi="Arial" w:cs="Arial"/>
                <w:sz w:val="20"/>
                <w:szCs w:val="20"/>
              </w:rPr>
              <w:lastRenderedPageBreak/>
              <w:t>instruction for these students.</w:t>
            </w:r>
          </w:p>
        </w:tc>
        <w:tc>
          <w:tcPr>
            <w:tcW w:w="3150" w:type="dxa"/>
            <w:vMerge w:val="restart"/>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lastRenderedPageBreak/>
              <w:t>KCWP 5</w:t>
            </w:r>
          </w:p>
        </w:tc>
        <w:tc>
          <w:tcPr>
            <w:tcW w:w="6911" w:type="dxa"/>
          </w:tcPr>
          <w:p w:rsidR="00A14B4F" w:rsidRDefault="00A14B4F" w:rsidP="00624119">
            <w:pPr>
              <w:autoSpaceDE w:val="0"/>
              <w:autoSpaceDN w:val="0"/>
              <w:adjustRightInd w:val="0"/>
              <w:rPr>
                <w:rFonts w:ascii="Arial" w:hAnsi="Arial" w:cs="Arial"/>
                <w:sz w:val="20"/>
                <w:szCs w:val="20"/>
              </w:rPr>
            </w:pPr>
            <w:r>
              <w:rPr>
                <w:rFonts w:ascii="Times New Roman" w:hAnsi="Times New Roman" w:cs="Times New Roman"/>
                <w:sz w:val="22"/>
                <w:szCs w:val="22"/>
              </w:rPr>
              <w:t xml:space="preserve">FRC - </w:t>
            </w:r>
            <w:r>
              <w:rPr>
                <w:rFonts w:ascii="Arial" w:hAnsi="Arial" w:cs="Arial"/>
                <w:sz w:val="20"/>
                <w:szCs w:val="20"/>
              </w:rPr>
              <w:t>FRC will assist with providing needed services and consultation to</w:t>
            </w:r>
          </w:p>
          <w:p w:rsidR="00A14B4F" w:rsidRDefault="00A14B4F" w:rsidP="00624119">
            <w:pPr>
              <w:autoSpaceDE w:val="0"/>
              <w:autoSpaceDN w:val="0"/>
              <w:adjustRightInd w:val="0"/>
              <w:rPr>
                <w:rFonts w:ascii="Arial" w:hAnsi="Arial" w:cs="Arial"/>
                <w:sz w:val="20"/>
                <w:szCs w:val="20"/>
              </w:rPr>
            </w:pPr>
            <w:r>
              <w:rPr>
                <w:rFonts w:ascii="Arial" w:hAnsi="Arial" w:cs="Arial"/>
                <w:sz w:val="20"/>
                <w:szCs w:val="20"/>
              </w:rPr>
              <w:t>identified students and families to reduce barriers to learning and facilitate</w:t>
            </w:r>
          </w:p>
          <w:p w:rsidR="00A14B4F" w:rsidRPr="002E154D" w:rsidRDefault="00A14B4F" w:rsidP="00624119">
            <w:pPr>
              <w:rPr>
                <w:rFonts w:ascii="Times New Roman" w:hAnsi="Times New Roman" w:cs="Times New Roman"/>
                <w:sz w:val="22"/>
                <w:szCs w:val="22"/>
              </w:rPr>
            </w:pPr>
            <w:r>
              <w:rPr>
                <w:rFonts w:ascii="Arial" w:hAnsi="Arial" w:cs="Arial"/>
                <w:sz w:val="20"/>
                <w:szCs w:val="20"/>
              </w:rPr>
              <w:t>positive learning experiences.</w:t>
            </w:r>
          </w:p>
          <w:p w:rsidR="00A14B4F" w:rsidRPr="002E154D" w:rsidRDefault="00A14B4F" w:rsidP="00017A35">
            <w:pPr>
              <w:rPr>
                <w:rFonts w:ascii="Times New Roman" w:hAnsi="Times New Roman" w:cs="Times New Roman"/>
                <w:sz w:val="22"/>
                <w:szCs w:val="22"/>
              </w:rPr>
            </w:pPr>
          </w:p>
        </w:tc>
        <w:tc>
          <w:tcPr>
            <w:tcW w:w="2504" w:type="dxa"/>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FRC Referrals/FRC Coordinator</w:t>
            </w:r>
          </w:p>
        </w:tc>
        <w:tc>
          <w:tcPr>
            <w:tcW w:w="2149" w:type="dxa"/>
          </w:tcPr>
          <w:p w:rsidR="00A14B4F" w:rsidRPr="002E154D" w:rsidRDefault="00A14B4F" w:rsidP="00017A35">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FRC</w:t>
            </w:r>
          </w:p>
        </w:tc>
      </w:tr>
      <w:tr w:rsidR="00A14B4F" w:rsidRPr="00002041" w:rsidTr="00017A35">
        <w:tc>
          <w:tcPr>
            <w:tcW w:w="2988" w:type="dxa"/>
            <w:vMerge/>
          </w:tcPr>
          <w:p w:rsidR="00A14B4F" w:rsidRPr="002E154D" w:rsidRDefault="00A14B4F" w:rsidP="00017A35">
            <w:pPr>
              <w:rPr>
                <w:rFonts w:ascii="Times New Roman" w:hAnsi="Times New Roman" w:cs="Times New Roman"/>
                <w:sz w:val="22"/>
                <w:szCs w:val="22"/>
              </w:rPr>
            </w:pPr>
          </w:p>
        </w:tc>
        <w:tc>
          <w:tcPr>
            <w:tcW w:w="3150" w:type="dxa"/>
            <w:vMerge/>
          </w:tcPr>
          <w:p w:rsidR="00A14B4F" w:rsidRPr="002E154D" w:rsidRDefault="00A14B4F" w:rsidP="00017A35">
            <w:pPr>
              <w:rPr>
                <w:rFonts w:ascii="Times New Roman" w:hAnsi="Times New Roman" w:cs="Times New Roman"/>
                <w:sz w:val="22"/>
                <w:szCs w:val="22"/>
              </w:rPr>
            </w:pPr>
          </w:p>
        </w:tc>
        <w:tc>
          <w:tcPr>
            <w:tcW w:w="6911" w:type="dxa"/>
            <w:tcBorders>
              <w:bottom w:val="single" w:sz="4" w:space="0" w:color="auto"/>
            </w:tcBorders>
          </w:tcPr>
          <w:p w:rsidR="00A14B4F" w:rsidRPr="00624119" w:rsidRDefault="00A14B4F" w:rsidP="00624119">
            <w:pPr>
              <w:autoSpaceDE w:val="0"/>
              <w:autoSpaceDN w:val="0"/>
              <w:adjustRightInd w:val="0"/>
              <w:rPr>
                <w:rFonts w:ascii="Arial" w:hAnsi="Arial" w:cs="Arial"/>
                <w:sz w:val="20"/>
                <w:szCs w:val="20"/>
              </w:rPr>
            </w:pPr>
            <w:r>
              <w:rPr>
                <w:rFonts w:ascii="Times New Roman" w:hAnsi="Times New Roman" w:cs="Times New Roman"/>
                <w:sz w:val="22"/>
                <w:szCs w:val="22"/>
              </w:rPr>
              <w:t xml:space="preserve">ELL Services - </w:t>
            </w:r>
            <w:r>
              <w:rPr>
                <w:rFonts w:ascii="Arial" w:hAnsi="Arial" w:cs="Arial"/>
                <w:sz w:val="20"/>
                <w:szCs w:val="20"/>
              </w:rPr>
              <w:t>ELL students will be provided with specifically designed instructional activities to make content more comprehensive in the regular classroom by working collaboratively with regular education teachers.</w:t>
            </w:r>
          </w:p>
          <w:p w:rsidR="00A14B4F" w:rsidRPr="002E154D" w:rsidRDefault="00A14B4F" w:rsidP="00017A35">
            <w:pPr>
              <w:rPr>
                <w:rFonts w:ascii="Times New Roman" w:hAnsi="Times New Roman" w:cs="Times New Roman"/>
                <w:sz w:val="22"/>
                <w:szCs w:val="22"/>
              </w:rPr>
            </w:pPr>
          </w:p>
        </w:tc>
        <w:tc>
          <w:tcPr>
            <w:tcW w:w="2504" w:type="dxa"/>
            <w:tcBorders>
              <w:bottom w:val="single" w:sz="4" w:space="0" w:color="auto"/>
            </w:tcBorders>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ELL Data/ELL staff</w:t>
            </w:r>
          </w:p>
        </w:tc>
        <w:tc>
          <w:tcPr>
            <w:tcW w:w="2149" w:type="dxa"/>
            <w:tcBorders>
              <w:bottom w:val="single" w:sz="4" w:space="0" w:color="auto"/>
            </w:tcBorders>
          </w:tcPr>
          <w:p w:rsidR="00A14B4F" w:rsidRPr="002E154D" w:rsidRDefault="00A14B4F" w:rsidP="00017A35">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Borders>
              <w:bottom w:val="single" w:sz="4" w:space="0" w:color="auto"/>
            </w:tcBorders>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ELL</w:t>
            </w:r>
          </w:p>
        </w:tc>
      </w:tr>
      <w:tr w:rsidR="00A14B4F" w:rsidRPr="00002041" w:rsidTr="00017A35">
        <w:tc>
          <w:tcPr>
            <w:tcW w:w="2988" w:type="dxa"/>
            <w:vMerge/>
          </w:tcPr>
          <w:p w:rsidR="00A14B4F" w:rsidRPr="002E154D" w:rsidRDefault="00A14B4F" w:rsidP="00017A35">
            <w:pPr>
              <w:rPr>
                <w:rFonts w:ascii="Times New Roman" w:hAnsi="Times New Roman" w:cs="Times New Roman"/>
                <w:sz w:val="22"/>
                <w:szCs w:val="22"/>
              </w:rPr>
            </w:pPr>
          </w:p>
        </w:tc>
        <w:tc>
          <w:tcPr>
            <w:tcW w:w="3150" w:type="dxa"/>
            <w:vMerge/>
          </w:tcPr>
          <w:p w:rsidR="00A14B4F" w:rsidRPr="002E154D" w:rsidRDefault="00A14B4F" w:rsidP="00017A35">
            <w:pPr>
              <w:rPr>
                <w:rFonts w:ascii="Times New Roman" w:hAnsi="Times New Roman" w:cs="Times New Roman"/>
                <w:sz w:val="22"/>
                <w:szCs w:val="22"/>
              </w:rPr>
            </w:pPr>
          </w:p>
        </w:tc>
        <w:tc>
          <w:tcPr>
            <w:tcW w:w="6911" w:type="dxa"/>
            <w:tcBorders>
              <w:bottom w:val="single" w:sz="8" w:space="0" w:color="000000" w:themeColor="text1"/>
            </w:tcBorders>
          </w:tcPr>
          <w:p w:rsidR="00A14B4F" w:rsidRPr="00A14B4F" w:rsidRDefault="00A14B4F" w:rsidP="00A14B4F">
            <w:pPr>
              <w:autoSpaceDE w:val="0"/>
              <w:autoSpaceDN w:val="0"/>
              <w:adjustRightInd w:val="0"/>
              <w:rPr>
                <w:rFonts w:ascii="Arial" w:hAnsi="Arial" w:cs="Arial"/>
                <w:sz w:val="20"/>
                <w:szCs w:val="20"/>
              </w:rPr>
            </w:pPr>
            <w:r>
              <w:rPr>
                <w:rFonts w:ascii="Times New Roman" w:hAnsi="Times New Roman" w:cs="Times New Roman"/>
                <w:sz w:val="22"/>
                <w:szCs w:val="22"/>
              </w:rPr>
              <w:t xml:space="preserve">ESS - </w:t>
            </w:r>
            <w:r>
              <w:rPr>
                <w:rFonts w:ascii="Arial" w:hAnsi="Arial" w:cs="Arial"/>
                <w:sz w:val="20"/>
                <w:szCs w:val="20"/>
              </w:rPr>
              <w:t xml:space="preserve">ESS Daytime Waiver will be implemented in order to provide </w:t>
            </w:r>
            <w:r>
              <w:rPr>
                <w:rFonts w:ascii="Arial" w:hAnsi="Arial" w:cs="Arial"/>
                <w:sz w:val="20"/>
                <w:szCs w:val="20"/>
              </w:rPr>
              <w:lastRenderedPageBreak/>
              <w:t>instructional support for those students deemed at risk in the areas of reading or math. ESS Instructional Assistants will work with teachers to provide additional instruction/support to these students.</w:t>
            </w:r>
          </w:p>
          <w:p w:rsidR="00A14B4F" w:rsidRPr="002E154D" w:rsidRDefault="00A14B4F" w:rsidP="00017A35">
            <w:pPr>
              <w:rPr>
                <w:rFonts w:ascii="Times New Roman" w:hAnsi="Times New Roman" w:cs="Times New Roman"/>
                <w:sz w:val="22"/>
                <w:szCs w:val="22"/>
              </w:rPr>
            </w:pPr>
          </w:p>
        </w:tc>
        <w:tc>
          <w:tcPr>
            <w:tcW w:w="2504" w:type="dxa"/>
            <w:tcBorders>
              <w:bottom w:val="single" w:sz="8" w:space="0" w:color="000000" w:themeColor="text1"/>
            </w:tcBorders>
          </w:tcPr>
          <w:p w:rsidR="00A14B4F" w:rsidRDefault="00A14B4F" w:rsidP="00A14B4F">
            <w:pPr>
              <w:autoSpaceDE w:val="0"/>
              <w:autoSpaceDN w:val="0"/>
              <w:adjustRightInd w:val="0"/>
              <w:rPr>
                <w:rFonts w:ascii="Arial" w:hAnsi="Arial" w:cs="Arial"/>
                <w:sz w:val="20"/>
                <w:szCs w:val="20"/>
              </w:rPr>
            </w:pPr>
            <w:r>
              <w:rPr>
                <w:rFonts w:ascii="Arial" w:hAnsi="Arial" w:cs="Arial"/>
                <w:sz w:val="20"/>
                <w:szCs w:val="20"/>
              </w:rPr>
              <w:lastRenderedPageBreak/>
              <w:t>ESS</w:t>
            </w:r>
          </w:p>
          <w:p w:rsidR="00A14B4F" w:rsidRDefault="00A14B4F" w:rsidP="00A14B4F">
            <w:pPr>
              <w:autoSpaceDE w:val="0"/>
              <w:autoSpaceDN w:val="0"/>
              <w:adjustRightInd w:val="0"/>
              <w:rPr>
                <w:rFonts w:ascii="Arial" w:hAnsi="Arial" w:cs="Arial"/>
                <w:sz w:val="20"/>
                <w:szCs w:val="20"/>
              </w:rPr>
            </w:pPr>
            <w:r>
              <w:rPr>
                <w:rFonts w:ascii="Arial" w:hAnsi="Arial" w:cs="Arial"/>
                <w:sz w:val="20"/>
                <w:szCs w:val="20"/>
              </w:rPr>
              <w:lastRenderedPageBreak/>
              <w:t>Coordinator,</w:t>
            </w:r>
          </w:p>
          <w:p w:rsidR="00A14B4F" w:rsidRDefault="00A14B4F" w:rsidP="00A14B4F">
            <w:pPr>
              <w:autoSpaceDE w:val="0"/>
              <w:autoSpaceDN w:val="0"/>
              <w:adjustRightInd w:val="0"/>
              <w:rPr>
                <w:rFonts w:ascii="Arial" w:hAnsi="Arial" w:cs="Arial"/>
                <w:sz w:val="20"/>
                <w:szCs w:val="20"/>
              </w:rPr>
            </w:pPr>
            <w:r>
              <w:rPr>
                <w:rFonts w:ascii="Arial" w:hAnsi="Arial" w:cs="Arial"/>
                <w:sz w:val="20"/>
                <w:szCs w:val="20"/>
              </w:rPr>
              <w:t>ESS</w:t>
            </w:r>
          </w:p>
          <w:p w:rsidR="00A14B4F" w:rsidRDefault="00A14B4F" w:rsidP="00A14B4F">
            <w:pPr>
              <w:autoSpaceDE w:val="0"/>
              <w:autoSpaceDN w:val="0"/>
              <w:adjustRightInd w:val="0"/>
              <w:rPr>
                <w:rFonts w:ascii="Arial" w:hAnsi="Arial" w:cs="Arial"/>
                <w:sz w:val="20"/>
                <w:szCs w:val="20"/>
              </w:rPr>
            </w:pPr>
            <w:r>
              <w:rPr>
                <w:rFonts w:ascii="Arial" w:hAnsi="Arial" w:cs="Arial"/>
                <w:sz w:val="20"/>
                <w:szCs w:val="20"/>
              </w:rPr>
              <w:t>instructional</w:t>
            </w:r>
          </w:p>
          <w:p w:rsidR="00A14B4F" w:rsidRDefault="00A14B4F" w:rsidP="00A14B4F">
            <w:pPr>
              <w:autoSpaceDE w:val="0"/>
              <w:autoSpaceDN w:val="0"/>
              <w:adjustRightInd w:val="0"/>
              <w:rPr>
                <w:rFonts w:ascii="Arial" w:hAnsi="Arial" w:cs="Arial"/>
                <w:sz w:val="20"/>
                <w:szCs w:val="20"/>
              </w:rPr>
            </w:pPr>
            <w:r>
              <w:rPr>
                <w:rFonts w:ascii="Arial" w:hAnsi="Arial" w:cs="Arial"/>
                <w:sz w:val="20"/>
                <w:szCs w:val="20"/>
              </w:rPr>
              <w:t>assistants,</w:t>
            </w:r>
          </w:p>
          <w:p w:rsidR="00A14B4F" w:rsidRPr="002E154D" w:rsidRDefault="00A14B4F" w:rsidP="00A14B4F">
            <w:pPr>
              <w:rPr>
                <w:rFonts w:ascii="Times New Roman" w:hAnsi="Times New Roman" w:cs="Times New Roman"/>
                <w:sz w:val="22"/>
                <w:szCs w:val="22"/>
              </w:rPr>
            </w:pPr>
            <w:r>
              <w:rPr>
                <w:rFonts w:ascii="Arial" w:hAnsi="Arial" w:cs="Arial"/>
                <w:sz w:val="20"/>
                <w:szCs w:val="20"/>
              </w:rPr>
              <w:t>teachers.</w:t>
            </w:r>
          </w:p>
        </w:tc>
        <w:tc>
          <w:tcPr>
            <w:tcW w:w="2149"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r w:rsidRPr="007A72B8">
              <w:rPr>
                <w:rFonts w:asciiTheme="majorHAnsi" w:hAnsiTheme="majorHAnsi" w:cstheme="majorHAnsi"/>
                <w:sz w:val="20"/>
                <w:szCs w:val="20"/>
              </w:rPr>
              <w:lastRenderedPageBreak/>
              <w:t>8/2017-5/2018</w:t>
            </w:r>
          </w:p>
        </w:tc>
        <w:tc>
          <w:tcPr>
            <w:tcW w:w="999"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 xml:space="preserve">ESS </w:t>
            </w:r>
            <w:r>
              <w:rPr>
                <w:rFonts w:ascii="Times New Roman" w:hAnsi="Times New Roman" w:cs="Times New Roman"/>
                <w:sz w:val="22"/>
                <w:szCs w:val="22"/>
              </w:rPr>
              <w:lastRenderedPageBreak/>
              <w:t>$15541</w:t>
            </w:r>
          </w:p>
        </w:tc>
      </w:tr>
      <w:tr w:rsidR="00A14B4F" w:rsidRPr="00002041" w:rsidTr="00017A35">
        <w:tc>
          <w:tcPr>
            <w:tcW w:w="2988" w:type="dxa"/>
            <w:vMerge w:val="restart"/>
          </w:tcPr>
          <w:p w:rsidR="00A14B4F" w:rsidRPr="002E154D" w:rsidRDefault="00A14B4F" w:rsidP="00017A35">
            <w:pPr>
              <w:rPr>
                <w:rFonts w:ascii="Times New Roman" w:hAnsi="Times New Roman" w:cs="Times New Roman"/>
                <w:sz w:val="22"/>
                <w:szCs w:val="22"/>
              </w:rPr>
            </w:pPr>
          </w:p>
        </w:tc>
        <w:tc>
          <w:tcPr>
            <w:tcW w:w="3150" w:type="dxa"/>
            <w:vMerge/>
          </w:tcPr>
          <w:p w:rsidR="00A14B4F" w:rsidRPr="002E154D" w:rsidRDefault="00A14B4F" w:rsidP="00017A35">
            <w:pPr>
              <w:rPr>
                <w:rFonts w:ascii="Times New Roman" w:hAnsi="Times New Roman" w:cs="Times New Roman"/>
                <w:sz w:val="22"/>
                <w:szCs w:val="22"/>
              </w:rPr>
            </w:pPr>
          </w:p>
        </w:tc>
        <w:tc>
          <w:tcPr>
            <w:tcW w:w="6911" w:type="dxa"/>
          </w:tcPr>
          <w:p w:rsidR="00A14B4F" w:rsidRPr="00A14B4F" w:rsidRDefault="00A14B4F" w:rsidP="00A14B4F">
            <w:pPr>
              <w:autoSpaceDE w:val="0"/>
              <w:autoSpaceDN w:val="0"/>
              <w:adjustRightInd w:val="0"/>
              <w:rPr>
                <w:rFonts w:ascii="Arial" w:hAnsi="Arial" w:cs="Arial"/>
                <w:sz w:val="20"/>
                <w:szCs w:val="20"/>
              </w:rPr>
            </w:pPr>
            <w:r>
              <w:rPr>
                <w:rFonts w:ascii="Times New Roman" w:hAnsi="Times New Roman" w:cs="Times New Roman"/>
                <w:sz w:val="22"/>
                <w:szCs w:val="22"/>
              </w:rPr>
              <w:t xml:space="preserve">iRead - </w:t>
            </w:r>
            <w:r>
              <w:rPr>
                <w:rFonts w:ascii="Arial" w:hAnsi="Arial" w:cs="Arial"/>
                <w:sz w:val="20"/>
                <w:szCs w:val="20"/>
              </w:rPr>
              <w:t>dentified stduents working below first and second grade levels will use iRead to increase competency in reading skills.</w:t>
            </w:r>
          </w:p>
          <w:p w:rsidR="00A14B4F" w:rsidRPr="002E154D" w:rsidRDefault="00A14B4F" w:rsidP="00017A35">
            <w:pPr>
              <w:rPr>
                <w:rFonts w:ascii="Times New Roman" w:hAnsi="Times New Roman" w:cs="Times New Roman"/>
                <w:sz w:val="22"/>
                <w:szCs w:val="22"/>
              </w:rPr>
            </w:pPr>
          </w:p>
        </w:tc>
        <w:tc>
          <w:tcPr>
            <w:tcW w:w="2504" w:type="dxa"/>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All Woodland Staff</w:t>
            </w:r>
          </w:p>
        </w:tc>
        <w:tc>
          <w:tcPr>
            <w:tcW w:w="2149" w:type="dxa"/>
          </w:tcPr>
          <w:p w:rsidR="00A14B4F" w:rsidRPr="002E154D" w:rsidRDefault="00A14B4F" w:rsidP="00017A35">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General Fund $5500</w:t>
            </w:r>
          </w:p>
        </w:tc>
      </w:tr>
      <w:tr w:rsidR="00A14B4F" w:rsidRPr="00002041" w:rsidTr="00017A35">
        <w:tc>
          <w:tcPr>
            <w:tcW w:w="2988" w:type="dxa"/>
            <w:vMerge/>
          </w:tcPr>
          <w:p w:rsidR="00A14B4F" w:rsidRPr="002E154D" w:rsidRDefault="00A14B4F" w:rsidP="00017A35">
            <w:pPr>
              <w:rPr>
                <w:rFonts w:ascii="Times New Roman" w:hAnsi="Times New Roman" w:cs="Times New Roman"/>
                <w:sz w:val="22"/>
                <w:szCs w:val="22"/>
              </w:rPr>
            </w:pPr>
          </w:p>
        </w:tc>
        <w:tc>
          <w:tcPr>
            <w:tcW w:w="3150" w:type="dxa"/>
            <w:vMerge/>
          </w:tcPr>
          <w:p w:rsidR="00A14B4F" w:rsidRPr="002E154D" w:rsidRDefault="00A14B4F" w:rsidP="00017A35">
            <w:pPr>
              <w:rPr>
                <w:rFonts w:ascii="Times New Roman" w:hAnsi="Times New Roman" w:cs="Times New Roman"/>
                <w:sz w:val="22"/>
                <w:szCs w:val="22"/>
              </w:rPr>
            </w:pPr>
          </w:p>
        </w:tc>
        <w:tc>
          <w:tcPr>
            <w:tcW w:w="6911" w:type="dxa"/>
            <w:tcBorders>
              <w:bottom w:val="single" w:sz="4" w:space="0" w:color="auto"/>
            </w:tcBorders>
          </w:tcPr>
          <w:p w:rsidR="00A14B4F" w:rsidRPr="00A14B4F" w:rsidRDefault="00A14B4F" w:rsidP="00A14B4F">
            <w:pPr>
              <w:autoSpaceDE w:val="0"/>
              <w:autoSpaceDN w:val="0"/>
              <w:adjustRightInd w:val="0"/>
              <w:rPr>
                <w:rFonts w:ascii="Arial" w:hAnsi="Arial" w:cs="Arial"/>
                <w:sz w:val="20"/>
                <w:szCs w:val="20"/>
              </w:rPr>
            </w:pPr>
            <w:r>
              <w:rPr>
                <w:rFonts w:ascii="Times New Roman" w:hAnsi="Times New Roman" w:cs="Times New Roman"/>
                <w:sz w:val="22"/>
                <w:szCs w:val="22"/>
              </w:rPr>
              <w:t xml:space="preserve">The Leader in Me - </w:t>
            </w:r>
            <w:r>
              <w:rPr>
                <w:rFonts w:ascii="Arial" w:hAnsi="Arial" w:cs="Arial"/>
                <w:sz w:val="20"/>
                <w:szCs w:val="20"/>
              </w:rPr>
              <w:t>Building on first year training and second year momentum, we will continue to apply the Seven Habits and leadership concepts at a higher order. Implement specific tools that empower staff and students and focus on effective schoolwide goals that produce results and build a lasting capacity to produce results in the future.</w:t>
            </w:r>
          </w:p>
          <w:p w:rsidR="00A14B4F" w:rsidRPr="002E154D" w:rsidRDefault="00A14B4F" w:rsidP="00017A35">
            <w:pPr>
              <w:rPr>
                <w:rFonts w:ascii="Times New Roman" w:hAnsi="Times New Roman" w:cs="Times New Roman"/>
                <w:sz w:val="22"/>
                <w:szCs w:val="22"/>
              </w:rPr>
            </w:pPr>
          </w:p>
        </w:tc>
        <w:tc>
          <w:tcPr>
            <w:tcW w:w="2504" w:type="dxa"/>
            <w:tcBorders>
              <w:bottom w:val="single" w:sz="4" w:space="0" w:color="auto"/>
            </w:tcBorders>
          </w:tcPr>
          <w:p w:rsidR="00A14B4F" w:rsidRPr="002E154D" w:rsidRDefault="00A14B4F" w:rsidP="00017A35">
            <w:pPr>
              <w:rPr>
                <w:rFonts w:ascii="Times New Roman" w:hAnsi="Times New Roman" w:cs="Times New Roman"/>
                <w:sz w:val="22"/>
                <w:szCs w:val="22"/>
              </w:rPr>
            </w:pPr>
            <w:r>
              <w:rPr>
                <w:rFonts w:ascii="Times New Roman" w:hAnsi="Times New Roman" w:cs="Times New Roman"/>
                <w:sz w:val="22"/>
                <w:szCs w:val="22"/>
              </w:rPr>
              <w:t>All Woodland Staff</w:t>
            </w:r>
          </w:p>
        </w:tc>
        <w:tc>
          <w:tcPr>
            <w:tcW w:w="2149" w:type="dxa"/>
            <w:tcBorders>
              <w:bottom w:val="single" w:sz="4" w:space="0" w:color="auto"/>
            </w:tcBorders>
          </w:tcPr>
          <w:p w:rsidR="00A14B4F" w:rsidRPr="002E154D" w:rsidRDefault="00A14B4F" w:rsidP="00017A35">
            <w:pPr>
              <w:rPr>
                <w:rFonts w:ascii="Times New Roman" w:hAnsi="Times New Roman" w:cs="Times New Roman"/>
                <w:sz w:val="22"/>
                <w:szCs w:val="22"/>
              </w:rPr>
            </w:pPr>
            <w:r w:rsidRPr="007A72B8">
              <w:rPr>
                <w:rFonts w:asciiTheme="majorHAnsi" w:hAnsiTheme="majorHAnsi" w:cstheme="majorHAnsi"/>
                <w:sz w:val="20"/>
                <w:szCs w:val="20"/>
              </w:rPr>
              <w:t>8/2017-5/2018</w:t>
            </w:r>
          </w:p>
        </w:tc>
        <w:tc>
          <w:tcPr>
            <w:tcW w:w="999" w:type="dxa"/>
            <w:tcBorders>
              <w:bottom w:val="single" w:sz="4" w:space="0" w:color="auto"/>
            </w:tcBorders>
          </w:tcPr>
          <w:p w:rsidR="00A14B4F" w:rsidRPr="002E154D" w:rsidRDefault="00A14B4F" w:rsidP="00017A35">
            <w:pPr>
              <w:rPr>
                <w:rFonts w:ascii="Times New Roman" w:hAnsi="Times New Roman" w:cs="Times New Roman"/>
                <w:sz w:val="22"/>
                <w:szCs w:val="22"/>
              </w:rPr>
            </w:pPr>
          </w:p>
        </w:tc>
      </w:tr>
      <w:tr w:rsidR="00A14B4F" w:rsidRPr="00002041" w:rsidTr="00017A35">
        <w:tc>
          <w:tcPr>
            <w:tcW w:w="2988" w:type="dxa"/>
            <w:vMerge/>
          </w:tcPr>
          <w:p w:rsidR="00A14B4F" w:rsidRPr="002E154D" w:rsidRDefault="00A14B4F" w:rsidP="00017A35">
            <w:pPr>
              <w:rPr>
                <w:rFonts w:ascii="Times New Roman" w:hAnsi="Times New Roman" w:cs="Times New Roman"/>
                <w:sz w:val="22"/>
                <w:szCs w:val="22"/>
              </w:rPr>
            </w:pPr>
          </w:p>
        </w:tc>
        <w:tc>
          <w:tcPr>
            <w:tcW w:w="3150" w:type="dxa"/>
            <w:vMerge/>
          </w:tcPr>
          <w:p w:rsidR="00A14B4F" w:rsidRPr="002E154D" w:rsidRDefault="00A14B4F" w:rsidP="00017A35">
            <w:pPr>
              <w:rPr>
                <w:rFonts w:ascii="Times New Roman" w:hAnsi="Times New Roman" w:cs="Times New Roman"/>
                <w:sz w:val="22"/>
                <w:szCs w:val="22"/>
              </w:rPr>
            </w:pPr>
          </w:p>
        </w:tc>
        <w:tc>
          <w:tcPr>
            <w:tcW w:w="6911"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p>
          <w:p w:rsidR="00A14B4F" w:rsidRPr="002E154D" w:rsidRDefault="00A14B4F" w:rsidP="00017A35">
            <w:pPr>
              <w:rPr>
                <w:rFonts w:ascii="Times New Roman" w:hAnsi="Times New Roman" w:cs="Times New Roman"/>
                <w:sz w:val="22"/>
                <w:szCs w:val="22"/>
              </w:rPr>
            </w:pPr>
          </w:p>
        </w:tc>
        <w:tc>
          <w:tcPr>
            <w:tcW w:w="2504"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p>
        </w:tc>
        <w:tc>
          <w:tcPr>
            <w:tcW w:w="2149"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p>
        </w:tc>
        <w:tc>
          <w:tcPr>
            <w:tcW w:w="999" w:type="dxa"/>
            <w:tcBorders>
              <w:bottom w:val="single" w:sz="8" w:space="0" w:color="000000" w:themeColor="text1"/>
            </w:tcBorders>
          </w:tcPr>
          <w:p w:rsidR="00A14B4F" w:rsidRPr="002E154D" w:rsidRDefault="00A14B4F"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A14B4F" w:rsidP="00713EF3">
            <w:pPr>
              <w:rPr>
                <w:rFonts w:ascii="Times New Roman" w:hAnsi="Times New Roman" w:cs="Times New Roman"/>
              </w:rPr>
            </w:pPr>
            <w:r>
              <w:rPr>
                <w:rFonts w:ascii="Times New Roman" w:hAnsi="Times New Roman" w:cs="Times New Roman"/>
              </w:rPr>
              <w:t>Goal 4</w:t>
            </w:r>
            <w:r w:rsidR="00713EF3" w:rsidRPr="00002041">
              <w:rPr>
                <w:rFonts w:ascii="Times New Roman" w:hAnsi="Times New Roman" w:cs="Times New Roman"/>
              </w:rPr>
              <w:t>:</w:t>
            </w:r>
            <w:r>
              <w:rPr>
                <w:rFonts w:ascii="Times New Roman" w:hAnsi="Times New Roman" w:cs="Times New Roman"/>
              </w:rPr>
              <w:t xml:space="preserve"> </w:t>
            </w:r>
          </w:p>
          <w:p w:rsidR="00713EF3" w:rsidRPr="00002041" w:rsidRDefault="00A14B4F" w:rsidP="00713EF3">
            <w:pPr>
              <w:rPr>
                <w:rFonts w:ascii="Times New Roman" w:hAnsi="Times New Roman" w:cs="Times New Roman"/>
              </w:rPr>
            </w:pPr>
            <w:r>
              <w:rPr>
                <w:rFonts w:ascii="Times New Roman" w:hAnsi="Times New Roman" w:cs="Times New Roman"/>
              </w:rPr>
              <w:t>Woodland will provide transition opportunities for all incoming first graders and outgoing fifth graders.</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9730BC"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9730BC"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2B0DCD">
              <w:rPr>
                <w:rFonts w:ascii="Times New Roman" w:hAnsi="Times New Roman" w:cs="Times New Roman"/>
                <w:sz w:val="22"/>
              </w:rPr>
              <w:t xml:space="preserve"> Stakeholders will collaborate to increase the percentage of students successfully transitioning from kindergarten to first grade through various programs as measured by MAP data as a follow up of Brigance.</w:t>
            </w:r>
          </w:p>
        </w:tc>
        <w:tc>
          <w:tcPr>
            <w:tcW w:w="3150" w:type="dxa"/>
            <w:vMerge w:val="restart"/>
          </w:tcPr>
          <w:p w:rsidR="00713EF3" w:rsidRPr="002E154D" w:rsidRDefault="002B0DCD" w:rsidP="00713EF3">
            <w:pPr>
              <w:rPr>
                <w:rFonts w:ascii="Times New Roman" w:hAnsi="Times New Roman" w:cs="Times New Roman"/>
                <w:sz w:val="22"/>
              </w:rPr>
            </w:pPr>
            <w:r>
              <w:rPr>
                <w:rFonts w:ascii="Times New Roman" w:hAnsi="Times New Roman" w:cs="Times New Roman"/>
                <w:sz w:val="22"/>
              </w:rPr>
              <w:t>KCWP 4</w:t>
            </w:r>
          </w:p>
        </w:tc>
        <w:tc>
          <w:tcPr>
            <w:tcW w:w="6911" w:type="dxa"/>
          </w:tcPr>
          <w:p w:rsidR="00713EF3" w:rsidRPr="002E154D" w:rsidRDefault="00F5448A" w:rsidP="00713EF3">
            <w:pPr>
              <w:rPr>
                <w:rFonts w:ascii="Times New Roman" w:hAnsi="Times New Roman" w:cs="Times New Roman"/>
                <w:sz w:val="22"/>
              </w:rPr>
            </w:pPr>
            <w:r>
              <w:rPr>
                <w:rFonts w:ascii="Times New Roman" w:hAnsi="Times New Roman" w:cs="Times New Roman"/>
                <w:sz w:val="22"/>
              </w:rPr>
              <w:t>Little Eagle’s Day Out – incoming first graders will be invited to attend their own Open House prior to the general population so that they have an opportunity to meet their teacher.</w:t>
            </w:r>
          </w:p>
          <w:p w:rsidR="00713EF3" w:rsidRPr="002E154D" w:rsidRDefault="00713EF3" w:rsidP="00713EF3">
            <w:pPr>
              <w:rPr>
                <w:rFonts w:ascii="Times New Roman" w:hAnsi="Times New Roman" w:cs="Times New Roman"/>
                <w:sz w:val="22"/>
              </w:rPr>
            </w:pPr>
          </w:p>
        </w:tc>
        <w:tc>
          <w:tcPr>
            <w:tcW w:w="2504" w:type="dxa"/>
          </w:tcPr>
          <w:p w:rsidR="00713EF3" w:rsidRPr="002E154D" w:rsidRDefault="00F5448A" w:rsidP="00713EF3">
            <w:pPr>
              <w:rPr>
                <w:rFonts w:ascii="Times New Roman" w:hAnsi="Times New Roman" w:cs="Times New Roman"/>
                <w:sz w:val="22"/>
              </w:rPr>
            </w:pPr>
            <w:r>
              <w:rPr>
                <w:rFonts w:ascii="Times New Roman" w:hAnsi="Times New Roman" w:cs="Times New Roman"/>
                <w:sz w:val="22"/>
              </w:rPr>
              <w:t>Attendance sign in sheets</w:t>
            </w:r>
          </w:p>
        </w:tc>
        <w:tc>
          <w:tcPr>
            <w:tcW w:w="2149" w:type="dxa"/>
          </w:tcPr>
          <w:p w:rsidR="00713EF3" w:rsidRPr="002E154D" w:rsidRDefault="00F5448A" w:rsidP="00713EF3">
            <w:pPr>
              <w:rPr>
                <w:rFonts w:ascii="Times New Roman" w:hAnsi="Times New Roman" w:cs="Times New Roman"/>
                <w:sz w:val="22"/>
              </w:rPr>
            </w:pPr>
            <w:r>
              <w:rPr>
                <w:rFonts w:ascii="Times New Roman" w:hAnsi="Times New Roman" w:cs="Times New Roman"/>
                <w:sz w:val="22"/>
              </w:rPr>
              <w:t>August, 2017</w:t>
            </w:r>
          </w:p>
        </w:tc>
        <w:tc>
          <w:tcPr>
            <w:tcW w:w="999" w:type="dxa"/>
          </w:tcPr>
          <w:p w:rsidR="00713EF3" w:rsidRPr="002E154D" w:rsidRDefault="00F5448A"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F5448A" w:rsidP="00713EF3">
            <w:pPr>
              <w:rPr>
                <w:rFonts w:ascii="Times New Roman" w:hAnsi="Times New Roman" w:cs="Times New Roman"/>
                <w:sz w:val="22"/>
              </w:rPr>
            </w:pPr>
            <w:r>
              <w:rPr>
                <w:rFonts w:ascii="Times New Roman" w:hAnsi="Times New Roman" w:cs="Times New Roman"/>
                <w:sz w:val="22"/>
              </w:rPr>
              <w:t>Students from North Park will visit Woodland in May of 2018 to tour the school with their current teachers.</w:t>
            </w: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F5448A" w:rsidP="00713EF3">
            <w:pPr>
              <w:rPr>
                <w:rFonts w:ascii="Times New Roman" w:hAnsi="Times New Roman" w:cs="Times New Roman"/>
                <w:sz w:val="22"/>
              </w:rPr>
            </w:pPr>
            <w:r>
              <w:rPr>
                <w:rFonts w:ascii="Times New Roman" w:hAnsi="Times New Roman" w:cs="Times New Roman"/>
                <w:sz w:val="22"/>
              </w:rPr>
              <w:t>Field trip manifest</w:t>
            </w:r>
          </w:p>
        </w:tc>
        <w:tc>
          <w:tcPr>
            <w:tcW w:w="2149" w:type="dxa"/>
            <w:tcBorders>
              <w:bottom w:val="single" w:sz="4" w:space="0" w:color="auto"/>
            </w:tcBorders>
          </w:tcPr>
          <w:p w:rsidR="00713EF3" w:rsidRPr="002E154D" w:rsidRDefault="00F5448A" w:rsidP="00713EF3">
            <w:pPr>
              <w:rPr>
                <w:rFonts w:ascii="Times New Roman" w:hAnsi="Times New Roman" w:cs="Times New Roman"/>
                <w:sz w:val="22"/>
              </w:rPr>
            </w:pPr>
            <w:r>
              <w:rPr>
                <w:rFonts w:ascii="Times New Roman" w:hAnsi="Times New Roman" w:cs="Times New Roman"/>
                <w:sz w:val="22"/>
              </w:rPr>
              <w:t>May, 2018</w:t>
            </w:r>
          </w:p>
        </w:tc>
        <w:tc>
          <w:tcPr>
            <w:tcW w:w="999" w:type="dxa"/>
            <w:tcBorders>
              <w:bottom w:val="single" w:sz="4" w:space="0" w:color="auto"/>
            </w:tcBorders>
          </w:tcPr>
          <w:p w:rsidR="00713EF3" w:rsidRPr="002E154D" w:rsidRDefault="00F5448A"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F5448A" w:rsidRPr="00BA3185" w:rsidRDefault="00F5448A" w:rsidP="00F5448A">
            <w:pPr>
              <w:rPr>
                <w:rFonts w:cstheme="minorHAnsi"/>
                <w:color w:val="000000"/>
              </w:rPr>
            </w:pPr>
            <w:r>
              <w:rPr>
                <w:rFonts w:ascii="Times New Roman" w:hAnsi="Times New Roman" w:cs="Times New Roman"/>
              </w:rPr>
              <w:t>Goal 5</w:t>
            </w:r>
            <w:r w:rsidR="001D42DB" w:rsidRPr="00002041">
              <w:rPr>
                <w:rFonts w:ascii="Times New Roman" w:hAnsi="Times New Roman" w:cs="Times New Roman"/>
              </w:rPr>
              <w:t>:</w:t>
            </w:r>
            <w:r>
              <w:rPr>
                <w:rFonts w:ascii="Times New Roman" w:hAnsi="Times New Roman" w:cs="Times New Roman"/>
              </w:rPr>
              <w:t xml:space="preserve"> </w:t>
            </w:r>
            <w:r w:rsidRPr="00BA3185">
              <w:rPr>
                <w:rFonts w:cstheme="minorHAnsi"/>
                <w:bCs/>
              </w:rPr>
              <w:t xml:space="preserve">By March 2019, the percent of teachers in agreement with the statement, </w:t>
            </w:r>
            <w:r w:rsidRPr="00BA3185">
              <w:rPr>
                <w:rFonts w:cstheme="minorHAnsi"/>
                <w:color w:val="000000"/>
              </w:rPr>
              <w:t>“Professional Learning: Q 8.1 K Professional learning provides ongoing</w:t>
            </w:r>
            <w:r w:rsidRPr="00BA3185">
              <w:rPr>
                <w:rFonts w:cstheme="minorHAnsi"/>
              </w:rPr>
              <w:t xml:space="preserve"> </w:t>
            </w:r>
            <w:r w:rsidRPr="00BA3185">
              <w:rPr>
                <w:rFonts w:cstheme="minorHAnsi"/>
                <w:color w:val="000000"/>
              </w:rPr>
              <w:t>opportunities for teachers to work with colleagues</w:t>
            </w:r>
            <w:r w:rsidRPr="00BA3185">
              <w:rPr>
                <w:rFonts w:cstheme="minorHAnsi"/>
              </w:rPr>
              <w:t xml:space="preserve"> </w:t>
            </w:r>
            <w:r w:rsidRPr="00BA3185">
              <w:rPr>
                <w:rFonts w:cstheme="minorHAnsi"/>
                <w:color w:val="000000"/>
              </w:rPr>
              <w:t>to refine teaching practices.”  Will increase from 69% to 79% on the Kentucky TELL Survey.</w:t>
            </w:r>
          </w:p>
          <w:p w:rsidR="001D42DB" w:rsidRPr="00002041" w:rsidRDefault="001D42DB" w:rsidP="00017A35">
            <w:pPr>
              <w:rPr>
                <w:rFonts w:ascii="Times New Roman" w:hAnsi="Times New Roman" w:cs="Times New Roman"/>
              </w:rPr>
            </w:pPr>
          </w:p>
          <w:p w:rsidR="001D42DB" w:rsidRPr="00002041" w:rsidRDefault="001D42DB" w:rsidP="00017A35">
            <w:pPr>
              <w:rPr>
                <w:rFonts w:ascii="Times New Roman" w:hAnsi="Times New Roman" w:cs="Times New Roman"/>
              </w:rPr>
            </w:pP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9730BC"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9730BC"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9730BC"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F5448A">
              <w:rPr>
                <w:rFonts w:ascii="Times New Roman" w:hAnsi="Times New Roman" w:cs="Times New Roman"/>
                <w:sz w:val="22"/>
                <w:szCs w:val="22"/>
              </w:rPr>
              <w:t xml:space="preserve"> Students will be offered a safe, positive and efficient learning environment to ensure they are learning at optimal levels and that the barriers to learning are few.</w:t>
            </w:r>
          </w:p>
        </w:tc>
        <w:tc>
          <w:tcPr>
            <w:tcW w:w="3150" w:type="dxa"/>
            <w:vMerge w:val="restart"/>
          </w:tcPr>
          <w:p w:rsidR="001D42DB" w:rsidRPr="002E154D" w:rsidRDefault="00F5448A" w:rsidP="00017A35">
            <w:pPr>
              <w:rPr>
                <w:rFonts w:ascii="Times New Roman" w:hAnsi="Times New Roman" w:cs="Times New Roman"/>
                <w:sz w:val="22"/>
                <w:szCs w:val="22"/>
              </w:rPr>
            </w:pPr>
            <w:r>
              <w:rPr>
                <w:rFonts w:ascii="Times New Roman" w:hAnsi="Times New Roman" w:cs="Times New Roman"/>
                <w:sz w:val="22"/>
                <w:szCs w:val="22"/>
              </w:rPr>
              <w:t>KCWP 5</w:t>
            </w:r>
          </w:p>
        </w:tc>
        <w:tc>
          <w:tcPr>
            <w:tcW w:w="6911" w:type="dxa"/>
          </w:tcPr>
          <w:p w:rsidR="00F5448A" w:rsidRDefault="00F5448A" w:rsidP="00F5448A">
            <w:pPr>
              <w:pStyle w:val="NormalWeb"/>
              <w:spacing w:before="0" w:beforeAutospacing="0" w:after="0" w:afterAutospacing="0"/>
            </w:pPr>
            <w:r>
              <w:rPr>
                <w:sz w:val="22"/>
                <w:szCs w:val="22"/>
              </w:rPr>
              <w:t xml:space="preserve">Stakeholder participation - </w:t>
            </w:r>
            <w:r>
              <w:rPr>
                <w:color w:val="000000"/>
                <w:sz w:val="22"/>
                <w:szCs w:val="22"/>
              </w:rPr>
              <w:t>Encourage participation by all stakeholders in open forums focused on continuous improvement planning, including evaluating the current state, triangulating data sources, identifying of the desired state, creating action steps for goal attainment, establishing a periodic monitoring timeline, and defining timelines for communication updates.</w:t>
            </w:r>
          </w:p>
          <w:p w:rsidR="00F5448A" w:rsidRDefault="00F5448A" w:rsidP="00F5448A">
            <w:pPr>
              <w:pStyle w:val="NormalWeb"/>
              <w:numPr>
                <w:ilvl w:val="0"/>
                <w:numId w:val="5"/>
              </w:numPr>
              <w:spacing w:before="0" w:beforeAutospacing="0" w:after="0" w:afterAutospacing="0"/>
              <w:textAlignment w:val="baseline"/>
              <w:rPr>
                <w:color w:val="000000"/>
                <w:sz w:val="22"/>
                <w:szCs w:val="22"/>
              </w:rPr>
            </w:pPr>
            <w:r>
              <w:rPr>
                <w:color w:val="000000"/>
                <w:sz w:val="22"/>
                <w:szCs w:val="22"/>
              </w:rPr>
              <w:t>Comprehensive Needs Assessment</w:t>
            </w:r>
          </w:p>
          <w:p w:rsidR="00F5448A" w:rsidRDefault="00F5448A" w:rsidP="00F5448A">
            <w:pPr>
              <w:pStyle w:val="NormalWeb"/>
              <w:numPr>
                <w:ilvl w:val="0"/>
                <w:numId w:val="5"/>
              </w:numPr>
              <w:spacing w:before="0" w:beforeAutospacing="0" w:after="0" w:afterAutospacing="0"/>
              <w:textAlignment w:val="baseline"/>
              <w:rPr>
                <w:color w:val="000000"/>
                <w:sz w:val="22"/>
                <w:szCs w:val="22"/>
              </w:rPr>
            </w:pPr>
            <w:r>
              <w:rPr>
                <w:color w:val="000000"/>
                <w:sz w:val="22"/>
                <w:szCs w:val="22"/>
              </w:rPr>
              <w:t>Parent Engagement</w:t>
            </w:r>
          </w:p>
          <w:p w:rsidR="00F5448A" w:rsidRDefault="00F5448A" w:rsidP="00F5448A">
            <w:pPr>
              <w:pStyle w:val="NormalWeb"/>
              <w:numPr>
                <w:ilvl w:val="0"/>
                <w:numId w:val="5"/>
              </w:numPr>
              <w:spacing w:before="0" w:beforeAutospacing="0" w:after="0" w:afterAutospacing="0"/>
              <w:textAlignment w:val="baseline"/>
              <w:rPr>
                <w:color w:val="000000"/>
                <w:sz w:val="22"/>
                <w:szCs w:val="22"/>
              </w:rPr>
            </w:pPr>
            <w:r>
              <w:rPr>
                <w:color w:val="000000"/>
                <w:sz w:val="22"/>
                <w:szCs w:val="22"/>
              </w:rPr>
              <w:t>CSIP Committees</w:t>
            </w:r>
          </w:p>
          <w:p w:rsidR="00F5448A" w:rsidRDefault="00F5448A" w:rsidP="00F5448A">
            <w:pPr>
              <w:pStyle w:val="NormalWeb"/>
              <w:numPr>
                <w:ilvl w:val="0"/>
                <w:numId w:val="5"/>
              </w:numPr>
              <w:spacing w:before="0" w:beforeAutospacing="0" w:after="0" w:afterAutospacing="0"/>
              <w:textAlignment w:val="baseline"/>
              <w:rPr>
                <w:color w:val="000000"/>
                <w:sz w:val="22"/>
                <w:szCs w:val="22"/>
              </w:rPr>
            </w:pPr>
            <w:r>
              <w:rPr>
                <w:color w:val="000000"/>
                <w:sz w:val="22"/>
                <w:szCs w:val="22"/>
              </w:rPr>
              <w:t>PLCs</w:t>
            </w:r>
          </w:p>
          <w:p w:rsidR="001D42DB" w:rsidRPr="006863CE" w:rsidRDefault="00F5448A" w:rsidP="00017A35">
            <w:pPr>
              <w:pStyle w:val="NormalWeb"/>
              <w:numPr>
                <w:ilvl w:val="0"/>
                <w:numId w:val="5"/>
              </w:numPr>
              <w:spacing w:before="0" w:beforeAutospacing="0" w:after="0" w:afterAutospacing="0"/>
              <w:textAlignment w:val="baseline"/>
              <w:rPr>
                <w:color w:val="000000"/>
                <w:sz w:val="22"/>
                <w:szCs w:val="22"/>
              </w:rPr>
            </w:pPr>
            <w:r>
              <w:rPr>
                <w:color w:val="000000"/>
                <w:sz w:val="22"/>
                <w:szCs w:val="22"/>
              </w:rPr>
              <w:t>SBDM</w:t>
            </w:r>
          </w:p>
          <w:p w:rsidR="001D42DB" w:rsidRPr="002E154D" w:rsidRDefault="001D42DB" w:rsidP="00017A35">
            <w:pPr>
              <w:rPr>
                <w:rFonts w:ascii="Times New Roman" w:hAnsi="Times New Roman" w:cs="Times New Roman"/>
                <w:sz w:val="22"/>
                <w:szCs w:val="22"/>
              </w:rPr>
            </w:pPr>
          </w:p>
        </w:tc>
        <w:tc>
          <w:tcPr>
            <w:tcW w:w="2504" w:type="dxa"/>
          </w:tcPr>
          <w:p w:rsidR="006863CE" w:rsidRPr="006863CE" w:rsidRDefault="006863CE" w:rsidP="006863CE">
            <w:pPr>
              <w:rPr>
                <w:rFonts w:ascii="Times New Roman" w:eastAsia="Times New Roman" w:hAnsi="Times New Roman" w:cs="Times New Roman"/>
              </w:rPr>
            </w:pPr>
            <w:r w:rsidRPr="006863CE">
              <w:rPr>
                <w:rFonts w:ascii="Times New Roman" w:eastAsia="Times New Roman" w:hAnsi="Times New Roman" w:cs="Times New Roman"/>
                <w:color w:val="000000"/>
                <w:sz w:val="22"/>
                <w:szCs w:val="22"/>
              </w:rPr>
              <w:t>Implementation/Impact Checks, Parent Surveys, TELL &amp; other Teacher Surveys, Data analysis</w:t>
            </w:r>
          </w:p>
          <w:p w:rsidR="006863CE" w:rsidRPr="006863CE" w:rsidRDefault="006863CE" w:rsidP="006863CE">
            <w:pPr>
              <w:rPr>
                <w:rFonts w:ascii="Times New Roman" w:eastAsia="Times New Roman" w:hAnsi="Times New Roman" w:cs="Times New Roman"/>
              </w:rPr>
            </w:pPr>
          </w:p>
          <w:p w:rsidR="001D42DB" w:rsidRPr="006863CE" w:rsidRDefault="006863CE" w:rsidP="00017A35">
            <w:pPr>
              <w:rPr>
                <w:rFonts w:ascii="Times New Roman" w:eastAsia="Times New Roman" w:hAnsi="Times New Roman" w:cs="Times New Roman"/>
              </w:rPr>
            </w:pPr>
            <w:r w:rsidRPr="006863CE">
              <w:rPr>
                <w:rFonts w:ascii="Times New Roman" w:eastAsia="Times New Roman" w:hAnsi="Times New Roman" w:cs="Times New Roman"/>
                <w:color w:val="000000"/>
                <w:sz w:val="22"/>
                <w:szCs w:val="22"/>
              </w:rPr>
              <w:t>Title I Coordinator, Com</w:t>
            </w:r>
            <w:r>
              <w:rPr>
                <w:rFonts w:ascii="Times New Roman" w:eastAsia="Times New Roman" w:hAnsi="Times New Roman" w:cs="Times New Roman"/>
                <w:color w:val="000000"/>
                <w:sz w:val="22"/>
                <w:szCs w:val="22"/>
              </w:rPr>
              <w:t>mittee Chairpersons, Principal</w:t>
            </w:r>
          </w:p>
        </w:tc>
        <w:tc>
          <w:tcPr>
            <w:tcW w:w="2149" w:type="dxa"/>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January, March, May 2018</w:t>
            </w:r>
          </w:p>
        </w:tc>
        <w:tc>
          <w:tcPr>
            <w:tcW w:w="999" w:type="dxa"/>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Fund 22</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6863CE" w:rsidRDefault="006863CE" w:rsidP="006863CE">
            <w:pPr>
              <w:pStyle w:val="NormalWeb"/>
              <w:spacing w:before="0" w:beforeAutospacing="0" w:after="0" w:afterAutospacing="0"/>
            </w:pPr>
            <w:r>
              <w:rPr>
                <w:color w:val="000000"/>
                <w:sz w:val="22"/>
                <w:szCs w:val="22"/>
              </w:rPr>
              <w:t>Assure consideration and addressment of non‐academic barriers to learning</w:t>
            </w:r>
          </w:p>
          <w:p w:rsidR="006863CE" w:rsidRDefault="006863CE" w:rsidP="006863CE">
            <w:pPr>
              <w:pStyle w:val="NormalWeb"/>
              <w:numPr>
                <w:ilvl w:val="0"/>
                <w:numId w:val="6"/>
              </w:numPr>
              <w:spacing w:before="0" w:beforeAutospacing="0" w:after="0" w:afterAutospacing="0"/>
              <w:textAlignment w:val="baseline"/>
              <w:rPr>
                <w:color w:val="000000"/>
                <w:sz w:val="22"/>
                <w:szCs w:val="22"/>
              </w:rPr>
            </w:pPr>
            <w:r>
              <w:rPr>
                <w:color w:val="000000"/>
                <w:sz w:val="22"/>
                <w:szCs w:val="22"/>
              </w:rPr>
              <w:t>Addressing poverty related needs</w:t>
            </w:r>
          </w:p>
          <w:p w:rsidR="006863CE" w:rsidRDefault="006863CE" w:rsidP="006863CE">
            <w:pPr>
              <w:pStyle w:val="NormalWeb"/>
              <w:numPr>
                <w:ilvl w:val="0"/>
                <w:numId w:val="6"/>
              </w:numPr>
              <w:spacing w:before="0" w:beforeAutospacing="0" w:after="0" w:afterAutospacing="0"/>
              <w:textAlignment w:val="baseline"/>
              <w:rPr>
                <w:color w:val="000000"/>
                <w:sz w:val="22"/>
                <w:szCs w:val="22"/>
              </w:rPr>
            </w:pPr>
            <w:r>
              <w:rPr>
                <w:color w:val="000000"/>
                <w:sz w:val="22"/>
                <w:szCs w:val="22"/>
              </w:rPr>
              <w:t>Attendance needs</w:t>
            </w:r>
          </w:p>
          <w:p w:rsidR="006863CE" w:rsidRDefault="006863CE" w:rsidP="006863CE">
            <w:pPr>
              <w:pStyle w:val="NormalWeb"/>
              <w:numPr>
                <w:ilvl w:val="0"/>
                <w:numId w:val="6"/>
              </w:numPr>
              <w:spacing w:before="0" w:beforeAutospacing="0" w:after="0" w:afterAutospacing="0"/>
              <w:textAlignment w:val="baseline"/>
              <w:rPr>
                <w:color w:val="000000"/>
                <w:sz w:val="22"/>
                <w:szCs w:val="22"/>
              </w:rPr>
            </w:pPr>
            <w:r>
              <w:rPr>
                <w:color w:val="000000"/>
                <w:sz w:val="22"/>
                <w:szCs w:val="22"/>
              </w:rPr>
              <w:t>Addressing Mental Health Needs</w:t>
            </w:r>
          </w:p>
          <w:p w:rsidR="006863CE" w:rsidRDefault="006863CE" w:rsidP="006863CE">
            <w:pPr>
              <w:pStyle w:val="NormalWeb"/>
              <w:numPr>
                <w:ilvl w:val="0"/>
                <w:numId w:val="6"/>
              </w:numPr>
              <w:spacing w:before="0" w:beforeAutospacing="0" w:after="0" w:afterAutospacing="0"/>
              <w:textAlignment w:val="baseline"/>
              <w:rPr>
                <w:color w:val="000000"/>
                <w:sz w:val="22"/>
                <w:szCs w:val="22"/>
              </w:rPr>
            </w:pPr>
            <w:r>
              <w:rPr>
                <w:color w:val="000000"/>
                <w:sz w:val="22"/>
                <w:szCs w:val="22"/>
              </w:rPr>
              <w:t>Individual Counseling/Classroom Guidance</w:t>
            </w:r>
          </w:p>
          <w:p w:rsidR="006863CE" w:rsidRDefault="006863CE" w:rsidP="006863CE">
            <w:pPr>
              <w:pStyle w:val="NormalWeb"/>
              <w:numPr>
                <w:ilvl w:val="0"/>
                <w:numId w:val="6"/>
              </w:numPr>
              <w:spacing w:before="0" w:beforeAutospacing="0" w:after="0" w:afterAutospacing="0"/>
              <w:textAlignment w:val="baseline"/>
              <w:rPr>
                <w:color w:val="000000"/>
                <w:sz w:val="22"/>
                <w:szCs w:val="22"/>
              </w:rPr>
            </w:pPr>
            <w:r>
              <w:rPr>
                <w:color w:val="000000"/>
                <w:sz w:val="22"/>
                <w:szCs w:val="22"/>
              </w:rPr>
              <w:t>Second Steps Curriculum</w:t>
            </w:r>
          </w:p>
          <w:p w:rsidR="001D42DB" w:rsidRPr="002E154D" w:rsidRDefault="006863CE" w:rsidP="006863CE">
            <w:pPr>
              <w:pStyle w:val="NormalWeb"/>
              <w:numPr>
                <w:ilvl w:val="0"/>
                <w:numId w:val="6"/>
              </w:numPr>
              <w:spacing w:before="0" w:beforeAutospacing="0" w:after="0" w:afterAutospacing="0"/>
              <w:textAlignment w:val="baseline"/>
              <w:rPr>
                <w:sz w:val="22"/>
                <w:szCs w:val="22"/>
              </w:rPr>
            </w:pPr>
            <w:r>
              <w:rPr>
                <w:color w:val="000000"/>
                <w:sz w:val="22"/>
                <w:szCs w:val="22"/>
              </w:rPr>
              <w:t>Student Assignment</w:t>
            </w:r>
          </w:p>
        </w:tc>
        <w:tc>
          <w:tcPr>
            <w:tcW w:w="2504" w:type="dxa"/>
            <w:tcBorders>
              <w:bottom w:val="single" w:sz="4" w:space="0" w:color="auto"/>
            </w:tcBorders>
          </w:tcPr>
          <w:p w:rsidR="001D42DB" w:rsidRPr="002E154D" w:rsidRDefault="006863CE" w:rsidP="00017A35">
            <w:pPr>
              <w:rPr>
                <w:rFonts w:ascii="Times New Roman" w:hAnsi="Times New Roman" w:cs="Times New Roman"/>
                <w:sz w:val="22"/>
                <w:szCs w:val="22"/>
              </w:rPr>
            </w:pPr>
            <w:r>
              <w:rPr>
                <w:color w:val="000000"/>
                <w:sz w:val="22"/>
                <w:szCs w:val="22"/>
              </w:rPr>
              <w:t>Leadership Team, FRYSC, Principal</w:t>
            </w:r>
          </w:p>
        </w:tc>
        <w:tc>
          <w:tcPr>
            <w:tcW w:w="2149" w:type="dxa"/>
            <w:tcBorders>
              <w:bottom w:val="single" w:sz="4" w:space="0" w:color="auto"/>
            </w:tcBorders>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PLC Days weekly through May, 2018</w:t>
            </w:r>
          </w:p>
        </w:tc>
        <w:tc>
          <w:tcPr>
            <w:tcW w:w="999" w:type="dxa"/>
            <w:tcBorders>
              <w:bottom w:val="single" w:sz="4" w:space="0" w:color="auto"/>
            </w:tcBorders>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PPA</w:t>
            </w: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p>
        </w:tc>
        <w:tc>
          <w:tcPr>
            <w:tcW w:w="3150" w:type="dxa"/>
            <w:vMerge w:val="restart"/>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KCWP 6</w:t>
            </w:r>
          </w:p>
        </w:tc>
        <w:tc>
          <w:tcPr>
            <w:tcW w:w="6911" w:type="dxa"/>
          </w:tcPr>
          <w:p w:rsidR="006863CE" w:rsidRDefault="006863CE" w:rsidP="006863CE">
            <w:pPr>
              <w:pStyle w:val="NormalWeb"/>
              <w:spacing w:before="0" w:beforeAutospacing="0" w:after="0" w:afterAutospacing="0"/>
            </w:pPr>
            <w:r>
              <w:rPr>
                <w:color w:val="000000"/>
                <w:sz w:val="22"/>
                <w:szCs w:val="22"/>
              </w:rPr>
              <w:t>Ensure culturally responsive behaviors are modeled among faculty, staff, and students.</w:t>
            </w:r>
          </w:p>
          <w:p w:rsidR="006863CE" w:rsidRDefault="006863CE" w:rsidP="006863CE">
            <w:pPr>
              <w:pStyle w:val="NormalWeb"/>
              <w:numPr>
                <w:ilvl w:val="0"/>
                <w:numId w:val="7"/>
              </w:numPr>
              <w:spacing w:before="0" w:beforeAutospacing="0" w:after="0" w:afterAutospacing="0"/>
              <w:textAlignment w:val="baseline"/>
              <w:rPr>
                <w:color w:val="000000"/>
                <w:sz w:val="22"/>
                <w:szCs w:val="22"/>
              </w:rPr>
            </w:pPr>
            <w:r>
              <w:rPr>
                <w:color w:val="000000"/>
                <w:sz w:val="22"/>
                <w:szCs w:val="22"/>
              </w:rPr>
              <w:t>PBIS expectations, routines and procedures, lesson plans</w:t>
            </w:r>
          </w:p>
          <w:p w:rsidR="001D42DB" w:rsidRPr="006863CE" w:rsidRDefault="006863CE" w:rsidP="00017A35">
            <w:pPr>
              <w:pStyle w:val="NormalWeb"/>
              <w:numPr>
                <w:ilvl w:val="0"/>
                <w:numId w:val="7"/>
              </w:numPr>
              <w:spacing w:before="0" w:beforeAutospacing="0" w:after="0" w:afterAutospacing="0"/>
              <w:textAlignment w:val="baseline"/>
              <w:rPr>
                <w:color w:val="000000"/>
                <w:sz w:val="22"/>
                <w:szCs w:val="22"/>
              </w:rPr>
            </w:pPr>
            <w:r>
              <w:rPr>
                <w:color w:val="000000"/>
                <w:sz w:val="22"/>
                <w:szCs w:val="22"/>
              </w:rPr>
              <w:t>PBIS assemblies and  student recognitions</w:t>
            </w:r>
          </w:p>
        </w:tc>
        <w:tc>
          <w:tcPr>
            <w:tcW w:w="2504" w:type="dxa"/>
          </w:tcPr>
          <w:p w:rsidR="006863CE" w:rsidRDefault="006863CE" w:rsidP="006863CE">
            <w:pPr>
              <w:pStyle w:val="NormalWeb"/>
              <w:spacing w:before="0" w:beforeAutospacing="0" w:after="0" w:afterAutospacing="0"/>
            </w:pPr>
            <w:r>
              <w:rPr>
                <w:color w:val="000000"/>
                <w:sz w:val="22"/>
                <w:szCs w:val="22"/>
              </w:rPr>
              <w:t>office referrals</w:t>
            </w:r>
          </w:p>
          <w:p w:rsidR="006863CE" w:rsidRDefault="006863CE" w:rsidP="006863CE">
            <w:pPr>
              <w:pStyle w:val="NormalWeb"/>
              <w:spacing w:before="0" w:beforeAutospacing="0" w:after="0" w:afterAutospacing="0"/>
            </w:pPr>
            <w:r>
              <w:rPr>
                <w:color w:val="000000"/>
                <w:sz w:val="22"/>
                <w:szCs w:val="22"/>
              </w:rPr>
              <w:t xml:space="preserve"> Classroom teachers, PBIS Team, Counselor, Assistant Principal, Principal</w:t>
            </w:r>
          </w:p>
          <w:p w:rsidR="001D42DB" w:rsidRPr="002E154D" w:rsidRDefault="001D42DB" w:rsidP="00017A35">
            <w:pPr>
              <w:rPr>
                <w:rFonts w:ascii="Times New Roman" w:hAnsi="Times New Roman" w:cs="Times New Roman"/>
                <w:sz w:val="22"/>
                <w:szCs w:val="22"/>
              </w:rPr>
            </w:pPr>
          </w:p>
        </w:tc>
        <w:tc>
          <w:tcPr>
            <w:tcW w:w="2149" w:type="dxa"/>
          </w:tcPr>
          <w:p w:rsidR="006863CE" w:rsidRDefault="006863CE" w:rsidP="006863CE">
            <w:pPr>
              <w:pStyle w:val="NormalWeb"/>
              <w:spacing w:before="0" w:beforeAutospacing="0" w:after="0" w:afterAutospacing="0"/>
            </w:pPr>
            <w:r>
              <w:rPr>
                <w:color w:val="000000"/>
                <w:sz w:val="22"/>
                <w:szCs w:val="22"/>
              </w:rPr>
              <w:t>March 2018</w:t>
            </w:r>
          </w:p>
          <w:p w:rsidR="006863CE" w:rsidRDefault="006863CE" w:rsidP="006863CE">
            <w:pPr>
              <w:pStyle w:val="NormalWeb"/>
              <w:spacing w:before="0" w:beforeAutospacing="0" w:after="0" w:afterAutospacing="0"/>
            </w:pPr>
            <w:r>
              <w:rPr>
                <w:color w:val="000000"/>
                <w:sz w:val="22"/>
                <w:szCs w:val="22"/>
              </w:rPr>
              <w:t>May 2018</w:t>
            </w:r>
          </w:p>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6863CE" w:rsidP="00017A35">
            <w:pPr>
              <w:rPr>
                <w:rFonts w:ascii="Times New Roman" w:hAnsi="Times New Roman" w:cs="Times New Roman"/>
                <w:sz w:val="22"/>
                <w:szCs w:val="22"/>
              </w:rPr>
            </w:pPr>
            <w:r>
              <w:rPr>
                <w:rFonts w:ascii="Times New Roman" w:hAnsi="Times New Roman" w:cs="Times New Roman"/>
                <w:sz w:val="22"/>
                <w:szCs w:val="22"/>
              </w:rPr>
              <w:t>PPA</w:t>
            </w: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6863CE" w:rsidRPr="006863CE" w:rsidRDefault="006863CE" w:rsidP="006863CE">
            <w:pPr>
              <w:rPr>
                <w:rFonts w:ascii="Times New Roman" w:eastAsia="Times New Roman" w:hAnsi="Times New Roman" w:cs="Times New Roman"/>
              </w:rPr>
            </w:pPr>
            <w:r>
              <w:rPr>
                <w:rFonts w:ascii="Times New Roman" w:eastAsia="Times New Roman" w:hAnsi="Times New Roman" w:cs="Times New Roman"/>
                <w:color w:val="000000"/>
                <w:sz w:val="22"/>
                <w:szCs w:val="22"/>
              </w:rPr>
              <w:t>E</w:t>
            </w:r>
            <w:r w:rsidRPr="006863CE">
              <w:rPr>
                <w:rFonts w:ascii="Times New Roman" w:eastAsia="Times New Roman" w:hAnsi="Times New Roman" w:cs="Times New Roman"/>
                <w:color w:val="000000"/>
                <w:sz w:val="22"/>
                <w:szCs w:val="22"/>
              </w:rPr>
              <w:t xml:space="preserve">nsure the effective implementation of anti-bullying policies and </w:t>
            </w:r>
            <w:r w:rsidRPr="006863CE">
              <w:rPr>
                <w:rFonts w:ascii="Times New Roman" w:eastAsia="Times New Roman" w:hAnsi="Times New Roman" w:cs="Times New Roman"/>
                <w:color w:val="000000"/>
                <w:sz w:val="22"/>
                <w:szCs w:val="22"/>
              </w:rPr>
              <w:lastRenderedPageBreak/>
              <w:t>procedures, including how violations are addressed, how reporting should occur, and how communication measures should be conducted.</w:t>
            </w:r>
          </w:p>
          <w:p w:rsidR="006863CE" w:rsidRPr="006863CE" w:rsidRDefault="006863CE" w:rsidP="006863CE">
            <w:pPr>
              <w:numPr>
                <w:ilvl w:val="0"/>
                <w:numId w:val="8"/>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 xml:space="preserve">PBIS </w:t>
            </w:r>
          </w:p>
          <w:p w:rsidR="001D42DB" w:rsidRPr="006863CE" w:rsidRDefault="006863CE" w:rsidP="00017A35">
            <w:pPr>
              <w:numPr>
                <w:ilvl w:val="0"/>
                <w:numId w:val="8"/>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discipline referral process</w:t>
            </w:r>
          </w:p>
        </w:tc>
        <w:tc>
          <w:tcPr>
            <w:tcW w:w="2504" w:type="dxa"/>
            <w:tcBorders>
              <w:bottom w:val="single" w:sz="4" w:space="0" w:color="auto"/>
            </w:tcBorders>
          </w:tcPr>
          <w:p w:rsidR="001D42DB" w:rsidRPr="002E154D" w:rsidRDefault="006863CE" w:rsidP="00017A35">
            <w:pPr>
              <w:rPr>
                <w:rFonts w:ascii="Times New Roman" w:hAnsi="Times New Roman" w:cs="Times New Roman"/>
                <w:sz w:val="22"/>
                <w:szCs w:val="22"/>
              </w:rPr>
            </w:pPr>
            <w:r>
              <w:rPr>
                <w:color w:val="000000"/>
                <w:sz w:val="22"/>
                <w:szCs w:val="22"/>
              </w:rPr>
              <w:lastRenderedPageBreak/>
              <w:t xml:space="preserve">PBIS Team, Counselor, </w:t>
            </w:r>
            <w:r>
              <w:rPr>
                <w:color w:val="000000"/>
                <w:sz w:val="22"/>
                <w:szCs w:val="22"/>
              </w:rPr>
              <w:lastRenderedPageBreak/>
              <w:t>Assistant Principal, Principal</w:t>
            </w:r>
          </w:p>
        </w:tc>
        <w:tc>
          <w:tcPr>
            <w:tcW w:w="2149" w:type="dxa"/>
            <w:tcBorders>
              <w:bottom w:val="single" w:sz="4" w:space="0" w:color="auto"/>
            </w:tcBorders>
          </w:tcPr>
          <w:p w:rsidR="006863CE" w:rsidRDefault="006863CE" w:rsidP="006863CE">
            <w:pPr>
              <w:pStyle w:val="NormalWeb"/>
              <w:spacing w:before="0" w:beforeAutospacing="0" w:after="0" w:afterAutospacing="0"/>
            </w:pPr>
            <w:r>
              <w:rPr>
                <w:color w:val="000000"/>
                <w:sz w:val="22"/>
                <w:szCs w:val="22"/>
              </w:rPr>
              <w:lastRenderedPageBreak/>
              <w:t>March 2018</w:t>
            </w:r>
          </w:p>
          <w:p w:rsidR="001D42DB" w:rsidRPr="006863CE" w:rsidRDefault="006863CE" w:rsidP="006863CE">
            <w:pPr>
              <w:pStyle w:val="NormalWeb"/>
              <w:spacing w:before="0" w:beforeAutospacing="0" w:after="0" w:afterAutospacing="0"/>
            </w:pPr>
            <w:r>
              <w:rPr>
                <w:color w:val="000000"/>
                <w:sz w:val="22"/>
                <w:szCs w:val="22"/>
              </w:rPr>
              <w:lastRenderedPageBreak/>
              <w:t>May 2018</w:t>
            </w: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6863CE">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Pr>
          <w:p w:rsidR="001D42DB" w:rsidRPr="002E154D" w:rsidRDefault="006863CE" w:rsidP="006863CE">
            <w:pPr>
              <w:rPr>
                <w:rFonts w:ascii="Times New Roman" w:hAnsi="Times New Roman" w:cs="Times New Roman"/>
                <w:sz w:val="22"/>
                <w:szCs w:val="22"/>
              </w:rPr>
            </w:pPr>
            <w:r>
              <w:rPr>
                <w:color w:val="000000"/>
                <w:sz w:val="22"/>
                <w:szCs w:val="22"/>
              </w:rPr>
              <w:t>Ensure the expectations of students are clearly defined, and that group norms have been established within the classrooms.</w:t>
            </w:r>
          </w:p>
        </w:tc>
        <w:tc>
          <w:tcPr>
            <w:tcW w:w="2504" w:type="dxa"/>
          </w:tcPr>
          <w:p w:rsidR="001D42DB" w:rsidRPr="002E154D" w:rsidRDefault="006863CE" w:rsidP="00017A35">
            <w:pPr>
              <w:rPr>
                <w:rFonts w:ascii="Times New Roman" w:hAnsi="Times New Roman" w:cs="Times New Roman"/>
                <w:sz w:val="22"/>
                <w:szCs w:val="22"/>
              </w:rPr>
            </w:pPr>
            <w:r>
              <w:rPr>
                <w:color w:val="000000"/>
                <w:sz w:val="22"/>
                <w:szCs w:val="22"/>
              </w:rPr>
              <w:t>Classroom teachers, PBIS Team, Assistant Principal, Principal</w:t>
            </w:r>
          </w:p>
        </w:tc>
        <w:tc>
          <w:tcPr>
            <w:tcW w:w="2149" w:type="dxa"/>
          </w:tcPr>
          <w:p w:rsidR="006863CE" w:rsidRDefault="006863CE" w:rsidP="006863CE">
            <w:pPr>
              <w:pStyle w:val="NormalWeb"/>
              <w:spacing w:before="0" w:beforeAutospacing="0" w:after="0" w:afterAutospacing="0"/>
            </w:pPr>
            <w:r>
              <w:rPr>
                <w:color w:val="000000"/>
                <w:sz w:val="22"/>
                <w:szCs w:val="22"/>
              </w:rPr>
              <w:t>March 2018</w:t>
            </w:r>
          </w:p>
          <w:p w:rsidR="006863CE" w:rsidRDefault="006863CE" w:rsidP="006863CE">
            <w:pPr>
              <w:pStyle w:val="NormalWeb"/>
              <w:spacing w:before="0" w:beforeAutospacing="0" w:after="0" w:afterAutospacing="0"/>
            </w:pPr>
            <w:r>
              <w:rPr>
                <w:color w:val="000000"/>
                <w:sz w:val="22"/>
                <w:szCs w:val="22"/>
              </w:rPr>
              <w:t>May 2018</w:t>
            </w:r>
          </w:p>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6863CE" w:rsidRPr="00002041" w:rsidTr="00017A35">
        <w:tc>
          <w:tcPr>
            <w:tcW w:w="2988" w:type="dxa"/>
          </w:tcPr>
          <w:p w:rsidR="006863CE" w:rsidRPr="002E154D" w:rsidRDefault="006863CE" w:rsidP="00017A35">
            <w:pPr>
              <w:rPr>
                <w:rFonts w:ascii="Times New Roman" w:hAnsi="Times New Roman" w:cs="Times New Roman"/>
                <w:sz w:val="22"/>
                <w:szCs w:val="22"/>
              </w:rPr>
            </w:pPr>
          </w:p>
        </w:tc>
        <w:tc>
          <w:tcPr>
            <w:tcW w:w="3150" w:type="dxa"/>
          </w:tcPr>
          <w:p w:rsidR="006863CE" w:rsidRPr="002E154D" w:rsidRDefault="006863CE" w:rsidP="00017A35">
            <w:pPr>
              <w:rPr>
                <w:rFonts w:ascii="Times New Roman" w:hAnsi="Times New Roman" w:cs="Times New Roman"/>
                <w:sz w:val="22"/>
                <w:szCs w:val="22"/>
              </w:rPr>
            </w:pPr>
          </w:p>
        </w:tc>
        <w:tc>
          <w:tcPr>
            <w:tcW w:w="6911" w:type="dxa"/>
            <w:tcBorders>
              <w:bottom w:val="single" w:sz="8" w:space="0" w:color="000000" w:themeColor="text1"/>
            </w:tcBorders>
          </w:tcPr>
          <w:p w:rsidR="006863CE" w:rsidRPr="006863CE" w:rsidRDefault="006863CE" w:rsidP="006863CE">
            <w:pPr>
              <w:rPr>
                <w:rFonts w:ascii="Times New Roman" w:eastAsia="Times New Roman" w:hAnsi="Times New Roman" w:cs="Times New Roman"/>
              </w:rPr>
            </w:pPr>
            <w:r w:rsidRPr="006863CE">
              <w:rPr>
                <w:rFonts w:ascii="Times New Roman" w:eastAsia="Times New Roman" w:hAnsi="Times New Roman" w:cs="Times New Roman"/>
                <w:color w:val="000000"/>
                <w:sz w:val="22"/>
                <w:szCs w:val="22"/>
              </w:rPr>
              <w:t>Develop school culture supports, both academic and behavioral, to promote and support learning for all.</w:t>
            </w:r>
          </w:p>
          <w:p w:rsidR="006863CE" w:rsidRPr="006863CE" w:rsidRDefault="006863CE" w:rsidP="006863CE">
            <w:pPr>
              <w:numPr>
                <w:ilvl w:val="0"/>
                <w:numId w:val="9"/>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PBIS</w:t>
            </w:r>
          </w:p>
          <w:p w:rsidR="006863CE" w:rsidRPr="006863CE" w:rsidRDefault="006863CE" w:rsidP="006863CE">
            <w:pPr>
              <w:numPr>
                <w:ilvl w:val="0"/>
                <w:numId w:val="9"/>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Universal Behavior Screen</w:t>
            </w:r>
          </w:p>
          <w:p w:rsidR="006863CE" w:rsidRPr="006863CE" w:rsidRDefault="006863CE" w:rsidP="006863CE">
            <w:pPr>
              <w:numPr>
                <w:ilvl w:val="0"/>
                <w:numId w:val="9"/>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KSI Supports</w:t>
            </w:r>
          </w:p>
          <w:p w:rsidR="006863CE" w:rsidRPr="006863CE" w:rsidRDefault="006863CE" w:rsidP="006863CE">
            <w:pPr>
              <w:numPr>
                <w:ilvl w:val="0"/>
                <w:numId w:val="9"/>
              </w:numPr>
              <w:textAlignment w:val="baseline"/>
              <w:rPr>
                <w:rFonts w:ascii="Times New Roman" w:eastAsia="Times New Roman" w:hAnsi="Times New Roman" w:cs="Times New Roman"/>
                <w:color w:val="000000"/>
                <w:sz w:val="22"/>
                <w:szCs w:val="22"/>
              </w:rPr>
            </w:pPr>
            <w:r w:rsidRPr="006863CE">
              <w:rPr>
                <w:rFonts w:ascii="Times New Roman" w:eastAsia="Times New Roman" w:hAnsi="Times New Roman" w:cs="Times New Roman"/>
                <w:color w:val="000000"/>
                <w:sz w:val="22"/>
                <w:szCs w:val="22"/>
              </w:rPr>
              <w:t>Counselor Target Groups</w:t>
            </w:r>
          </w:p>
          <w:p w:rsidR="006863CE" w:rsidRDefault="006863CE" w:rsidP="006863CE">
            <w:pPr>
              <w:rPr>
                <w:color w:val="000000"/>
                <w:sz w:val="22"/>
                <w:szCs w:val="22"/>
              </w:rPr>
            </w:pPr>
          </w:p>
        </w:tc>
        <w:tc>
          <w:tcPr>
            <w:tcW w:w="2504" w:type="dxa"/>
            <w:tcBorders>
              <w:bottom w:val="single" w:sz="8" w:space="0" w:color="000000" w:themeColor="text1"/>
            </w:tcBorders>
          </w:tcPr>
          <w:p w:rsidR="006863CE" w:rsidRPr="002E154D" w:rsidRDefault="006863CE" w:rsidP="00017A35">
            <w:pPr>
              <w:rPr>
                <w:rFonts w:ascii="Times New Roman" w:hAnsi="Times New Roman" w:cs="Times New Roman"/>
                <w:sz w:val="22"/>
                <w:szCs w:val="22"/>
              </w:rPr>
            </w:pPr>
            <w:r>
              <w:rPr>
                <w:color w:val="000000"/>
                <w:sz w:val="22"/>
                <w:szCs w:val="22"/>
              </w:rPr>
              <w:t>Classroom teachers, PBIS Team, Assistant Principal, Principal</w:t>
            </w:r>
          </w:p>
        </w:tc>
        <w:tc>
          <w:tcPr>
            <w:tcW w:w="2149" w:type="dxa"/>
            <w:tcBorders>
              <w:bottom w:val="single" w:sz="8" w:space="0" w:color="000000" w:themeColor="text1"/>
            </w:tcBorders>
          </w:tcPr>
          <w:p w:rsidR="006863CE" w:rsidRPr="002E154D" w:rsidRDefault="006863CE" w:rsidP="00017A35">
            <w:pPr>
              <w:rPr>
                <w:rFonts w:ascii="Times New Roman" w:hAnsi="Times New Roman" w:cs="Times New Roman"/>
                <w:sz w:val="22"/>
                <w:szCs w:val="22"/>
              </w:rPr>
            </w:pPr>
          </w:p>
        </w:tc>
        <w:tc>
          <w:tcPr>
            <w:tcW w:w="999" w:type="dxa"/>
            <w:tcBorders>
              <w:bottom w:val="single" w:sz="8" w:space="0" w:color="000000" w:themeColor="text1"/>
            </w:tcBorders>
          </w:tcPr>
          <w:p w:rsidR="006863CE" w:rsidRPr="002E154D" w:rsidRDefault="006863CE"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827C6"/>
    <w:multiLevelType w:val="multilevel"/>
    <w:tmpl w:val="318C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C1B4F"/>
    <w:multiLevelType w:val="multilevel"/>
    <w:tmpl w:val="DB3C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D1F80"/>
    <w:multiLevelType w:val="multilevel"/>
    <w:tmpl w:val="675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00903"/>
    <w:multiLevelType w:val="multilevel"/>
    <w:tmpl w:val="D726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E4097"/>
    <w:multiLevelType w:val="multilevel"/>
    <w:tmpl w:val="43FA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B23A9"/>
    <w:rsid w:val="00150697"/>
    <w:rsid w:val="00196752"/>
    <w:rsid w:val="001D42DB"/>
    <w:rsid w:val="00290128"/>
    <w:rsid w:val="002B0DCD"/>
    <w:rsid w:val="002D4646"/>
    <w:rsid w:val="002E154D"/>
    <w:rsid w:val="003015B8"/>
    <w:rsid w:val="00313307"/>
    <w:rsid w:val="003621F4"/>
    <w:rsid w:val="00460464"/>
    <w:rsid w:val="00462947"/>
    <w:rsid w:val="004D2A9A"/>
    <w:rsid w:val="004D399D"/>
    <w:rsid w:val="00580597"/>
    <w:rsid w:val="005D1756"/>
    <w:rsid w:val="00600CD3"/>
    <w:rsid w:val="006010D7"/>
    <w:rsid w:val="00620A30"/>
    <w:rsid w:val="00624119"/>
    <w:rsid w:val="006863CE"/>
    <w:rsid w:val="006E427B"/>
    <w:rsid w:val="00713EF3"/>
    <w:rsid w:val="007477D0"/>
    <w:rsid w:val="007A2BB7"/>
    <w:rsid w:val="007A72B8"/>
    <w:rsid w:val="007F3023"/>
    <w:rsid w:val="00880FDF"/>
    <w:rsid w:val="008B3F9F"/>
    <w:rsid w:val="00905B4B"/>
    <w:rsid w:val="009417E3"/>
    <w:rsid w:val="00953BDA"/>
    <w:rsid w:val="00954BDD"/>
    <w:rsid w:val="0097149C"/>
    <w:rsid w:val="009730BC"/>
    <w:rsid w:val="009F76B2"/>
    <w:rsid w:val="00A14B4F"/>
    <w:rsid w:val="00A714B9"/>
    <w:rsid w:val="00A8345C"/>
    <w:rsid w:val="00B031EA"/>
    <w:rsid w:val="00B25D40"/>
    <w:rsid w:val="00BC02EC"/>
    <w:rsid w:val="00C037A6"/>
    <w:rsid w:val="00C12030"/>
    <w:rsid w:val="00C14366"/>
    <w:rsid w:val="00C42A12"/>
    <w:rsid w:val="00DA2A0B"/>
    <w:rsid w:val="00DC723B"/>
    <w:rsid w:val="00DF07A2"/>
    <w:rsid w:val="00E16C07"/>
    <w:rsid w:val="00E83761"/>
    <w:rsid w:val="00EE17B9"/>
    <w:rsid w:val="00F23B32"/>
    <w:rsid w:val="00F25F7B"/>
    <w:rsid w:val="00F5448A"/>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5448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F544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3584">
      <w:bodyDiv w:val="1"/>
      <w:marLeft w:val="0"/>
      <w:marRight w:val="0"/>
      <w:marTop w:val="0"/>
      <w:marBottom w:val="0"/>
      <w:divBdr>
        <w:top w:val="none" w:sz="0" w:space="0" w:color="auto"/>
        <w:left w:val="none" w:sz="0" w:space="0" w:color="auto"/>
        <w:bottom w:val="none" w:sz="0" w:space="0" w:color="auto"/>
        <w:right w:val="none" w:sz="0" w:space="0" w:color="auto"/>
      </w:divBdr>
    </w:div>
    <w:div w:id="466626756">
      <w:bodyDiv w:val="1"/>
      <w:marLeft w:val="0"/>
      <w:marRight w:val="0"/>
      <w:marTop w:val="0"/>
      <w:marBottom w:val="0"/>
      <w:divBdr>
        <w:top w:val="none" w:sz="0" w:space="0" w:color="auto"/>
        <w:left w:val="none" w:sz="0" w:space="0" w:color="auto"/>
        <w:bottom w:val="none" w:sz="0" w:space="0" w:color="auto"/>
        <w:right w:val="none" w:sz="0" w:space="0" w:color="auto"/>
      </w:divBdr>
    </w:div>
    <w:div w:id="547229519">
      <w:bodyDiv w:val="1"/>
      <w:marLeft w:val="0"/>
      <w:marRight w:val="0"/>
      <w:marTop w:val="0"/>
      <w:marBottom w:val="0"/>
      <w:divBdr>
        <w:top w:val="none" w:sz="0" w:space="0" w:color="auto"/>
        <w:left w:val="none" w:sz="0" w:space="0" w:color="auto"/>
        <w:bottom w:val="none" w:sz="0" w:space="0" w:color="auto"/>
        <w:right w:val="none" w:sz="0" w:space="0" w:color="auto"/>
      </w:divBdr>
    </w:div>
    <w:div w:id="553784180">
      <w:bodyDiv w:val="1"/>
      <w:marLeft w:val="0"/>
      <w:marRight w:val="0"/>
      <w:marTop w:val="0"/>
      <w:marBottom w:val="0"/>
      <w:divBdr>
        <w:top w:val="none" w:sz="0" w:space="0" w:color="auto"/>
        <w:left w:val="none" w:sz="0" w:space="0" w:color="auto"/>
        <w:bottom w:val="none" w:sz="0" w:space="0" w:color="auto"/>
        <w:right w:val="none" w:sz="0" w:space="0" w:color="auto"/>
      </w:divBdr>
      <w:divsChild>
        <w:div w:id="459038841">
          <w:marLeft w:val="-108"/>
          <w:marRight w:val="0"/>
          <w:marTop w:val="0"/>
          <w:marBottom w:val="0"/>
          <w:divBdr>
            <w:top w:val="none" w:sz="0" w:space="0" w:color="auto"/>
            <w:left w:val="none" w:sz="0" w:space="0" w:color="auto"/>
            <w:bottom w:val="none" w:sz="0" w:space="0" w:color="auto"/>
            <w:right w:val="none" w:sz="0" w:space="0" w:color="auto"/>
          </w:divBdr>
        </w:div>
      </w:divsChild>
    </w:div>
    <w:div w:id="580876242">
      <w:bodyDiv w:val="1"/>
      <w:marLeft w:val="0"/>
      <w:marRight w:val="0"/>
      <w:marTop w:val="0"/>
      <w:marBottom w:val="0"/>
      <w:divBdr>
        <w:top w:val="none" w:sz="0" w:space="0" w:color="auto"/>
        <w:left w:val="none" w:sz="0" w:space="0" w:color="auto"/>
        <w:bottom w:val="none" w:sz="0" w:space="0" w:color="auto"/>
        <w:right w:val="none" w:sz="0" w:space="0" w:color="auto"/>
      </w:divBdr>
    </w:div>
    <w:div w:id="721365201">
      <w:bodyDiv w:val="1"/>
      <w:marLeft w:val="0"/>
      <w:marRight w:val="0"/>
      <w:marTop w:val="0"/>
      <w:marBottom w:val="0"/>
      <w:divBdr>
        <w:top w:val="none" w:sz="0" w:space="0" w:color="auto"/>
        <w:left w:val="none" w:sz="0" w:space="0" w:color="auto"/>
        <w:bottom w:val="none" w:sz="0" w:space="0" w:color="auto"/>
        <w:right w:val="none" w:sz="0" w:space="0" w:color="auto"/>
      </w:divBdr>
    </w:div>
    <w:div w:id="851652196">
      <w:bodyDiv w:val="1"/>
      <w:marLeft w:val="0"/>
      <w:marRight w:val="0"/>
      <w:marTop w:val="0"/>
      <w:marBottom w:val="0"/>
      <w:divBdr>
        <w:top w:val="none" w:sz="0" w:space="0" w:color="auto"/>
        <w:left w:val="none" w:sz="0" w:space="0" w:color="auto"/>
        <w:bottom w:val="none" w:sz="0" w:space="0" w:color="auto"/>
        <w:right w:val="none" w:sz="0" w:space="0" w:color="auto"/>
      </w:divBdr>
    </w:div>
    <w:div w:id="1091895722">
      <w:bodyDiv w:val="1"/>
      <w:marLeft w:val="0"/>
      <w:marRight w:val="0"/>
      <w:marTop w:val="0"/>
      <w:marBottom w:val="0"/>
      <w:divBdr>
        <w:top w:val="none" w:sz="0" w:space="0" w:color="auto"/>
        <w:left w:val="none" w:sz="0" w:space="0" w:color="auto"/>
        <w:bottom w:val="none" w:sz="0" w:space="0" w:color="auto"/>
        <w:right w:val="none" w:sz="0" w:space="0" w:color="auto"/>
      </w:divBdr>
    </w:div>
    <w:div w:id="1213690846">
      <w:bodyDiv w:val="1"/>
      <w:marLeft w:val="0"/>
      <w:marRight w:val="0"/>
      <w:marTop w:val="0"/>
      <w:marBottom w:val="0"/>
      <w:divBdr>
        <w:top w:val="none" w:sz="0" w:space="0" w:color="auto"/>
        <w:left w:val="none" w:sz="0" w:space="0" w:color="auto"/>
        <w:bottom w:val="none" w:sz="0" w:space="0" w:color="auto"/>
        <w:right w:val="none" w:sz="0" w:space="0" w:color="auto"/>
      </w:divBdr>
    </w:div>
    <w:div w:id="1339426889">
      <w:bodyDiv w:val="1"/>
      <w:marLeft w:val="0"/>
      <w:marRight w:val="0"/>
      <w:marTop w:val="0"/>
      <w:marBottom w:val="0"/>
      <w:divBdr>
        <w:top w:val="none" w:sz="0" w:space="0" w:color="auto"/>
        <w:left w:val="none" w:sz="0" w:space="0" w:color="auto"/>
        <w:bottom w:val="none" w:sz="0" w:space="0" w:color="auto"/>
        <w:right w:val="none" w:sz="0" w:space="0" w:color="auto"/>
      </w:divBdr>
    </w:div>
    <w:div w:id="1519003044">
      <w:bodyDiv w:val="1"/>
      <w:marLeft w:val="0"/>
      <w:marRight w:val="0"/>
      <w:marTop w:val="0"/>
      <w:marBottom w:val="0"/>
      <w:divBdr>
        <w:top w:val="none" w:sz="0" w:space="0" w:color="auto"/>
        <w:left w:val="none" w:sz="0" w:space="0" w:color="auto"/>
        <w:bottom w:val="none" w:sz="0" w:space="0" w:color="auto"/>
        <w:right w:val="none" w:sz="0" w:space="0" w:color="auto"/>
      </w:divBdr>
    </w:div>
    <w:div w:id="1884946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 Id="rId61" Type="http://schemas.openxmlformats.org/officeDocument/2006/relationships/hyperlink" Target="http://education.ky.gov/school/csip/Documents/KCWP%203%20DesignandDeliverAssessmentLiteracy.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9B70B2-9485-4CC2-85A1-7EC19E71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dcterms:created xsi:type="dcterms:W3CDTF">2017-12-20T20:03:00Z</dcterms:created>
  <dcterms:modified xsi:type="dcterms:W3CDTF">2017-12-20T20:03:00Z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