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905B4B" w:rsidP="00C14366">
      <w:pPr>
        <w:rPr>
          <w:rFonts w:ascii="Times New Roman" w:hAnsi="Times New Roman" w:cs="Times New Roman"/>
          <w:b/>
        </w:rPr>
      </w:pPr>
      <w:r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16"/>
        <w:gridCol w:w="3069"/>
        <w:gridCol w:w="6720"/>
        <w:gridCol w:w="2482"/>
        <w:gridCol w:w="2112"/>
        <w:gridCol w:w="1402"/>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p>
          <w:p w:rsidR="00C14366" w:rsidRPr="00002041" w:rsidRDefault="002F14BE" w:rsidP="00CB5517">
            <w:pPr>
              <w:rPr>
                <w:rFonts w:ascii="Times New Roman" w:hAnsi="Times New Roman" w:cs="Times New Roman"/>
              </w:rPr>
            </w:pPr>
            <w:r>
              <w:rPr>
                <w:rFonts w:ascii="Times New Roman" w:hAnsi="Times New Roman" w:cs="Times New Roman"/>
              </w:rPr>
              <w:t>By</w:t>
            </w:r>
            <w:r w:rsidR="007A697C">
              <w:rPr>
                <w:rFonts w:ascii="Times New Roman" w:hAnsi="Times New Roman" w:cs="Times New Roman"/>
              </w:rPr>
              <w:t xml:space="preserve"> 20</w:t>
            </w:r>
            <w:r w:rsidR="00CE1D34">
              <w:rPr>
                <w:rFonts w:ascii="Times New Roman" w:hAnsi="Times New Roman" w:cs="Times New Roman"/>
              </w:rPr>
              <w:t>20</w:t>
            </w:r>
            <w:r w:rsidR="007A697C">
              <w:rPr>
                <w:rFonts w:ascii="Times New Roman" w:hAnsi="Times New Roman" w:cs="Times New Roman"/>
              </w:rPr>
              <w:t xml:space="preserve">, Hardin County Schools will increase </w:t>
            </w:r>
            <w:r w:rsidR="00CE1D34">
              <w:rPr>
                <w:rFonts w:ascii="Times New Roman" w:hAnsi="Times New Roman" w:cs="Times New Roman"/>
              </w:rPr>
              <w:t xml:space="preserve">combined (reading and math) percentage of proficient/distinguished </w:t>
            </w:r>
            <w:r w:rsidR="00CB5517">
              <w:rPr>
                <w:rFonts w:ascii="Times New Roman" w:hAnsi="Times New Roman" w:cs="Times New Roman"/>
              </w:rPr>
              <w:t>to</w:t>
            </w:r>
            <w:r w:rsidR="00CE1D34">
              <w:rPr>
                <w:rFonts w:ascii="Times New Roman" w:hAnsi="Times New Roman" w:cs="Times New Roman"/>
              </w:rPr>
              <w:t xml:space="preserve"> 74% (elementary), 73% (middle), and 74% (high).</w:t>
            </w:r>
          </w:p>
        </w:tc>
      </w:tr>
      <w:tr w:rsidR="00C14366" w:rsidRPr="00002041" w:rsidTr="00C14366">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EB6AF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EB6AF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EB6AF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EB6AF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EB6AF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EB6AF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EB6AFA"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EB6AF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EB6AF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EB6AF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EB6AF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EB6AFA"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290128">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DF07A2">
        <w:trPr>
          <w:trHeight w:val="458"/>
        </w:trPr>
        <w:tc>
          <w:tcPr>
            <w:tcW w:w="2988" w:type="dxa"/>
            <w:vMerge w:val="restart"/>
          </w:tcPr>
          <w:p w:rsidR="00DF07A2"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p>
          <w:p w:rsidR="007A697C" w:rsidRPr="007A2BB7" w:rsidRDefault="007A697C" w:rsidP="00CE1D34">
            <w:pPr>
              <w:rPr>
                <w:rFonts w:ascii="Times New Roman" w:hAnsi="Times New Roman" w:cs="Times New Roman"/>
                <w:sz w:val="22"/>
                <w:szCs w:val="22"/>
              </w:rPr>
            </w:pPr>
            <w:r>
              <w:rPr>
                <w:rFonts w:ascii="Times New Roman" w:hAnsi="Times New Roman" w:cs="Times New Roman"/>
                <w:sz w:val="22"/>
                <w:szCs w:val="22"/>
              </w:rPr>
              <w:t>By 2019, 72% of elementary, 71% of middle school, and 72% of high schools students will score at or above proficiency in reading and math combined.</w:t>
            </w:r>
          </w:p>
        </w:tc>
        <w:tc>
          <w:tcPr>
            <w:tcW w:w="3150" w:type="dxa"/>
            <w:vMerge w:val="restart"/>
          </w:tcPr>
          <w:p w:rsidR="00DF07A2" w:rsidRPr="007A2BB7" w:rsidRDefault="00CE1D34">
            <w:pPr>
              <w:rPr>
                <w:rFonts w:ascii="Times New Roman" w:hAnsi="Times New Roman" w:cs="Times New Roman"/>
                <w:sz w:val="22"/>
                <w:szCs w:val="22"/>
              </w:rPr>
            </w:pPr>
            <w:r>
              <w:rPr>
                <w:rFonts w:ascii="Times New Roman" w:hAnsi="Times New Roman" w:cs="Times New Roman"/>
                <w:sz w:val="22"/>
                <w:szCs w:val="22"/>
              </w:rPr>
              <w:t>KCWP 2: Design &amp; Deliver Instruction</w:t>
            </w:r>
          </w:p>
        </w:tc>
        <w:tc>
          <w:tcPr>
            <w:tcW w:w="6911" w:type="dxa"/>
          </w:tcPr>
          <w:p w:rsidR="00CE1D34" w:rsidRPr="00F8540C" w:rsidRDefault="00CE1D34" w:rsidP="00CE1D34">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ongoing professional development in the area of best practice/high yield instructional strategies to aid in curricular</w:t>
            </w:r>
          </w:p>
          <w:p w:rsidR="00DF07A2" w:rsidRPr="00F8540C" w:rsidRDefault="00CE1D34" w:rsidP="00CE1D34">
            <w:pPr>
              <w:rPr>
                <w:rFonts w:ascii="Times New Roman" w:hAnsi="Times New Roman" w:cs="Times New Roman"/>
                <w:sz w:val="22"/>
                <w:szCs w:val="22"/>
              </w:rPr>
            </w:pPr>
            <w:proofErr w:type="gramStart"/>
            <w:r w:rsidRPr="00F8540C">
              <w:rPr>
                <w:rFonts w:ascii="Times New Roman" w:hAnsi="Times New Roman" w:cs="Times New Roman"/>
                <w:sz w:val="22"/>
                <w:szCs w:val="22"/>
              </w:rPr>
              <w:t>adjustments</w:t>
            </w:r>
            <w:proofErr w:type="gramEnd"/>
            <w:r w:rsidRPr="00F8540C">
              <w:rPr>
                <w:rFonts w:ascii="Times New Roman" w:hAnsi="Times New Roman" w:cs="Times New Roman"/>
                <w:sz w:val="22"/>
                <w:szCs w:val="22"/>
              </w:rPr>
              <w:t xml:space="preserve"> when students fail to meet mastery.</w:t>
            </w:r>
            <w:r w:rsidR="002F6900" w:rsidRPr="00F8540C">
              <w:rPr>
                <w:rFonts w:ascii="Times New Roman" w:hAnsi="Times New Roman" w:cs="Times New Roman"/>
                <w:sz w:val="22"/>
                <w:szCs w:val="22"/>
              </w:rPr>
              <w:t xml:space="preserve">  </w:t>
            </w:r>
          </w:p>
          <w:p w:rsidR="00071635" w:rsidRPr="00F8540C" w:rsidRDefault="00071635" w:rsidP="00CE1D34">
            <w:pPr>
              <w:rPr>
                <w:rFonts w:ascii="Times New Roman" w:hAnsi="Times New Roman" w:cs="Times New Roman"/>
                <w:b/>
                <w:i/>
                <w:sz w:val="22"/>
                <w:szCs w:val="22"/>
              </w:rPr>
            </w:pPr>
            <w:r w:rsidRPr="00F8540C">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8D3721">
              <w:rPr>
                <w:rFonts w:ascii="Times New Roman" w:hAnsi="Times New Roman" w:cs="Times New Roman"/>
                <w:b/>
                <w:i/>
                <w:sz w:val="22"/>
                <w:szCs w:val="22"/>
              </w:rPr>
              <w:t xml:space="preserve">Common Assessments, Professional Learning, Educational Resources/Technology Resources, </w:t>
            </w:r>
            <w:r w:rsidRPr="00F8540C">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F8540C">
              <w:rPr>
                <w:rFonts w:ascii="Times New Roman" w:hAnsi="Times New Roman" w:cs="Times New Roman"/>
                <w:b/>
                <w:i/>
                <w:sz w:val="22"/>
                <w:szCs w:val="22"/>
              </w:rPr>
              <w:t xml:space="preserve"> Master Schedules)</w:t>
            </w:r>
          </w:p>
        </w:tc>
        <w:tc>
          <w:tcPr>
            <w:tcW w:w="2504" w:type="dxa"/>
          </w:tcPr>
          <w:p w:rsidR="00141E88" w:rsidRPr="00141E88" w:rsidRDefault="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DF07A2" w:rsidRDefault="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pPr>
              <w:rPr>
                <w:rFonts w:ascii="Times New Roman" w:hAnsi="Times New Roman" w:cs="Times New Roman"/>
                <w:sz w:val="22"/>
                <w:szCs w:val="22"/>
              </w:rPr>
            </w:pPr>
            <w:r>
              <w:rPr>
                <w:rFonts w:ascii="Times New Roman" w:hAnsi="Times New Roman" w:cs="Times New Roman"/>
                <w:sz w:val="22"/>
                <w:szCs w:val="22"/>
              </w:rPr>
              <w:t xml:space="preserve">ISD </w:t>
            </w:r>
          </w:p>
          <w:p w:rsidR="00141E88" w:rsidRPr="007A2BB7" w:rsidRDefault="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pPr>
              <w:rPr>
                <w:rFonts w:ascii="Times New Roman" w:hAnsi="Times New Roman" w:cs="Times New Roman"/>
                <w:sz w:val="22"/>
                <w:szCs w:val="22"/>
              </w:rPr>
            </w:pPr>
            <w:r>
              <w:rPr>
                <w:rFonts w:ascii="Times New Roman" w:hAnsi="Times New Roman" w:cs="Times New Roman"/>
                <w:sz w:val="22"/>
                <w:szCs w:val="22"/>
              </w:rPr>
              <w:t>Fall 2018:</w:t>
            </w:r>
          </w:p>
          <w:p w:rsidR="00DF07A2" w:rsidRDefault="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DF07A2" w:rsidRDefault="008D3721">
            <w:pPr>
              <w:rPr>
                <w:rFonts w:ascii="Times New Roman" w:hAnsi="Times New Roman" w:cs="Times New Roman"/>
                <w:sz w:val="22"/>
                <w:szCs w:val="22"/>
              </w:rPr>
            </w:pPr>
            <w:r>
              <w:rPr>
                <w:rFonts w:ascii="Times New Roman" w:hAnsi="Times New Roman" w:cs="Times New Roman"/>
                <w:sz w:val="22"/>
                <w:szCs w:val="22"/>
              </w:rPr>
              <w:t>Title I</w:t>
            </w:r>
          </w:p>
          <w:p w:rsidR="008D3721" w:rsidRDefault="008D3721">
            <w:pPr>
              <w:rPr>
                <w:rFonts w:ascii="Times New Roman" w:hAnsi="Times New Roman" w:cs="Times New Roman"/>
                <w:sz w:val="22"/>
                <w:szCs w:val="22"/>
              </w:rPr>
            </w:pPr>
            <w:r>
              <w:rPr>
                <w:rFonts w:ascii="Times New Roman" w:hAnsi="Times New Roman" w:cs="Times New Roman"/>
                <w:sz w:val="22"/>
                <w:szCs w:val="22"/>
              </w:rPr>
              <w:t>Title II</w:t>
            </w:r>
          </w:p>
          <w:p w:rsidR="008D3721" w:rsidRDefault="008D3721">
            <w:pPr>
              <w:rPr>
                <w:rFonts w:ascii="Times New Roman" w:hAnsi="Times New Roman" w:cs="Times New Roman"/>
                <w:sz w:val="22"/>
                <w:szCs w:val="22"/>
              </w:rPr>
            </w:pPr>
            <w:r>
              <w:rPr>
                <w:rFonts w:ascii="Times New Roman" w:hAnsi="Times New Roman" w:cs="Times New Roman"/>
                <w:sz w:val="22"/>
                <w:szCs w:val="22"/>
              </w:rPr>
              <w:t>PD</w:t>
            </w:r>
          </w:p>
          <w:p w:rsidR="008D3721" w:rsidRDefault="008D3721">
            <w:pPr>
              <w:rPr>
                <w:rFonts w:ascii="Times New Roman" w:hAnsi="Times New Roman" w:cs="Times New Roman"/>
                <w:sz w:val="22"/>
                <w:szCs w:val="22"/>
              </w:rPr>
            </w:pPr>
            <w:r>
              <w:rPr>
                <w:rFonts w:ascii="Times New Roman" w:hAnsi="Times New Roman" w:cs="Times New Roman"/>
                <w:sz w:val="22"/>
                <w:szCs w:val="22"/>
              </w:rPr>
              <w:t>ESS</w:t>
            </w:r>
          </w:p>
          <w:p w:rsidR="008D3721" w:rsidRPr="007A2BB7" w:rsidRDefault="008D3721">
            <w:pPr>
              <w:rPr>
                <w:rFonts w:ascii="Times New Roman" w:hAnsi="Times New Roman" w:cs="Times New Roman"/>
                <w:sz w:val="22"/>
                <w:szCs w:val="22"/>
              </w:rPr>
            </w:pPr>
          </w:p>
        </w:tc>
      </w:tr>
      <w:tr w:rsidR="00DF07A2" w:rsidRPr="00002041" w:rsidTr="00DF07A2">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DF07A2" w:rsidRPr="00F8540C" w:rsidRDefault="00CE1D34" w:rsidP="008D372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monitoring measures are in place to support holistic planning for high fidelity instructional delivery of the</w:t>
            </w:r>
            <w:r w:rsidR="008D3721">
              <w:rPr>
                <w:rFonts w:ascii="Times New Roman" w:hAnsi="Times New Roman" w:cs="Times New Roman"/>
                <w:sz w:val="22"/>
                <w:szCs w:val="22"/>
              </w:rPr>
              <w:t xml:space="preserve"> </w:t>
            </w:r>
            <w:r w:rsidRPr="00F8540C">
              <w:rPr>
                <w:rFonts w:ascii="Times New Roman" w:hAnsi="Times New Roman" w:cs="Times New Roman"/>
                <w:sz w:val="22"/>
                <w:szCs w:val="22"/>
              </w:rPr>
              <w:t>standards.</w:t>
            </w:r>
          </w:p>
          <w:p w:rsidR="00071635" w:rsidRPr="00F8540C" w:rsidRDefault="00071635" w:rsidP="00CE1D34">
            <w:pPr>
              <w:rPr>
                <w:rFonts w:ascii="Times New Roman" w:hAnsi="Times New Roman" w:cs="Times New Roman"/>
                <w:b/>
                <w:i/>
                <w:sz w:val="22"/>
                <w:szCs w:val="22"/>
              </w:rPr>
            </w:pPr>
            <w:r w:rsidRPr="00F8540C">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w:t>
            </w:r>
            <w:r w:rsidR="00655E82" w:rsidRPr="00F8540C">
              <w:rPr>
                <w:rFonts w:ascii="Times New Roman" w:hAnsi="Times New Roman" w:cs="Times New Roman"/>
                <w:b/>
                <w:i/>
                <w:sz w:val="22"/>
                <w:szCs w:val="22"/>
              </w:rPr>
              <w:t xml:space="preserve"> </w:t>
            </w:r>
            <w:r w:rsidR="008D3721">
              <w:rPr>
                <w:rFonts w:ascii="Times New Roman" w:hAnsi="Times New Roman" w:cs="Times New Roman"/>
                <w:b/>
                <w:i/>
                <w:sz w:val="22"/>
                <w:szCs w:val="22"/>
              </w:rPr>
              <w:t xml:space="preserve">Common Assessments, Professional Learning, Educational Resources/Technology Resources, </w:t>
            </w:r>
            <w:r w:rsidRPr="00F8540C">
              <w:rPr>
                <w:rFonts w:ascii="Times New Roman" w:hAnsi="Times New Roman" w:cs="Times New Roman"/>
                <w:b/>
                <w:i/>
                <w:sz w:val="22"/>
                <w:szCs w:val="22"/>
              </w:rPr>
              <w:t xml:space="preserve">Classroom Visits, </w:t>
            </w:r>
            <w:r w:rsidR="009E4BF5">
              <w:rPr>
                <w:rFonts w:ascii="Times New Roman" w:hAnsi="Times New Roman" w:cs="Times New Roman"/>
                <w:b/>
                <w:i/>
                <w:sz w:val="22"/>
                <w:szCs w:val="22"/>
              </w:rPr>
              <w:t xml:space="preserve">Hub Visits, </w:t>
            </w:r>
            <w:r w:rsidRPr="00F8540C">
              <w:rPr>
                <w:rFonts w:ascii="Times New Roman" w:hAnsi="Times New Roman" w:cs="Times New Roman"/>
                <w:b/>
                <w:i/>
                <w:sz w:val="22"/>
                <w:szCs w:val="22"/>
              </w:rPr>
              <w:t>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lastRenderedPageBreak/>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DF07A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DF07A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F8540C" w:rsidRDefault="00CE1D34" w:rsidP="008D372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Implement formal and informal processes that teachers and students utilize to gather evidence to directly improve the</w:t>
            </w:r>
            <w:r w:rsidR="008D3721">
              <w:rPr>
                <w:rFonts w:ascii="Times New Roman" w:hAnsi="Times New Roman" w:cs="Times New Roman"/>
                <w:sz w:val="22"/>
                <w:szCs w:val="22"/>
              </w:rPr>
              <w:t xml:space="preserve"> </w:t>
            </w:r>
            <w:r w:rsidRPr="00F8540C">
              <w:rPr>
                <w:rFonts w:ascii="Times New Roman" w:hAnsi="Times New Roman" w:cs="Times New Roman"/>
                <w:sz w:val="22"/>
                <w:szCs w:val="22"/>
              </w:rPr>
              <w:t>learning of students assessed.</w:t>
            </w:r>
          </w:p>
          <w:p w:rsidR="00071635" w:rsidRPr="00F8540C" w:rsidRDefault="008D3721" w:rsidP="008D3721">
            <w:pPr>
              <w:rPr>
                <w:rFonts w:ascii="Times New Roman" w:hAnsi="Times New Roman" w:cs="Times New Roman"/>
                <w:b/>
                <w:i/>
                <w:sz w:val="22"/>
                <w:szCs w:val="22"/>
              </w:rPr>
            </w:pPr>
            <w:r>
              <w:rPr>
                <w:rFonts w:ascii="Times New Roman" w:hAnsi="Times New Roman" w:cs="Times New Roman"/>
                <w:b/>
                <w:i/>
                <w:sz w:val="22"/>
                <w:szCs w:val="22"/>
              </w:rPr>
              <w:t>(GRREC, Kagan, PLC</w:t>
            </w:r>
            <w:r w:rsidR="00071635" w:rsidRPr="00F8540C">
              <w:rPr>
                <w:rFonts w:ascii="Times New Roman" w:hAnsi="Times New Roman" w:cs="Times New Roman"/>
                <w:b/>
                <w:i/>
                <w:sz w:val="22"/>
                <w:szCs w:val="22"/>
              </w:rPr>
              <w:t xml:space="preserve">,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w:t>
            </w:r>
            <w:r>
              <w:rPr>
                <w:rFonts w:ascii="Times New Roman" w:hAnsi="Times New Roman" w:cs="Times New Roman"/>
                <w:b/>
                <w:i/>
                <w:sz w:val="22"/>
                <w:szCs w:val="22"/>
              </w:rPr>
              <w:t xml:space="preserve"> Common Assessments, Professional Learning, Educational Resources/Technology Resources, </w:t>
            </w:r>
            <w:r w:rsidR="00655E82">
              <w:rPr>
                <w:rFonts w:ascii="Times New Roman" w:hAnsi="Times New Roman" w:cs="Times New Roman"/>
                <w:b/>
                <w:i/>
                <w:sz w:val="22"/>
                <w:szCs w:val="22"/>
              </w:rPr>
              <w:t xml:space="preserve"> </w:t>
            </w:r>
            <w:r w:rsidR="00071635" w:rsidRPr="00F8540C">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00071635" w:rsidRPr="00F8540C">
              <w:rPr>
                <w:rFonts w:ascii="Times New Roman" w:hAnsi="Times New Roman" w:cs="Times New Roman"/>
                <w:b/>
                <w:i/>
                <w:sz w:val="22"/>
                <w:szCs w:val="22"/>
              </w:rPr>
              <w:t xml:space="preserve"> 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DF07A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DF07A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DF07A2" w:rsidRPr="007A2BB7" w:rsidRDefault="00DF07A2">
            <w:pPr>
              <w:rPr>
                <w:rFonts w:ascii="Times New Roman" w:hAnsi="Times New Roman" w:cs="Times New Roman"/>
                <w:sz w:val="22"/>
                <w:szCs w:val="22"/>
              </w:rPr>
            </w:pPr>
          </w:p>
        </w:tc>
      </w:tr>
      <w:tr w:rsidR="00DF07A2" w:rsidRPr="00002041" w:rsidTr="00DF07A2">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F8540C" w:rsidRDefault="00CE1D34" w:rsidP="008D372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formative assessment measures are within lesson planning practices for each phase of Explicit Instruction (Before,</w:t>
            </w:r>
            <w:r w:rsidR="008D3721">
              <w:rPr>
                <w:rFonts w:ascii="Times New Roman" w:hAnsi="Times New Roman" w:cs="Times New Roman"/>
                <w:sz w:val="22"/>
                <w:szCs w:val="22"/>
              </w:rPr>
              <w:t xml:space="preserve"> </w:t>
            </w:r>
            <w:r w:rsidRPr="00F8540C">
              <w:rPr>
                <w:rFonts w:ascii="Times New Roman" w:hAnsi="Times New Roman" w:cs="Times New Roman"/>
                <w:sz w:val="22"/>
                <w:szCs w:val="22"/>
              </w:rPr>
              <w:t>During, and After).</w:t>
            </w:r>
          </w:p>
          <w:p w:rsidR="00071635" w:rsidRPr="00F8540C" w:rsidRDefault="008D3721" w:rsidP="008D3721">
            <w:pPr>
              <w:rPr>
                <w:rFonts w:ascii="Times New Roman" w:hAnsi="Times New Roman" w:cs="Times New Roman"/>
                <w:b/>
                <w:i/>
                <w:sz w:val="22"/>
                <w:szCs w:val="22"/>
              </w:rPr>
            </w:pPr>
            <w:r>
              <w:rPr>
                <w:rFonts w:ascii="Times New Roman" w:hAnsi="Times New Roman" w:cs="Times New Roman"/>
                <w:b/>
                <w:i/>
                <w:sz w:val="22"/>
                <w:szCs w:val="22"/>
              </w:rPr>
              <w:t>(GRREC, Kagan, PLC</w:t>
            </w:r>
            <w:r w:rsidR="00071635" w:rsidRPr="00F8540C">
              <w:rPr>
                <w:rFonts w:ascii="Times New Roman" w:hAnsi="Times New Roman" w:cs="Times New Roman"/>
                <w:b/>
                <w:i/>
                <w:sz w:val="22"/>
                <w:szCs w:val="22"/>
              </w:rPr>
              <w:t xml:space="preserve">,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Pr>
                <w:rFonts w:ascii="Times New Roman" w:hAnsi="Times New Roman" w:cs="Times New Roman"/>
                <w:b/>
                <w:i/>
                <w:sz w:val="22"/>
                <w:szCs w:val="22"/>
              </w:rPr>
              <w:t xml:space="preserve">Common Assessments, Professional Learning, Educational Resources/Technology Resources, </w:t>
            </w:r>
            <w:r w:rsidR="00071635" w:rsidRPr="00F8540C">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00071635" w:rsidRPr="00F8540C">
              <w:rPr>
                <w:rFonts w:ascii="Times New Roman" w:hAnsi="Times New Roman" w:cs="Times New Roman"/>
                <w:b/>
                <w:i/>
                <w:sz w:val="22"/>
                <w:szCs w:val="22"/>
              </w:rPr>
              <w:t xml:space="preserve"> Master Schedules)</w:t>
            </w:r>
          </w:p>
        </w:tc>
        <w:tc>
          <w:tcPr>
            <w:tcW w:w="2504" w:type="dxa"/>
            <w:tcBorders>
              <w:bottom w:val="single" w:sz="4" w:space="0" w:color="auto"/>
            </w:tcBorders>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DF07A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4" w:space="0" w:color="auto"/>
            </w:tcBorders>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DF07A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Borders>
              <w:bottom w:val="single" w:sz="4" w:space="0" w:color="auto"/>
            </w:tcBorders>
          </w:tcPr>
          <w:p w:rsidR="00DF07A2" w:rsidRPr="007A2BB7" w:rsidRDefault="008D3721">
            <w:pPr>
              <w:rPr>
                <w:rFonts w:ascii="Times New Roman" w:hAnsi="Times New Roman" w:cs="Times New Roman"/>
                <w:sz w:val="22"/>
                <w:szCs w:val="22"/>
              </w:rPr>
            </w:pPr>
            <w:r>
              <w:rPr>
                <w:rFonts w:ascii="Times New Roman" w:hAnsi="Times New Roman" w:cs="Times New Roman"/>
                <w:sz w:val="22"/>
                <w:szCs w:val="22"/>
              </w:rPr>
              <w:t>Instructional Resources</w:t>
            </w:r>
          </w:p>
        </w:tc>
      </w:tr>
      <w:tr w:rsidR="00DF07A2" w:rsidRPr="00002041" w:rsidTr="00DF07A2">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2F6900" w:rsidRPr="00F8540C" w:rsidRDefault="002F6900" w:rsidP="002F6900">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that instructional modifications are made based upon the immediate feedback gained from formative assessments</w:t>
            </w:r>
          </w:p>
          <w:p w:rsidR="00DF07A2" w:rsidRPr="00F8540C" w:rsidRDefault="002F6900" w:rsidP="002F6900">
            <w:pPr>
              <w:rPr>
                <w:rFonts w:ascii="Times New Roman" w:hAnsi="Times New Roman" w:cs="Times New Roman"/>
                <w:sz w:val="22"/>
                <w:szCs w:val="22"/>
              </w:rPr>
            </w:pPr>
            <w:r w:rsidRPr="00F8540C">
              <w:rPr>
                <w:rFonts w:ascii="Times New Roman" w:hAnsi="Times New Roman" w:cs="Times New Roman"/>
                <w:sz w:val="22"/>
                <w:szCs w:val="22"/>
              </w:rPr>
              <w:t>(Assessments for Learning).</w:t>
            </w:r>
          </w:p>
          <w:p w:rsidR="00C76760" w:rsidRDefault="008D3721" w:rsidP="002F6900">
            <w:pPr>
              <w:rPr>
                <w:rFonts w:ascii="Times New Roman" w:hAnsi="Times New Roman" w:cs="Times New Roman"/>
                <w:b/>
                <w:i/>
                <w:sz w:val="22"/>
                <w:szCs w:val="22"/>
              </w:rPr>
            </w:pPr>
            <w:r>
              <w:rPr>
                <w:rFonts w:ascii="Times New Roman" w:hAnsi="Times New Roman" w:cs="Times New Roman"/>
                <w:b/>
                <w:i/>
                <w:sz w:val="22"/>
                <w:szCs w:val="22"/>
              </w:rPr>
              <w:t>(GRREC, Kagan, PLC</w:t>
            </w:r>
            <w:r w:rsidR="00071635" w:rsidRPr="00F8540C">
              <w:rPr>
                <w:rFonts w:ascii="Times New Roman" w:hAnsi="Times New Roman" w:cs="Times New Roman"/>
                <w:b/>
                <w:i/>
                <w:sz w:val="22"/>
                <w:szCs w:val="22"/>
              </w:rPr>
              <w:t xml:space="preserve">, ESS, RTI, LDC/MDC, </w:t>
            </w:r>
            <w:r w:rsidR="00C76760">
              <w:rPr>
                <w:rFonts w:ascii="Times New Roman" w:hAnsi="Times New Roman" w:cs="Times New Roman"/>
                <w:b/>
                <w:i/>
                <w:sz w:val="22"/>
                <w:szCs w:val="22"/>
              </w:rPr>
              <w:t>MAP,</w:t>
            </w:r>
            <w:r w:rsidR="00655E82">
              <w:rPr>
                <w:rFonts w:ascii="Times New Roman" w:hAnsi="Times New Roman" w:cs="Times New Roman"/>
                <w:b/>
                <w:i/>
                <w:sz w:val="22"/>
                <w:szCs w:val="22"/>
              </w:rPr>
              <w:t xml:space="preserve">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w:t>
            </w:r>
            <w:r>
              <w:rPr>
                <w:rFonts w:ascii="Times New Roman" w:hAnsi="Times New Roman" w:cs="Times New Roman"/>
                <w:b/>
                <w:i/>
                <w:sz w:val="22"/>
                <w:szCs w:val="22"/>
              </w:rPr>
              <w:t xml:space="preserve"> Common Assessments, Professional Learning, Educational Resources/Technology Resources,</w:t>
            </w:r>
          </w:p>
          <w:p w:rsidR="00071635" w:rsidRPr="00F8540C" w:rsidRDefault="00071635" w:rsidP="002F6900">
            <w:pPr>
              <w:rPr>
                <w:rFonts w:ascii="Times New Roman" w:hAnsi="Times New Roman" w:cs="Times New Roman"/>
                <w:b/>
                <w:i/>
                <w:sz w:val="22"/>
                <w:szCs w:val="22"/>
              </w:rPr>
            </w:pPr>
            <w:r w:rsidRPr="00F8540C">
              <w:rPr>
                <w:rFonts w:ascii="Times New Roman" w:hAnsi="Times New Roman" w:cs="Times New Roman"/>
                <w:b/>
                <w:i/>
                <w:sz w:val="22"/>
                <w:szCs w:val="22"/>
              </w:rPr>
              <w:t xml:space="preserve">Classroom Visits, </w:t>
            </w:r>
            <w:r w:rsidR="009E4BF5">
              <w:rPr>
                <w:rFonts w:ascii="Times New Roman" w:hAnsi="Times New Roman" w:cs="Times New Roman"/>
                <w:b/>
                <w:i/>
                <w:sz w:val="22"/>
                <w:szCs w:val="22"/>
              </w:rPr>
              <w:t xml:space="preserve">Hub Visits, </w:t>
            </w:r>
            <w:r w:rsidRPr="00F8540C">
              <w:rPr>
                <w:rFonts w:ascii="Times New Roman" w:hAnsi="Times New Roman" w:cs="Times New Roman"/>
                <w:b/>
                <w:i/>
                <w:sz w:val="22"/>
                <w:szCs w:val="22"/>
              </w:rPr>
              <w:t>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lastRenderedPageBreak/>
              <w:t xml:space="preserve">ISD </w:t>
            </w:r>
          </w:p>
          <w:p w:rsidR="00DF07A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DF07A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DF07A2" w:rsidRPr="007A2BB7" w:rsidRDefault="00DF07A2">
            <w:pPr>
              <w:rPr>
                <w:rFonts w:ascii="Times New Roman" w:hAnsi="Times New Roman" w:cs="Times New Roman"/>
                <w:sz w:val="22"/>
                <w:szCs w:val="22"/>
              </w:rPr>
            </w:pPr>
          </w:p>
        </w:tc>
      </w:tr>
      <w:tr w:rsidR="00DF07A2" w:rsidRPr="00002041" w:rsidTr="004D399D">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F8540C" w:rsidRDefault="002F6900">
            <w:pPr>
              <w:rPr>
                <w:rFonts w:ascii="Times New Roman" w:hAnsi="Times New Roman" w:cs="Times New Roman"/>
                <w:sz w:val="22"/>
                <w:szCs w:val="22"/>
              </w:rPr>
            </w:pPr>
            <w:r w:rsidRPr="00F8540C">
              <w:rPr>
                <w:rFonts w:ascii="Times New Roman" w:hAnsi="Times New Roman" w:cs="Times New Roman"/>
                <w:sz w:val="22"/>
                <w:szCs w:val="22"/>
              </w:rPr>
              <w:t>Ensure that all users of assessment data use information to benefit student learning.</w:t>
            </w:r>
          </w:p>
          <w:p w:rsidR="00071635" w:rsidRPr="00BC0510" w:rsidRDefault="00071635" w:rsidP="008D372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w:t>
            </w:r>
            <w:r w:rsidR="008D3721">
              <w:rPr>
                <w:rFonts w:ascii="Times New Roman" w:hAnsi="Times New Roman" w:cs="Times New Roman"/>
                <w:b/>
                <w:i/>
                <w:sz w:val="22"/>
                <w:szCs w:val="22"/>
              </w:rPr>
              <w:t xml:space="preserve"> 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Master Schedules)</w:t>
            </w:r>
          </w:p>
        </w:tc>
        <w:tc>
          <w:tcPr>
            <w:tcW w:w="2504" w:type="dxa"/>
            <w:tcBorders>
              <w:bottom w:val="single" w:sz="8" w:space="0" w:color="000000" w:themeColor="text1"/>
            </w:tcBorders>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DF07A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DF07A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Borders>
              <w:bottom w:val="single" w:sz="8" w:space="0" w:color="000000" w:themeColor="text1"/>
            </w:tcBorders>
          </w:tcPr>
          <w:p w:rsidR="00DF07A2" w:rsidRDefault="008D3721">
            <w:pPr>
              <w:rPr>
                <w:rFonts w:ascii="Times New Roman" w:hAnsi="Times New Roman" w:cs="Times New Roman"/>
                <w:sz w:val="22"/>
                <w:szCs w:val="22"/>
              </w:rPr>
            </w:pPr>
            <w:r>
              <w:rPr>
                <w:rFonts w:ascii="Times New Roman" w:hAnsi="Times New Roman" w:cs="Times New Roman"/>
                <w:sz w:val="22"/>
                <w:szCs w:val="22"/>
              </w:rPr>
              <w:t>Title II</w:t>
            </w:r>
          </w:p>
          <w:p w:rsidR="008D3721" w:rsidRDefault="008D3721">
            <w:pPr>
              <w:rPr>
                <w:rFonts w:ascii="Times New Roman" w:hAnsi="Times New Roman" w:cs="Times New Roman"/>
                <w:sz w:val="22"/>
                <w:szCs w:val="22"/>
              </w:rPr>
            </w:pPr>
            <w:r>
              <w:rPr>
                <w:rFonts w:ascii="Times New Roman" w:hAnsi="Times New Roman" w:cs="Times New Roman"/>
                <w:sz w:val="22"/>
                <w:szCs w:val="22"/>
              </w:rPr>
              <w:t xml:space="preserve">Instructional Resources </w:t>
            </w:r>
          </w:p>
          <w:p w:rsidR="008D3721" w:rsidRPr="007A2BB7" w:rsidRDefault="008D3721">
            <w:pPr>
              <w:rPr>
                <w:rFonts w:ascii="Times New Roman" w:hAnsi="Times New Roman" w:cs="Times New Roman"/>
                <w:sz w:val="22"/>
                <w:szCs w:val="22"/>
              </w:rPr>
            </w:pPr>
          </w:p>
        </w:tc>
      </w:tr>
      <w:tr w:rsidR="00577302" w:rsidRPr="00002041" w:rsidTr="00DF07A2">
        <w:trPr>
          <w:trHeight w:val="458"/>
        </w:trPr>
        <w:tc>
          <w:tcPr>
            <w:tcW w:w="2988" w:type="dxa"/>
            <w:vMerge w:val="restart"/>
          </w:tcPr>
          <w:p w:rsidR="00577302" w:rsidRDefault="00577302" w:rsidP="00DF07A2">
            <w:pPr>
              <w:rPr>
                <w:rFonts w:ascii="Times New Roman" w:hAnsi="Times New Roman" w:cs="Times New Roman"/>
                <w:sz w:val="22"/>
                <w:szCs w:val="22"/>
              </w:rPr>
            </w:pPr>
            <w:r w:rsidRPr="007A2BB7">
              <w:rPr>
                <w:rFonts w:ascii="Times New Roman" w:hAnsi="Times New Roman" w:cs="Times New Roman"/>
                <w:sz w:val="22"/>
                <w:szCs w:val="22"/>
              </w:rPr>
              <w:t>Objective 2:</w:t>
            </w:r>
          </w:p>
          <w:p w:rsidR="00577302" w:rsidRPr="007A2BB7" w:rsidRDefault="00577302" w:rsidP="00CE1D34">
            <w:pPr>
              <w:rPr>
                <w:rFonts w:ascii="Times New Roman" w:hAnsi="Times New Roman" w:cs="Times New Roman"/>
                <w:sz w:val="22"/>
                <w:szCs w:val="22"/>
              </w:rPr>
            </w:pPr>
            <w:r>
              <w:rPr>
                <w:rFonts w:ascii="Times New Roman" w:hAnsi="Times New Roman" w:cs="Times New Roman"/>
                <w:sz w:val="22"/>
                <w:szCs w:val="22"/>
              </w:rPr>
              <w:t xml:space="preserve">By 2019, 58% of elementary, 63% of middle school, and 69% of high school students will score at or above proficiency in on-demand writing.  </w:t>
            </w:r>
          </w:p>
        </w:tc>
        <w:tc>
          <w:tcPr>
            <w:tcW w:w="3150" w:type="dxa"/>
            <w:vMerge w:val="restart"/>
          </w:tcPr>
          <w:p w:rsidR="00577302" w:rsidRPr="007A2BB7" w:rsidRDefault="00577302" w:rsidP="00DF07A2">
            <w:pPr>
              <w:rPr>
                <w:rFonts w:ascii="Times New Roman" w:hAnsi="Times New Roman" w:cs="Times New Roman"/>
                <w:sz w:val="22"/>
                <w:szCs w:val="22"/>
              </w:rPr>
            </w:pPr>
            <w:r>
              <w:rPr>
                <w:rFonts w:ascii="Times New Roman" w:hAnsi="Times New Roman" w:cs="Times New Roman"/>
                <w:sz w:val="22"/>
                <w:szCs w:val="22"/>
              </w:rPr>
              <w:t>KCWP 2: Design &amp; Deliver Instruction</w:t>
            </w:r>
          </w:p>
        </w:tc>
        <w:tc>
          <w:tcPr>
            <w:tcW w:w="6911" w:type="dxa"/>
          </w:tcPr>
          <w:p w:rsidR="00577302" w:rsidRPr="00F8540C" w:rsidRDefault="00577302"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ongoing professional development in the area of best practice/high yield instructional strategies to aid in curricular</w:t>
            </w:r>
          </w:p>
          <w:p w:rsidR="00577302" w:rsidRPr="00F8540C" w:rsidRDefault="00577302"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t>adjustments</w:t>
            </w:r>
            <w:proofErr w:type="gramEnd"/>
            <w:r w:rsidRPr="00F8540C">
              <w:rPr>
                <w:rFonts w:ascii="Times New Roman" w:hAnsi="Times New Roman" w:cs="Times New Roman"/>
                <w:sz w:val="22"/>
                <w:szCs w:val="22"/>
              </w:rPr>
              <w:t xml:space="preserve"> when students fail to meet mastery.  </w:t>
            </w:r>
          </w:p>
          <w:p w:rsidR="00577302" w:rsidRPr="00BC0510" w:rsidRDefault="00577302"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Four Square Writing, Abel &amp; Atherton, ESS, RTI, LDC/MDC, </w:t>
            </w:r>
            <w:r w:rsidR="00E5489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 xml:space="preserve">Classroom Visits,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57730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57730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8D3721" w:rsidRDefault="008D3721" w:rsidP="00DF07A2">
            <w:pPr>
              <w:rPr>
                <w:rFonts w:ascii="Times New Roman" w:hAnsi="Times New Roman" w:cs="Times New Roman"/>
                <w:sz w:val="22"/>
                <w:szCs w:val="22"/>
              </w:rPr>
            </w:pPr>
            <w:r>
              <w:rPr>
                <w:rFonts w:ascii="Times New Roman" w:hAnsi="Times New Roman" w:cs="Times New Roman"/>
                <w:sz w:val="22"/>
                <w:szCs w:val="22"/>
              </w:rPr>
              <w:t>Title I</w:t>
            </w:r>
          </w:p>
          <w:p w:rsidR="00577302" w:rsidRDefault="008D3721" w:rsidP="00DF07A2">
            <w:pPr>
              <w:rPr>
                <w:rFonts w:ascii="Times New Roman" w:hAnsi="Times New Roman" w:cs="Times New Roman"/>
                <w:sz w:val="22"/>
                <w:szCs w:val="22"/>
              </w:rPr>
            </w:pPr>
            <w:r>
              <w:rPr>
                <w:rFonts w:ascii="Times New Roman" w:hAnsi="Times New Roman" w:cs="Times New Roman"/>
                <w:sz w:val="22"/>
                <w:szCs w:val="22"/>
              </w:rPr>
              <w:t>Title II</w:t>
            </w:r>
          </w:p>
          <w:p w:rsidR="008D3721" w:rsidRDefault="008D3721" w:rsidP="00DF07A2">
            <w:pPr>
              <w:rPr>
                <w:rFonts w:ascii="Times New Roman" w:hAnsi="Times New Roman" w:cs="Times New Roman"/>
                <w:sz w:val="22"/>
                <w:szCs w:val="22"/>
              </w:rPr>
            </w:pPr>
            <w:r>
              <w:rPr>
                <w:rFonts w:ascii="Times New Roman" w:hAnsi="Times New Roman" w:cs="Times New Roman"/>
                <w:sz w:val="22"/>
                <w:szCs w:val="22"/>
              </w:rPr>
              <w:t>Professional Development</w:t>
            </w:r>
          </w:p>
          <w:p w:rsidR="008D3721" w:rsidRPr="007A2BB7" w:rsidRDefault="008D3721" w:rsidP="00DF07A2">
            <w:pPr>
              <w:rPr>
                <w:rFonts w:ascii="Times New Roman" w:hAnsi="Times New Roman" w:cs="Times New Roman"/>
                <w:sz w:val="22"/>
                <w:szCs w:val="22"/>
              </w:rPr>
            </w:pPr>
          </w:p>
        </w:tc>
      </w:tr>
      <w:tr w:rsidR="00577302" w:rsidRPr="00002041" w:rsidTr="00DF07A2">
        <w:trPr>
          <w:trHeight w:val="440"/>
        </w:trPr>
        <w:tc>
          <w:tcPr>
            <w:tcW w:w="2988" w:type="dxa"/>
            <w:vMerge/>
          </w:tcPr>
          <w:p w:rsidR="00577302" w:rsidRPr="007A2BB7" w:rsidRDefault="00577302" w:rsidP="00DF07A2">
            <w:pPr>
              <w:rPr>
                <w:rFonts w:ascii="Times New Roman" w:hAnsi="Times New Roman" w:cs="Times New Roman"/>
                <w:sz w:val="22"/>
                <w:szCs w:val="22"/>
              </w:rPr>
            </w:pPr>
          </w:p>
        </w:tc>
        <w:tc>
          <w:tcPr>
            <w:tcW w:w="3150" w:type="dxa"/>
            <w:vMerge/>
          </w:tcPr>
          <w:p w:rsidR="00577302" w:rsidRPr="007A2BB7" w:rsidRDefault="00577302" w:rsidP="00DF07A2">
            <w:pPr>
              <w:rPr>
                <w:rFonts w:ascii="Times New Roman" w:hAnsi="Times New Roman" w:cs="Times New Roman"/>
                <w:sz w:val="22"/>
                <w:szCs w:val="22"/>
              </w:rPr>
            </w:pPr>
          </w:p>
        </w:tc>
        <w:tc>
          <w:tcPr>
            <w:tcW w:w="6911" w:type="dxa"/>
          </w:tcPr>
          <w:p w:rsidR="00577302" w:rsidRPr="00F8540C" w:rsidRDefault="00577302"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monitoring measures are in place to support holistic planning for high fidelity instructional delivery of the</w:t>
            </w:r>
          </w:p>
          <w:p w:rsidR="00577302" w:rsidRPr="00F8540C" w:rsidRDefault="00577302"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t>standards</w:t>
            </w:r>
            <w:proofErr w:type="gramEnd"/>
            <w:r w:rsidRPr="00F8540C">
              <w:rPr>
                <w:rFonts w:ascii="Times New Roman" w:hAnsi="Times New Roman" w:cs="Times New Roman"/>
                <w:sz w:val="22"/>
                <w:szCs w:val="22"/>
              </w:rPr>
              <w:t>.</w:t>
            </w:r>
          </w:p>
          <w:p w:rsidR="00577302" w:rsidRPr="00BC0510" w:rsidRDefault="00577302" w:rsidP="00476DE1">
            <w:pPr>
              <w:rPr>
                <w:rFonts w:ascii="Times New Roman" w:hAnsi="Times New Roman" w:cs="Times New Roman"/>
                <w:b/>
                <w:i/>
                <w:sz w:val="22"/>
                <w:szCs w:val="22"/>
              </w:rPr>
            </w:pPr>
            <w:r w:rsidRPr="00BC0510">
              <w:rPr>
                <w:rFonts w:ascii="Times New Roman" w:hAnsi="Times New Roman" w:cs="Times New Roman"/>
                <w:b/>
                <w:i/>
                <w:sz w:val="22"/>
                <w:szCs w:val="22"/>
              </w:rPr>
              <w:t>(GRREC, Kagan, PLC Training, Four Square Writing, Abel &amp; Atherton, ESS, RTI, LDC/MDC, Classroom Visits,</w:t>
            </w:r>
            <w:r w:rsidR="009E4BF5">
              <w:rPr>
                <w:rFonts w:ascii="Times New Roman" w:hAnsi="Times New Roman" w:cs="Times New Roman"/>
                <w:b/>
                <w:i/>
                <w:sz w:val="22"/>
                <w:szCs w:val="22"/>
              </w:rPr>
              <w:t xml:space="preserve">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w:t>
            </w:r>
            <w:r w:rsidR="00E54898">
              <w:rPr>
                <w:rFonts w:ascii="Times New Roman" w:hAnsi="Times New Roman" w:cs="Times New Roman"/>
                <w:b/>
                <w:i/>
                <w:sz w:val="22"/>
                <w:szCs w:val="22"/>
              </w:rPr>
              <w:t xml:space="preserve"> Common Assessments, Professional Learning, Educational Resources/Technology Resources, </w:t>
            </w:r>
            <w:r w:rsidR="00655E82">
              <w:rPr>
                <w:rFonts w:ascii="Times New Roman" w:hAnsi="Times New Roman" w:cs="Times New Roman"/>
                <w:b/>
                <w:i/>
                <w:sz w:val="22"/>
                <w:szCs w:val="22"/>
              </w:rPr>
              <w:t xml:space="preserve"> </w:t>
            </w:r>
            <w:r w:rsidR="009E4BF5">
              <w:rPr>
                <w:rFonts w:ascii="Times New Roman" w:hAnsi="Times New Roman" w:cs="Times New Roman"/>
                <w:b/>
                <w:i/>
                <w:sz w:val="22"/>
                <w:szCs w:val="22"/>
              </w:rPr>
              <w:t>Hub Visits,</w:t>
            </w:r>
            <w:r w:rsidRPr="00BC0510">
              <w:rPr>
                <w:rFonts w:ascii="Times New Roman" w:hAnsi="Times New Roman" w:cs="Times New Roman"/>
                <w:b/>
                <w:i/>
                <w:sz w:val="22"/>
                <w:szCs w:val="22"/>
              </w:rPr>
              <w:t xml:space="preserve"> 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57730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57730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577302" w:rsidRPr="007A2BB7" w:rsidRDefault="00577302" w:rsidP="00DF07A2">
            <w:pPr>
              <w:rPr>
                <w:rFonts w:ascii="Times New Roman" w:hAnsi="Times New Roman" w:cs="Times New Roman"/>
                <w:sz w:val="22"/>
                <w:szCs w:val="22"/>
              </w:rPr>
            </w:pPr>
          </w:p>
        </w:tc>
      </w:tr>
      <w:tr w:rsidR="00577302" w:rsidRPr="00002041" w:rsidTr="00DF07A2">
        <w:trPr>
          <w:trHeight w:val="431"/>
        </w:trPr>
        <w:tc>
          <w:tcPr>
            <w:tcW w:w="2988" w:type="dxa"/>
            <w:vMerge/>
          </w:tcPr>
          <w:p w:rsidR="00577302" w:rsidRPr="007A2BB7" w:rsidRDefault="00577302" w:rsidP="00DF07A2">
            <w:pPr>
              <w:rPr>
                <w:rFonts w:ascii="Times New Roman" w:hAnsi="Times New Roman" w:cs="Times New Roman"/>
                <w:sz w:val="22"/>
                <w:szCs w:val="22"/>
              </w:rPr>
            </w:pPr>
          </w:p>
        </w:tc>
        <w:tc>
          <w:tcPr>
            <w:tcW w:w="3150" w:type="dxa"/>
            <w:vMerge w:val="restart"/>
          </w:tcPr>
          <w:p w:rsidR="00577302" w:rsidRPr="007A2BB7" w:rsidRDefault="00577302" w:rsidP="00DF07A2">
            <w:pPr>
              <w:rPr>
                <w:rFonts w:ascii="Times New Roman" w:hAnsi="Times New Roman" w:cs="Times New Roman"/>
                <w:sz w:val="22"/>
                <w:szCs w:val="22"/>
              </w:rPr>
            </w:pPr>
          </w:p>
        </w:tc>
        <w:tc>
          <w:tcPr>
            <w:tcW w:w="6911" w:type="dxa"/>
          </w:tcPr>
          <w:p w:rsidR="00577302" w:rsidRPr="00F8540C" w:rsidRDefault="00577302"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Implement formal and informal processes that teachers and students utilize to gather evidence to directly improve the</w:t>
            </w:r>
          </w:p>
          <w:p w:rsidR="00577302" w:rsidRPr="00F8540C" w:rsidRDefault="00577302"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lastRenderedPageBreak/>
              <w:t>learning</w:t>
            </w:r>
            <w:proofErr w:type="gramEnd"/>
            <w:r w:rsidRPr="00F8540C">
              <w:rPr>
                <w:rFonts w:ascii="Times New Roman" w:hAnsi="Times New Roman" w:cs="Times New Roman"/>
                <w:sz w:val="22"/>
                <w:szCs w:val="22"/>
              </w:rPr>
              <w:t xml:space="preserve"> of students assessed.</w:t>
            </w:r>
          </w:p>
          <w:p w:rsidR="00577302" w:rsidRPr="00BC0510" w:rsidRDefault="00577302"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Four Square Writing, Abel &amp; Atherton, ESS, RTI, LDC/MDC, Classroom Visits,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lastRenderedPageBreak/>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lastRenderedPageBreak/>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57730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57730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w:t>
            </w:r>
            <w:r>
              <w:rPr>
                <w:rFonts w:ascii="Times New Roman" w:hAnsi="Times New Roman" w:cs="Times New Roman"/>
                <w:sz w:val="22"/>
                <w:szCs w:val="22"/>
              </w:rPr>
              <w:lastRenderedPageBreak/>
              <w:t>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577302" w:rsidRPr="007A2BB7" w:rsidRDefault="00577302" w:rsidP="00DF07A2">
            <w:pPr>
              <w:rPr>
                <w:rFonts w:ascii="Times New Roman" w:hAnsi="Times New Roman" w:cs="Times New Roman"/>
                <w:sz w:val="22"/>
                <w:szCs w:val="22"/>
              </w:rPr>
            </w:pPr>
          </w:p>
        </w:tc>
      </w:tr>
      <w:tr w:rsidR="00577302" w:rsidRPr="00002041" w:rsidTr="00DF07A2">
        <w:trPr>
          <w:trHeight w:val="395"/>
        </w:trPr>
        <w:tc>
          <w:tcPr>
            <w:tcW w:w="2988" w:type="dxa"/>
            <w:vMerge/>
          </w:tcPr>
          <w:p w:rsidR="00577302" w:rsidRPr="007A2BB7" w:rsidRDefault="00577302" w:rsidP="00DF07A2">
            <w:pPr>
              <w:rPr>
                <w:rFonts w:ascii="Times New Roman" w:hAnsi="Times New Roman" w:cs="Times New Roman"/>
                <w:sz w:val="22"/>
                <w:szCs w:val="22"/>
              </w:rPr>
            </w:pPr>
          </w:p>
        </w:tc>
        <w:tc>
          <w:tcPr>
            <w:tcW w:w="3150" w:type="dxa"/>
            <w:vMerge/>
          </w:tcPr>
          <w:p w:rsidR="00577302" w:rsidRPr="007A2BB7" w:rsidRDefault="00577302" w:rsidP="00DF07A2">
            <w:pPr>
              <w:rPr>
                <w:rFonts w:ascii="Times New Roman" w:hAnsi="Times New Roman" w:cs="Times New Roman"/>
                <w:sz w:val="22"/>
                <w:szCs w:val="22"/>
              </w:rPr>
            </w:pPr>
          </w:p>
        </w:tc>
        <w:tc>
          <w:tcPr>
            <w:tcW w:w="6911" w:type="dxa"/>
          </w:tcPr>
          <w:p w:rsidR="00577302" w:rsidRPr="00F8540C" w:rsidRDefault="00577302"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formative assessment measures are within lesson planning practices for each phase of Explicit Instruction (Before,</w:t>
            </w:r>
          </w:p>
          <w:p w:rsidR="00577302" w:rsidRPr="00F8540C" w:rsidRDefault="00577302" w:rsidP="00476DE1">
            <w:pPr>
              <w:rPr>
                <w:rFonts w:ascii="Times New Roman" w:hAnsi="Times New Roman" w:cs="Times New Roman"/>
                <w:sz w:val="22"/>
                <w:szCs w:val="22"/>
              </w:rPr>
            </w:pPr>
            <w:r w:rsidRPr="00F8540C">
              <w:rPr>
                <w:rFonts w:ascii="Times New Roman" w:hAnsi="Times New Roman" w:cs="Times New Roman"/>
                <w:sz w:val="22"/>
                <w:szCs w:val="22"/>
              </w:rPr>
              <w:t>During, and After).</w:t>
            </w:r>
          </w:p>
          <w:p w:rsidR="00577302" w:rsidRPr="00BC0510" w:rsidRDefault="00577302" w:rsidP="00476DE1">
            <w:pPr>
              <w:rPr>
                <w:rFonts w:ascii="Times New Roman" w:hAnsi="Times New Roman" w:cs="Times New Roman"/>
                <w:b/>
                <w:i/>
                <w:sz w:val="22"/>
                <w:szCs w:val="22"/>
              </w:rPr>
            </w:pPr>
            <w:r w:rsidRPr="00BC0510">
              <w:rPr>
                <w:rFonts w:ascii="Times New Roman" w:hAnsi="Times New Roman" w:cs="Times New Roman"/>
                <w:b/>
                <w:i/>
                <w:sz w:val="22"/>
                <w:szCs w:val="22"/>
              </w:rPr>
              <w:t>(GRREC, Kagan, PLC Training, Four Square Writing, Abel &amp; Atherton, ESS, RTI, LDC/MDC, Classroom Visits,</w:t>
            </w:r>
            <w:r w:rsidR="00655E82">
              <w:rPr>
                <w:rFonts w:ascii="Times New Roman" w:hAnsi="Times New Roman" w:cs="Times New Roman"/>
                <w:b/>
                <w:i/>
                <w:sz w:val="22"/>
                <w:szCs w:val="22"/>
              </w:rPr>
              <w:t xml:space="preserve">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Pr="00BC0510">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57730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57730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577302" w:rsidRPr="007A2BB7" w:rsidRDefault="00E54898" w:rsidP="00DF07A2">
            <w:pPr>
              <w:rPr>
                <w:rFonts w:ascii="Times New Roman" w:hAnsi="Times New Roman" w:cs="Times New Roman"/>
                <w:sz w:val="22"/>
                <w:szCs w:val="22"/>
              </w:rPr>
            </w:pPr>
            <w:r>
              <w:rPr>
                <w:rFonts w:ascii="Times New Roman" w:hAnsi="Times New Roman" w:cs="Times New Roman"/>
                <w:sz w:val="22"/>
                <w:szCs w:val="22"/>
              </w:rPr>
              <w:t>Instructional Resources</w:t>
            </w:r>
          </w:p>
        </w:tc>
      </w:tr>
      <w:tr w:rsidR="00577302" w:rsidRPr="00002041" w:rsidTr="004D399D">
        <w:trPr>
          <w:trHeight w:val="368"/>
        </w:trPr>
        <w:tc>
          <w:tcPr>
            <w:tcW w:w="2988" w:type="dxa"/>
            <w:vMerge/>
          </w:tcPr>
          <w:p w:rsidR="00577302" w:rsidRPr="007A2BB7" w:rsidRDefault="00577302" w:rsidP="00DF07A2">
            <w:pPr>
              <w:rPr>
                <w:rFonts w:ascii="Times New Roman" w:hAnsi="Times New Roman" w:cs="Times New Roman"/>
                <w:sz w:val="22"/>
                <w:szCs w:val="22"/>
              </w:rPr>
            </w:pPr>
          </w:p>
        </w:tc>
        <w:tc>
          <w:tcPr>
            <w:tcW w:w="3150" w:type="dxa"/>
            <w:vMerge w:val="restart"/>
          </w:tcPr>
          <w:p w:rsidR="00577302" w:rsidRPr="007A2BB7" w:rsidRDefault="00577302" w:rsidP="00DF07A2">
            <w:pPr>
              <w:rPr>
                <w:rFonts w:ascii="Times New Roman" w:hAnsi="Times New Roman" w:cs="Times New Roman"/>
                <w:sz w:val="22"/>
                <w:szCs w:val="22"/>
              </w:rPr>
            </w:pPr>
          </w:p>
        </w:tc>
        <w:tc>
          <w:tcPr>
            <w:tcW w:w="6911" w:type="dxa"/>
          </w:tcPr>
          <w:p w:rsidR="00577302" w:rsidRPr="00F8540C" w:rsidRDefault="00577302"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that instructional modifications are made based upon the immediate feedback gained from formative assessments</w:t>
            </w:r>
          </w:p>
          <w:p w:rsidR="00577302" w:rsidRPr="00F8540C" w:rsidRDefault="00577302" w:rsidP="00476DE1">
            <w:pPr>
              <w:rPr>
                <w:rFonts w:ascii="Times New Roman" w:hAnsi="Times New Roman" w:cs="Times New Roman"/>
                <w:sz w:val="22"/>
                <w:szCs w:val="22"/>
              </w:rPr>
            </w:pPr>
            <w:r w:rsidRPr="00F8540C">
              <w:rPr>
                <w:rFonts w:ascii="Times New Roman" w:hAnsi="Times New Roman" w:cs="Times New Roman"/>
                <w:sz w:val="22"/>
                <w:szCs w:val="22"/>
              </w:rPr>
              <w:t>(Assessments for Learning).</w:t>
            </w:r>
          </w:p>
          <w:p w:rsidR="00577302" w:rsidRPr="00BC0510" w:rsidRDefault="00577302"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Four Square Writing, Abel &amp; Atherton, ESS, </w:t>
            </w:r>
            <w:r w:rsidR="00655E82">
              <w:rPr>
                <w:rFonts w:ascii="Times New Roman" w:hAnsi="Times New Roman" w:cs="Times New Roman"/>
                <w:b/>
                <w:i/>
                <w:sz w:val="22"/>
                <w:szCs w:val="22"/>
              </w:rPr>
              <w:t xml:space="preserve">RTI, LDC/MDC, Classroom Visits,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57730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57730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577302" w:rsidRPr="007A2BB7" w:rsidRDefault="00577302" w:rsidP="00DF07A2">
            <w:pPr>
              <w:rPr>
                <w:rFonts w:ascii="Times New Roman" w:hAnsi="Times New Roman" w:cs="Times New Roman"/>
                <w:sz w:val="22"/>
                <w:szCs w:val="22"/>
              </w:rPr>
            </w:pPr>
          </w:p>
        </w:tc>
      </w:tr>
      <w:tr w:rsidR="00577302" w:rsidRPr="00002041" w:rsidTr="00DF07A2">
        <w:trPr>
          <w:trHeight w:val="421"/>
        </w:trPr>
        <w:tc>
          <w:tcPr>
            <w:tcW w:w="2988" w:type="dxa"/>
            <w:vMerge/>
          </w:tcPr>
          <w:p w:rsidR="00577302" w:rsidRPr="007A2BB7" w:rsidRDefault="00577302" w:rsidP="00DF07A2">
            <w:pPr>
              <w:rPr>
                <w:rFonts w:ascii="Times New Roman" w:hAnsi="Times New Roman" w:cs="Times New Roman"/>
                <w:sz w:val="22"/>
                <w:szCs w:val="22"/>
              </w:rPr>
            </w:pPr>
          </w:p>
        </w:tc>
        <w:tc>
          <w:tcPr>
            <w:tcW w:w="3150" w:type="dxa"/>
            <w:vMerge/>
          </w:tcPr>
          <w:p w:rsidR="00577302" w:rsidRPr="007A2BB7" w:rsidRDefault="00577302" w:rsidP="00DF07A2">
            <w:pPr>
              <w:rPr>
                <w:rFonts w:ascii="Times New Roman" w:hAnsi="Times New Roman" w:cs="Times New Roman"/>
                <w:sz w:val="22"/>
                <w:szCs w:val="22"/>
              </w:rPr>
            </w:pPr>
          </w:p>
        </w:tc>
        <w:tc>
          <w:tcPr>
            <w:tcW w:w="6911" w:type="dxa"/>
          </w:tcPr>
          <w:p w:rsidR="00577302" w:rsidRPr="00F8540C" w:rsidRDefault="00577302" w:rsidP="00476DE1">
            <w:pPr>
              <w:rPr>
                <w:rFonts w:ascii="Times New Roman" w:hAnsi="Times New Roman" w:cs="Times New Roman"/>
                <w:sz w:val="22"/>
                <w:szCs w:val="22"/>
              </w:rPr>
            </w:pPr>
            <w:r w:rsidRPr="00F8540C">
              <w:rPr>
                <w:rFonts w:ascii="Times New Roman" w:hAnsi="Times New Roman" w:cs="Times New Roman"/>
                <w:sz w:val="22"/>
                <w:szCs w:val="22"/>
              </w:rPr>
              <w:t>Ensure that all users of assessment data use information to benefit student learning.</w:t>
            </w:r>
          </w:p>
          <w:p w:rsidR="00577302" w:rsidRPr="00BC0510" w:rsidRDefault="00577302"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Four Square Writing, Abel &amp; Atherton, ESS, RTI, LDC/MDC, Classroom Visits,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p>
        </w:tc>
        <w:tc>
          <w:tcPr>
            <w:tcW w:w="2504"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lastRenderedPageBreak/>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577302" w:rsidRPr="007A2BB7" w:rsidRDefault="00141E88" w:rsidP="00141E88">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577302"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577302" w:rsidRDefault="00E54898" w:rsidP="00DF07A2">
            <w:pPr>
              <w:rPr>
                <w:rFonts w:ascii="Times New Roman" w:hAnsi="Times New Roman" w:cs="Times New Roman"/>
                <w:sz w:val="22"/>
                <w:szCs w:val="22"/>
              </w:rPr>
            </w:pPr>
            <w:r>
              <w:rPr>
                <w:rFonts w:ascii="Times New Roman" w:hAnsi="Times New Roman" w:cs="Times New Roman"/>
                <w:sz w:val="22"/>
                <w:szCs w:val="22"/>
              </w:rPr>
              <w:t>Title II</w:t>
            </w:r>
          </w:p>
          <w:p w:rsidR="00E54898" w:rsidRPr="007A2BB7" w:rsidRDefault="00E54898" w:rsidP="00DF07A2">
            <w:pPr>
              <w:rPr>
                <w:rFonts w:ascii="Times New Roman" w:hAnsi="Times New Roman" w:cs="Times New Roman"/>
                <w:sz w:val="22"/>
                <w:szCs w:val="22"/>
              </w:rPr>
            </w:pPr>
            <w:r>
              <w:rPr>
                <w:rFonts w:ascii="Times New Roman" w:hAnsi="Times New Roman" w:cs="Times New Roman"/>
                <w:sz w:val="22"/>
                <w:szCs w:val="22"/>
              </w:rPr>
              <w:t>Instructional Resources</w:t>
            </w: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15"/>
        <w:gridCol w:w="3069"/>
        <w:gridCol w:w="6721"/>
        <w:gridCol w:w="2482"/>
        <w:gridCol w:w="2112"/>
        <w:gridCol w:w="1402"/>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2F14BE" w:rsidP="006460B1">
            <w:pPr>
              <w:rPr>
                <w:rFonts w:ascii="Times New Roman" w:hAnsi="Times New Roman" w:cs="Times New Roman"/>
              </w:rPr>
            </w:pPr>
            <w:r>
              <w:rPr>
                <w:rFonts w:ascii="Times New Roman" w:hAnsi="Times New Roman" w:cs="Times New Roman"/>
              </w:rPr>
              <w:t>By 20</w:t>
            </w:r>
            <w:r w:rsidR="00973054">
              <w:rPr>
                <w:rFonts w:ascii="Times New Roman" w:hAnsi="Times New Roman" w:cs="Times New Roman"/>
              </w:rPr>
              <w:t>20</w:t>
            </w:r>
            <w:r>
              <w:rPr>
                <w:rFonts w:ascii="Times New Roman" w:hAnsi="Times New Roman" w:cs="Times New Roman"/>
              </w:rPr>
              <w:t xml:space="preserve">, Hardin County Schools will increase </w:t>
            </w:r>
            <w:r w:rsidR="00401328">
              <w:rPr>
                <w:rFonts w:ascii="Times New Roman" w:hAnsi="Times New Roman" w:cs="Times New Roman"/>
              </w:rPr>
              <w:t>combined (reading and math) percentage of proficient or above</w:t>
            </w:r>
            <w:r>
              <w:rPr>
                <w:rFonts w:ascii="Times New Roman" w:hAnsi="Times New Roman" w:cs="Times New Roman"/>
              </w:rPr>
              <w:t xml:space="preserve"> of Non-Duplicated Gap students </w:t>
            </w:r>
            <w:r w:rsidR="006460B1">
              <w:rPr>
                <w:rFonts w:ascii="Times New Roman" w:hAnsi="Times New Roman" w:cs="Times New Roman"/>
              </w:rPr>
              <w:t>to</w:t>
            </w:r>
            <w:r w:rsidR="00401328">
              <w:rPr>
                <w:rFonts w:ascii="Times New Roman" w:hAnsi="Times New Roman" w:cs="Times New Roman"/>
              </w:rPr>
              <w:t xml:space="preserve"> 74% (elementary), 73% (middle), and 74% (high)</w:t>
            </w:r>
            <w:r>
              <w:rPr>
                <w:rFonts w:ascii="Times New Roman" w:hAnsi="Times New Roman" w:cs="Times New Roman"/>
              </w:rPr>
              <w:t xml:space="preserve">.  </w:t>
            </w:r>
          </w:p>
        </w:tc>
      </w:tr>
      <w:tr w:rsidR="00C14366" w:rsidRPr="00002041" w:rsidTr="00201D88">
        <w:tc>
          <w:tcPr>
            <w:tcW w:w="5984"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EB6AF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EB6AF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EB6AF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EB6AF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EB6AF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EB6AF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72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EB6AFA"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EB6AF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EB6AF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EB6AF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EB6AF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EB6AF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996"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201D88">
        <w:tc>
          <w:tcPr>
            <w:tcW w:w="2915"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06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72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482"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12"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402"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401328" w:rsidRPr="00002041" w:rsidTr="00201D88">
        <w:tc>
          <w:tcPr>
            <w:tcW w:w="2915" w:type="dxa"/>
            <w:vMerge w:val="restart"/>
          </w:tcPr>
          <w:p w:rsidR="00401328" w:rsidRDefault="00401328" w:rsidP="00DF07A2">
            <w:pPr>
              <w:rPr>
                <w:rFonts w:ascii="Times New Roman" w:hAnsi="Times New Roman" w:cs="Times New Roman"/>
                <w:sz w:val="22"/>
              </w:rPr>
            </w:pPr>
            <w:r w:rsidRPr="007A2BB7">
              <w:rPr>
                <w:rFonts w:ascii="Times New Roman" w:hAnsi="Times New Roman" w:cs="Times New Roman"/>
                <w:sz w:val="22"/>
              </w:rPr>
              <w:t>Objective 1:</w:t>
            </w:r>
          </w:p>
          <w:p w:rsidR="00401328" w:rsidRPr="00401328" w:rsidRDefault="00401328" w:rsidP="00401328">
            <w:pPr>
              <w:rPr>
                <w:rFonts w:ascii="Times New Roman" w:hAnsi="Times New Roman" w:cs="Times New Roman"/>
                <w:sz w:val="22"/>
                <w:szCs w:val="22"/>
              </w:rPr>
            </w:pPr>
            <w:r>
              <w:rPr>
                <w:rFonts w:ascii="Times New Roman" w:hAnsi="Times New Roman" w:cs="Times New Roman"/>
                <w:sz w:val="22"/>
                <w:szCs w:val="22"/>
              </w:rPr>
              <w:t xml:space="preserve">By 2019, the elementary non-duplicated gap group will increase the average combined reading and </w:t>
            </w:r>
            <w:proofErr w:type="gramStart"/>
            <w:r>
              <w:rPr>
                <w:rFonts w:ascii="Times New Roman" w:hAnsi="Times New Roman" w:cs="Times New Roman"/>
                <w:sz w:val="22"/>
                <w:szCs w:val="22"/>
              </w:rPr>
              <w:t xml:space="preserve">math  </w:t>
            </w:r>
            <w:r>
              <w:rPr>
                <w:rFonts w:ascii="Times New Roman" w:hAnsi="Times New Roman" w:cs="Times New Roman"/>
                <w:sz w:val="22"/>
                <w:szCs w:val="22"/>
              </w:rPr>
              <w:lastRenderedPageBreak/>
              <w:t>proficiency</w:t>
            </w:r>
            <w:proofErr w:type="gramEnd"/>
            <w:r>
              <w:rPr>
                <w:rFonts w:ascii="Times New Roman" w:hAnsi="Times New Roman" w:cs="Times New Roman"/>
                <w:sz w:val="22"/>
                <w:szCs w:val="22"/>
              </w:rPr>
              <w:t xml:space="preserve"> ratings from 44.7% to 67%.</w:t>
            </w:r>
          </w:p>
        </w:tc>
        <w:tc>
          <w:tcPr>
            <w:tcW w:w="3069" w:type="dxa"/>
            <w:vMerge w:val="restart"/>
          </w:tcPr>
          <w:p w:rsidR="00401328" w:rsidRPr="007A2BB7" w:rsidRDefault="00401328" w:rsidP="00DF07A2">
            <w:pPr>
              <w:rPr>
                <w:rFonts w:ascii="Times New Roman" w:hAnsi="Times New Roman" w:cs="Times New Roman"/>
                <w:sz w:val="22"/>
              </w:rPr>
            </w:pPr>
            <w:r>
              <w:rPr>
                <w:rFonts w:ascii="Times New Roman" w:hAnsi="Times New Roman" w:cs="Times New Roman"/>
                <w:sz w:val="22"/>
                <w:szCs w:val="22"/>
              </w:rPr>
              <w:lastRenderedPageBreak/>
              <w:t>KCWP 2: Design &amp; Deliver Instruction</w:t>
            </w:r>
          </w:p>
        </w:tc>
        <w:tc>
          <w:tcPr>
            <w:tcW w:w="6721" w:type="dxa"/>
          </w:tcPr>
          <w:p w:rsidR="00401328" w:rsidRPr="00F8540C" w:rsidRDefault="0040132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ongoing professional development in the area of best practice/high yield instructional strategies to aid in curricular</w:t>
            </w:r>
          </w:p>
          <w:p w:rsidR="00401328" w:rsidRPr="00F8540C" w:rsidRDefault="00401328"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t>adjustments</w:t>
            </w:r>
            <w:proofErr w:type="gramEnd"/>
            <w:r w:rsidRPr="00F8540C">
              <w:rPr>
                <w:rFonts w:ascii="Times New Roman" w:hAnsi="Times New Roman" w:cs="Times New Roman"/>
                <w:sz w:val="22"/>
                <w:szCs w:val="22"/>
              </w:rPr>
              <w:t xml:space="preserve"> when students fail to meet mastery.  </w:t>
            </w:r>
          </w:p>
          <w:p w:rsidR="00401328" w:rsidRPr="00BC0510" w:rsidRDefault="00401328" w:rsidP="00E54898">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w:t>
            </w:r>
            <w:r w:rsidR="00E54898">
              <w:rPr>
                <w:rFonts w:ascii="Times New Roman" w:hAnsi="Times New Roman" w:cs="Times New Roman"/>
                <w:b/>
                <w:i/>
                <w:sz w:val="22"/>
                <w:szCs w:val="22"/>
              </w:rPr>
              <w:t xml:space="preserve"> Common Assessments, Professional Learning, Educational </w:t>
            </w:r>
            <w:r w:rsidR="00E54898">
              <w:rPr>
                <w:rFonts w:ascii="Times New Roman" w:hAnsi="Times New Roman" w:cs="Times New Roman"/>
                <w:b/>
                <w:i/>
                <w:sz w:val="22"/>
                <w:szCs w:val="22"/>
              </w:rPr>
              <w:lastRenderedPageBreak/>
              <w:t xml:space="preserve">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w:t>
            </w:r>
            <w:r w:rsidR="00655E82">
              <w:rPr>
                <w:rFonts w:ascii="Times New Roman" w:hAnsi="Times New Roman" w:cs="Times New Roman"/>
                <w:b/>
                <w:i/>
                <w:sz w:val="22"/>
                <w:szCs w:val="22"/>
              </w:rPr>
              <w:t>ack Program, Nursing Services</w:t>
            </w:r>
            <w:proofErr w:type="gramStart"/>
            <w:r w:rsidR="00655E82">
              <w:rPr>
                <w:rFonts w:ascii="Times New Roman" w:hAnsi="Times New Roman" w:cs="Times New Roman"/>
                <w:b/>
                <w:i/>
                <w:sz w:val="22"/>
                <w:szCs w:val="22"/>
              </w:rPr>
              <w:t>,  EL</w:t>
            </w:r>
            <w:proofErr w:type="gramEnd"/>
            <w:r w:rsidR="008E6713" w:rsidRPr="00BC0510">
              <w:rPr>
                <w:rFonts w:ascii="Times New Roman" w:hAnsi="Times New Roman" w:cs="Times New Roman"/>
                <w:b/>
                <w:i/>
                <w:sz w:val="22"/>
                <w:szCs w:val="22"/>
              </w:rPr>
              <w:t xml:space="preserve"> Services, ESS, KSI)</w:t>
            </w:r>
            <w:r w:rsidR="00E54898">
              <w:rPr>
                <w:rFonts w:ascii="Times New Roman" w:hAnsi="Times New Roman" w:cs="Times New Roman"/>
                <w:b/>
                <w:i/>
                <w:sz w:val="22"/>
                <w:szCs w:val="22"/>
              </w:rPr>
              <w:t>.</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lastRenderedPageBreak/>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Professional Learning </w:t>
            </w:r>
            <w:r>
              <w:rPr>
                <w:rFonts w:ascii="Times New Roman" w:hAnsi="Times New Roman" w:cs="Times New Roman"/>
                <w:sz w:val="22"/>
                <w:szCs w:val="22"/>
              </w:rPr>
              <w:lastRenderedPageBreak/>
              <w:t>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0132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40132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01328" w:rsidRDefault="00E54898" w:rsidP="00DF07A2">
            <w:pPr>
              <w:rPr>
                <w:rFonts w:ascii="Times New Roman" w:hAnsi="Times New Roman" w:cs="Times New Roman"/>
                <w:sz w:val="22"/>
              </w:rPr>
            </w:pPr>
            <w:r>
              <w:rPr>
                <w:rFonts w:ascii="Times New Roman" w:hAnsi="Times New Roman" w:cs="Times New Roman"/>
                <w:sz w:val="22"/>
              </w:rPr>
              <w:t>Title I</w:t>
            </w:r>
          </w:p>
          <w:p w:rsidR="00E54898" w:rsidRDefault="00E54898" w:rsidP="00DF07A2">
            <w:pPr>
              <w:rPr>
                <w:rFonts w:ascii="Times New Roman" w:hAnsi="Times New Roman" w:cs="Times New Roman"/>
                <w:sz w:val="22"/>
              </w:rPr>
            </w:pPr>
            <w:r>
              <w:rPr>
                <w:rFonts w:ascii="Times New Roman" w:hAnsi="Times New Roman" w:cs="Times New Roman"/>
                <w:sz w:val="22"/>
              </w:rPr>
              <w:t>Title II</w:t>
            </w:r>
          </w:p>
          <w:p w:rsidR="00E54898" w:rsidRDefault="00E54898" w:rsidP="00DF07A2">
            <w:pPr>
              <w:rPr>
                <w:rFonts w:ascii="Times New Roman" w:hAnsi="Times New Roman" w:cs="Times New Roman"/>
                <w:sz w:val="22"/>
              </w:rPr>
            </w:pPr>
            <w:r>
              <w:rPr>
                <w:rFonts w:ascii="Times New Roman" w:hAnsi="Times New Roman" w:cs="Times New Roman"/>
                <w:sz w:val="22"/>
              </w:rPr>
              <w:t>Professional Development</w:t>
            </w:r>
          </w:p>
          <w:p w:rsidR="00E54898" w:rsidRPr="007A2BB7" w:rsidRDefault="00E54898" w:rsidP="00DF07A2">
            <w:pPr>
              <w:rPr>
                <w:rFonts w:ascii="Times New Roman" w:hAnsi="Times New Roman" w:cs="Times New Roman"/>
                <w:sz w:val="22"/>
              </w:rPr>
            </w:pPr>
          </w:p>
        </w:tc>
      </w:tr>
      <w:tr w:rsidR="00401328" w:rsidRPr="00002041" w:rsidTr="00201D88">
        <w:tc>
          <w:tcPr>
            <w:tcW w:w="2915" w:type="dxa"/>
            <w:vMerge/>
          </w:tcPr>
          <w:p w:rsidR="00401328" w:rsidRPr="007A2BB7" w:rsidRDefault="00401328" w:rsidP="00DF07A2">
            <w:pPr>
              <w:rPr>
                <w:rFonts w:ascii="Times New Roman" w:hAnsi="Times New Roman" w:cs="Times New Roman"/>
                <w:sz w:val="22"/>
              </w:rPr>
            </w:pPr>
          </w:p>
        </w:tc>
        <w:tc>
          <w:tcPr>
            <w:tcW w:w="3069" w:type="dxa"/>
            <w:vMerge/>
          </w:tcPr>
          <w:p w:rsidR="00401328" w:rsidRPr="007A2BB7" w:rsidRDefault="00401328" w:rsidP="00DF07A2">
            <w:pPr>
              <w:rPr>
                <w:rFonts w:ascii="Times New Roman" w:hAnsi="Times New Roman" w:cs="Times New Roman"/>
                <w:sz w:val="22"/>
              </w:rPr>
            </w:pPr>
          </w:p>
        </w:tc>
        <w:tc>
          <w:tcPr>
            <w:tcW w:w="6721" w:type="dxa"/>
            <w:tcBorders>
              <w:bottom w:val="single" w:sz="4" w:space="0" w:color="auto"/>
            </w:tcBorders>
          </w:tcPr>
          <w:p w:rsidR="00401328" w:rsidRPr="00F8540C" w:rsidRDefault="00401328" w:rsidP="00E54898">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monitoring measures are in place to support holistic planning for high fidelity instructional delivery of the</w:t>
            </w:r>
            <w:r w:rsidR="00E54898">
              <w:rPr>
                <w:rFonts w:ascii="Times New Roman" w:hAnsi="Times New Roman" w:cs="Times New Roman"/>
                <w:sz w:val="22"/>
                <w:szCs w:val="22"/>
              </w:rPr>
              <w:t xml:space="preserve"> </w:t>
            </w:r>
            <w:r w:rsidRPr="00F8540C">
              <w:rPr>
                <w:rFonts w:ascii="Times New Roman" w:hAnsi="Times New Roman" w:cs="Times New Roman"/>
                <w:sz w:val="22"/>
                <w:szCs w:val="22"/>
              </w:rPr>
              <w:t>standards.</w:t>
            </w:r>
          </w:p>
          <w:p w:rsidR="00401328" w:rsidRPr="00BC0510" w:rsidRDefault="00401328" w:rsidP="009E4BF5">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w:t>
            </w:r>
            <w:r w:rsidR="00655E82">
              <w:rPr>
                <w:rFonts w:ascii="Times New Roman" w:hAnsi="Times New Roman" w:cs="Times New Roman"/>
                <w:b/>
                <w:i/>
                <w:sz w:val="22"/>
                <w:szCs w:val="22"/>
              </w:rPr>
              <w:t>ck Program, Nursing Services, EL</w:t>
            </w:r>
            <w:r w:rsidR="008E6713" w:rsidRPr="00BC0510">
              <w:rPr>
                <w:rFonts w:ascii="Times New Roman" w:hAnsi="Times New Roman" w:cs="Times New Roman"/>
                <w:b/>
                <w:i/>
                <w:sz w:val="22"/>
                <w:szCs w:val="22"/>
              </w:rPr>
              <w:t xml:space="preserve"> Services, ESS, KSI)</w:t>
            </w:r>
          </w:p>
        </w:tc>
        <w:tc>
          <w:tcPr>
            <w:tcW w:w="2482" w:type="dxa"/>
            <w:tcBorders>
              <w:bottom w:val="single" w:sz="4" w:space="0" w:color="auto"/>
            </w:tcBorders>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0132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Borders>
              <w:bottom w:val="single" w:sz="4" w:space="0" w:color="auto"/>
            </w:tcBorders>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0132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Borders>
              <w:bottom w:val="single" w:sz="4" w:space="0" w:color="auto"/>
            </w:tcBorders>
          </w:tcPr>
          <w:p w:rsidR="00401328" w:rsidRPr="007A2BB7" w:rsidRDefault="00401328" w:rsidP="00DF07A2">
            <w:pPr>
              <w:rPr>
                <w:rFonts w:ascii="Times New Roman" w:hAnsi="Times New Roman" w:cs="Times New Roman"/>
                <w:sz w:val="22"/>
              </w:rPr>
            </w:pPr>
          </w:p>
        </w:tc>
      </w:tr>
      <w:tr w:rsidR="00401328" w:rsidRPr="00002041" w:rsidTr="00201D88">
        <w:tc>
          <w:tcPr>
            <w:tcW w:w="2915" w:type="dxa"/>
            <w:vMerge/>
          </w:tcPr>
          <w:p w:rsidR="00401328" w:rsidRPr="007A2BB7" w:rsidRDefault="00401328" w:rsidP="00DF07A2">
            <w:pPr>
              <w:rPr>
                <w:rFonts w:ascii="Times New Roman" w:hAnsi="Times New Roman" w:cs="Times New Roman"/>
                <w:sz w:val="22"/>
              </w:rPr>
            </w:pPr>
          </w:p>
        </w:tc>
        <w:tc>
          <w:tcPr>
            <w:tcW w:w="3069" w:type="dxa"/>
            <w:vMerge/>
          </w:tcPr>
          <w:p w:rsidR="00401328" w:rsidRPr="007A2BB7" w:rsidRDefault="00401328" w:rsidP="00DF07A2">
            <w:pPr>
              <w:rPr>
                <w:rFonts w:ascii="Times New Roman" w:hAnsi="Times New Roman" w:cs="Times New Roman"/>
                <w:sz w:val="22"/>
              </w:rPr>
            </w:pPr>
          </w:p>
        </w:tc>
        <w:tc>
          <w:tcPr>
            <w:tcW w:w="6721" w:type="dxa"/>
            <w:tcBorders>
              <w:bottom w:val="single" w:sz="8" w:space="0" w:color="000000" w:themeColor="text1"/>
            </w:tcBorders>
          </w:tcPr>
          <w:p w:rsidR="00401328" w:rsidRPr="00F8540C" w:rsidRDefault="00401328" w:rsidP="00E54898">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Implement formal and informal processes that teachers and students utilize to gather evidence to directly improve the</w:t>
            </w:r>
            <w:r w:rsidR="00E54898">
              <w:rPr>
                <w:rFonts w:ascii="Times New Roman" w:hAnsi="Times New Roman" w:cs="Times New Roman"/>
                <w:sz w:val="22"/>
                <w:szCs w:val="22"/>
              </w:rPr>
              <w:t xml:space="preserve"> </w:t>
            </w:r>
            <w:r w:rsidRPr="00F8540C">
              <w:rPr>
                <w:rFonts w:ascii="Times New Roman" w:hAnsi="Times New Roman" w:cs="Times New Roman"/>
                <w:sz w:val="22"/>
                <w:szCs w:val="22"/>
              </w:rPr>
              <w:t>learning of students assessed.</w:t>
            </w:r>
          </w:p>
          <w:p w:rsidR="00401328" w:rsidRPr="00BC0510" w:rsidRDefault="00401328" w:rsidP="00655E82">
            <w:pPr>
              <w:jc w:val="both"/>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655E82">
              <w:rPr>
                <w:rFonts w:ascii="Times New Roman" w:hAnsi="Times New Roman" w:cs="Times New Roman"/>
                <w:b/>
                <w:i/>
                <w:sz w:val="22"/>
                <w:szCs w:val="22"/>
              </w:rPr>
              <w:t xml:space="preserve">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w:t>
            </w:r>
            <w:r w:rsidR="00655E82">
              <w:rPr>
                <w:rFonts w:ascii="Times New Roman" w:hAnsi="Times New Roman" w:cs="Times New Roman"/>
                <w:b/>
                <w:i/>
                <w:sz w:val="22"/>
                <w:szCs w:val="22"/>
              </w:rPr>
              <w:t>ck Program, Nursing Services, EL</w:t>
            </w:r>
            <w:r w:rsidR="008E6713" w:rsidRPr="00BC0510">
              <w:rPr>
                <w:rFonts w:ascii="Times New Roman" w:hAnsi="Times New Roman" w:cs="Times New Roman"/>
                <w:b/>
                <w:i/>
                <w:sz w:val="22"/>
                <w:szCs w:val="22"/>
              </w:rPr>
              <w:t xml:space="preserve"> Services, ESS, KSI)</w:t>
            </w:r>
          </w:p>
        </w:tc>
        <w:tc>
          <w:tcPr>
            <w:tcW w:w="2482" w:type="dxa"/>
            <w:tcBorders>
              <w:bottom w:val="single" w:sz="8" w:space="0" w:color="000000" w:themeColor="text1"/>
            </w:tcBorders>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0132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Borders>
              <w:bottom w:val="single" w:sz="8" w:space="0" w:color="000000" w:themeColor="text1"/>
            </w:tcBorders>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0132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Borders>
              <w:bottom w:val="single" w:sz="8" w:space="0" w:color="000000" w:themeColor="text1"/>
            </w:tcBorders>
          </w:tcPr>
          <w:p w:rsidR="00401328" w:rsidRDefault="00401328" w:rsidP="00DF07A2">
            <w:pPr>
              <w:rPr>
                <w:rFonts w:ascii="Times New Roman" w:hAnsi="Times New Roman" w:cs="Times New Roman"/>
                <w:sz w:val="22"/>
              </w:rPr>
            </w:pPr>
          </w:p>
          <w:p w:rsidR="00401328" w:rsidRPr="007A2BB7" w:rsidRDefault="00401328" w:rsidP="00DF07A2">
            <w:pPr>
              <w:rPr>
                <w:rFonts w:ascii="Times New Roman" w:hAnsi="Times New Roman" w:cs="Times New Roman"/>
                <w:sz w:val="22"/>
              </w:rPr>
            </w:pPr>
          </w:p>
        </w:tc>
      </w:tr>
      <w:tr w:rsidR="00401328" w:rsidRPr="00002041" w:rsidTr="00201D88">
        <w:tc>
          <w:tcPr>
            <w:tcW w:w="2915" w:type="dxa"/>
            <w:vMerge w:val="restart"/>
          </w:tcPr>
          <w:p w:rsidR="00401328" w:rsidRPr="007A2BB7" w:rsidRDefault="00401328" w:rsidP="00401328">
            <w:pPr>
              <w:rPr>
                <w:rFonts w:ascii="Times New Roman" w:hAnsi="Times New Roman" w:cs="Times New Roman"/>
                <w:sz w:val="22"/>
              </w:rPr>
            </w:pPr>
          </w:p>
        </w:tc>
        <w:tc>
          <w:tcPr>
            <w:tcW w:w="3069" w:type="dxa"/>
            <w:vMerge w:val="restart"/>
          </w:tcPr>
          <w:p w:rsidR="00401328" w:rsidRPr="007A2BB7" w:rsidRDefault="00401328" w:rsidP="00DF07A2">
            <w:pPr>
              <w:rPr>
                <w:rFonts w:ascii="Times New Roman" w:hAnsi="Times New Roman" w:cs="Times New Roman"/>
                <w:sz w:val="22"/>
              </w:rPr>
            </w:pPr>
          </w:p>
        </w:tc>
        <w:tc>
          <w:tcPr>
            <w:tcW w:w="6721" w:type="dxa"/>
          </w:tcPr>
          <w:p w:rsidR="00401328" w:rsidRPr="00F8540C" w:rsidRDefault="0040132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formative assessment measures are within lesson planning practices for each phase of Explicit Instruction (Before,</w:t>
            </w:r>
          </w:p>
          <w:p w:rsidR="00401328" w:rsidRPr="00F8540C" w:rsidRDefault="00401328" w:rsidP="00476DE1">
            <w:pPr>
              <w:rPr>
                <w:rFonts w:ascii="Times New Roman" w:hAnsi="Times New Roman" w:cs="Times New Roman"/>
                <w:sz w:val="22"/>
                <w:szCs w:val="22"/>
              </w:rPr>
            </w:pPr>
            <w:r w:rsidRPr="00F8540C">
              <w:rPr>
                <w:rFonts w:ascii="Times New Roman" w:hAnsi="Times New Roman" w:cs="Times New Roman"/>
                <w:sz w:val="22"/>
                <w:szCs w:val="22"/>
              </w:rPr>
              <w:t>During, and After).</w:t>
            </w:r>
          </w:p>
          <w:p w:rsidR="00401328" w:rsidRPr="00BC0510" w:rsidRDefault="00401328"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 Master Schedules)</w:t>
            </w:r>
            <w:r w:rsidR="008E6713" w:rsidRPr="00BC0510">
              <w:rPr>
                <w:rFonts w:ascii="Times New Roman" w:hAnsi="Times New Roman" w:cs="Times New Roman"/>
                <w:b/>
                <w:i/>
                <w:sz w:val="22"/>
                <w:szCs w:val="22"/>
              </w:rPr>
              <w:t xml:space="preserve"> (Barrier Reduction Supports: FRYSC, Cradle School, Preschool, Backpac</w:t>
            </w:r>
            <w:r w:rsidR="00655E82">
              <w:rPr>
                <w:rFonts w:ascii="Times New Roman" w:hAnsi="Times New Roman" w:cs="Times New Roman"/>
                <w:b/>
                <w:i/>
                <w:sz w:val="22"/>
                <w:szCs w:val="22"/>
              </w:rPr>
              <w:t xml:space="preserve">k Program, Nursing Services, EL </w:t>
            </w:r>
            <w:r w:rsidR="008E6713" w:rsidRPr="00BC0510">
              <w:rPr>
                <w:rFonts w:ascii="Times New Roman" w:hAnsi="Times New Roman" w:cs="Times New Roman"/>
                <w:b/>
                <w:i/>
                <w:sz w:val="22"/>
                <w:szCs w:val="22"/>
              </w:rPr>
              <w:t>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lastRenderedPageBreak/>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0132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40132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01328" w:rsidRPr="007A2BB7" w:rsidRDefault="00E54898" w:rsidP="00DF07A2">
            <w:pPr>
              <w:rPr>
                <w:rFonts w:ascii="Times New Roman" w:hAnsi="Times New Roman" w:cs="Times New Roman"/>
                <w:sz w:val="22"/>
              </w:rPr>
            </w:pPr>
            <w:r>
              <w:rPr>
                <w:rFonts w:ascii="Times New Roman" w:hAnsi="Times New Roman" w:cs="Times New Roman"/>
                <w:sz w:val="22"/>
              </w:rPr>
              <w:t>Instructional Resources</w:t>
            </w:r>
          </w:p>
        </w:tc>
      </w:tr>
      <w:tr w:rsidR="00401328" w:rsidRPr="00002041" w:rsidTr="00201D88">
        <w:tc>
          <w:tcPr>
            <w:tcW w:w="2915" w:type="dxa"/>
            <w:vMerge/>
          </w:tcPr>
          <w:p w:rsidR="00401328" w:rsidRPr="007A2BB7" w:rsidRDefault="00401328" w:rsidP="00DF07A2">
            <w:pPr>
              <w:rPr>
                <w:rFonts w:ascii="Times New Roman" w:hAnsi="Times New Roman" w:cs="Times New Roman"/>
                <w:sz w:val="22"/>
              </w:rPr>
            </w:pPr>
          </w:p>
        </w:tc>
        <w:tc>
          <w:tcPr>
            <w:tcW w:w="3069" w:type="dxa"/>
            <w:vMerge/>
          </w:tcPr>
          <w:p w:rsidR="00401328" w:rsidRPr="007A2BB7" w:rsidRDefault="00401328" w:rsidP="00DF07A2">
            <w:pPr>
              <w:rPr>
                <w:rFonts w:ascii="Times New Roman" w:hAnsi="Times New Roman" w:cs="Times New Roman"/>
                <w:sz w:val="22"/>
              </w:rPr>
            </w:pPr>
          </w:p>
        </w:tc>
        <w:tc>
          <w:tcPr>
            <w:tcW w:w="6721" w:type="dxa"/>
            <w:tcBorders>
              <w:bottom w:val="single" w:sz="4" w:space="0" w:color="auto"/>
            </w:tcBorders>
          </w:tcPr>
          <w:p w:rsidR="00401328" w:rsidRPr="00F8540C" w:rsidRDefault="0040132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that instructional modifications are made based upon the immediate feedback gained from formative assessments</w:t>
            </w:r>
          </w:p>
          <w:p w:rsidR="00401328" w:rsidRPr="00F8540C" w:rsidRDefault="00401328" w:rsidP="00476DE1">
            <w:pPr>
              <w:rPr>
                <w:rFonts w:ascii="Times New Roman" w:hAnsi="Times New Roman" w:cs="Times New Roman"/>
                <w:sz w:val="22"/>
                <w:szCs w:val="22"/>
              </w:rPr>
            </w:pPr>
            <w:r w:rsidRPr="00F8540C">
              <w:rPr>
                <w:rFonts w:ascii="Times New Roman" w:hAnsi="Times New Roman" w:cs="Times New Roman"/>
                <w:sz w:val="22"/>
                <w:szCs w:val="22"/>
              </w:rPr>
              <w:t>(Assessments for Learning).</w:t>
            </w:r>
          </w:p>
          <w:p w:rsidR="00401328" w:rsidRPr="00BC0510" w:rsidRDefault="0040132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 xml:space="preserve">Classroom Visits,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Backpack Program, Nursing Services, </w:t>
            </w:r>
            <w:r w:rsidR="006F0911">
              <w:rPr>
                <w:rFonts w:ascii="Times New Roman" w:hAnsi="Times New Roman" w:cs="Times New Roman"/>
                <w:b/>
                <w:i/>
                <w:sz w:val="22"/>
                <w:szCs w:val="22"/>
              </w:rPr>
              <w:t>EL</w:t>
            </w:r>
            <w:r w:rsidR="008E6713" w:rsidRPr="00BC0510">
              <w:rPr>
                <w:rFonts w:ascii="Times New Roman" w:hAnsi="Times New Roman" w:cs="Times New Roman"/>
                <w:b/>
                <w:i/>
                <w:sz w:val="22"/>
                <w:szCs w:val="22"/>
              </w:rPr>
              <w:t xml:space="preserve"> Services, ESS, KSI)</w:t>
            </w:r>
          </w:p>
        </w:tc>
        <w:tc>
          <w:tcPr>
            <w:tcW w:w="2482" w:type="dxa"/>
            <w:tcBorders>
              <w:bottom w:val="single" w:sz="4" w:space="0" w:color="auto"/>
            </w:tcBorders>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0132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Borders>
              <w:bottom w:val="single" w:sz="4" w:space="0" w:color="auto"/>
            </w:tcBorders>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0132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Borders>
              <w:bottom w:val="single" w:sz="4" w:space="0" w:color="auto"/>
            </w:tcBorders>
          </w:tcPr>
          <w:p w:rsidR="00401328" w:rsidRPr="007A2BB7" w:rsidRDefault="00401328" w:rsidP="00DF07A2">
            <w:pPr>
              <w:rPr>
                <w:rFonts w:ascii="Times New Roman" w:hAnsi="Times New Roman" w:cs="Times New Roman"/>
                <w:sz w:val="22"/>
              </w:rPr>
            </w:pPr>
          </w:p>
        </w:tc>
      </w:tr>
      <w:tr w:rsidR="00401328" w:rsidRPr="00002041" w:rsidTr="00201D88">
        <w:tc>
          <w:tcPr>
            <w:tcW w:w="2915" w:type="dxa"/>
            <w:vMerge/>
          </w:tcPr>
          <w:p w:rsidR="00401328" w:rsidRPr="007A2BB7" w:rsidRDefault="00401328" w:rsidP="00DF07A2">
            <w:pPr>
              <w:rPr>
                <w:rFonts w:ascii="Times New Roman" w:hAnsi="Times New Roman" w:cs="Times New Roman"/>
                <w:sz w:val="22"/>
              </w:rPr>
            </w:pPr>
          </w:p>
        </w:tc>
        <w:tc>
          <w:tcPr>
            <w:tcW w:w="3069" w:type="dxa"/>
            <w:vMerge/>
          </w:tcPr>
          <w:p w:rsidR="00401328" w:rsidRPr="007A2BB7" w:rsidRDefault="00401328" w:rsidP="00DF07A2">
            <w:pPr>
              <w:rPr>
                <w:rFonts w:ascii="Times New Roman" w:hAnsi="Times New Roman" w:cs="Times New Roman"/>
                <w:sz w:val="22"/>
              </w:rPr>
            </w:pPr>
          </w:p>
        </w:tc>
        <w:tc>
          <w:tcPr>
            <w:tcW w:w="6721" w:type="dxa"/>
            <w:tcBorders>
              <w:bottom w:val="single" w:sz="8" w:space="0" w:color="000000" w:themeColor="text1"/>
            </w:tcBorders>
          </w:tcPr>
          <w:p w:rsidR="00401328" w:rsidRPr="00F8540C" w:rsidRDefault="00401328" w:rsidP="00476DE1">
            <w:pPr>
              <w:rPr>
                <w:rFonts w:ascii="Times New Roman" w:hAnsi="Times New Roman" w:cs="Times New Roman"/>
                <w:sz w:val="22"/>
                <w:szCs w:val="22"/>
              </w:rPr>
            </w:pPr>
            <w:r w:rsidRPr="00F8540C">
              <w:rPr>
                <w:rFonts w:ascii="Times New Roman" w:hAnsi="Times New Roman" w:cs="Times New Roman"/>
                <w:sz w:val="22"/>
                <w:szCs w:val="22"/>
              </w:rPr>
              <w:t>Ensure that all users of assessment data use information to benefit student learning.</w:t>
            </w:r>
          </w:p>
          <w:p w:rsidR="00401328" w:rsidRPr="00F8540C" w:rsidRDefault="00401328" w:rsidP="00476DE1">
            <w:pPr>
              <w:rPr>
                <w:rFonts w:ascii="Times New Roman" w:hAnsi="Times New Roman" w:cs="Times New Roman"/>
                <w:sz w:val="22"/>
                <w:szCs w:val="22"/>
              </w:rPr>
            </w:pPr>
            <w:r w:rsidRPr="00F8540C">
              <w:rPr>
                <w:rFonts w:ascii="Times New Roman" w:hAnsi="Times New Roman" w:cs="Times New Roman"/>
                <w:sz w:val="22"/>
                <w:szCs w:val="22"/>
              </w:rPr>
              <w:t>(</w:t>
            </w: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 xml:space="preserve">Classroom Visits,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Backpac</w:t>
            </w:r>
            <w:r w:rsidR="006F0911">
              <w:rPr>
                <w:rFonts w:ascii="Times New Roman" w:hAnsi="Times New Roman" w:cs="Times New Roman"/>
                <w:b/>
                <w:i/>
                <w:sz w:val="22"/>
                <w:szCs w:val="22"/>
              </w:rPr>
              <w:t xml:space="preserve">k Program, Nursing Services, EL </w:t>
            </w:r>
            <w:r w:rsidR="008E6713" w:rsidRPr="00BC0510">
              <w:rPr>
                <w:rFonts w:ascii="Times New Roman" w:hAnsi="Times New Roman" w:cs="Times New Roman"/>
                <w:b/>
                <w:i/>
                <w:sz w:val="22"/>
                <w:szCs w:val="22"/>
              </w:rPr>
              <w:t>Services, ESS, KSI)</w:t>
            </w:r>
          </w:p>
        </w:tc>
        <w:tc>
          <w:tcPr>
            <w:tcW w:w="2482" w:type="dxa"/>
            <w:tcBorders>
              <w:bottom w:val="single" w:sz="8" w:space="0" w:color="000000" w:themeColor="text1"/>
            </w:tcBorders>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0132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Borders>
              <w:bottom w:val="single" w:sz="8" w:space="0" w:color="000000" w:themeColor="text1"/>
            </w:tcBorders>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0132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Borders>
              <w:bottom w:val="single" w:sz="8" w:space="0" w:color="000000" w:themeColor="text1"/>
            </w:tcBorders>
          </w:tcPr>
          <w:p w:rsidR="00401328" w:rsidRDefault="00E54898" w:rsidP="00DF07A2">
            <w:pPr>
              <w:rPr>
                <w:rFonts w:ascii="Times New Roman" w:hAnsi="Times New Roman" w:cs="Times New Roman"/>
                <w:sz w:val="22"/>
              </w:rPr>
            </w:pPr>
            <w:r>
              <w:rPr>
                <w:rFonts w:ascii="Times New Roman" w:hAnsi="Times New Roman" w:cs="Times New Roman"/>
                <w:sz w:val="22"/>
              </w:rPr>
              <w:t xml:space="preserve">Title II </w:t>
            </w:r>
          </w:p>
          <w:p w:rsidR="00E54898" w:rsidRPr="007A2BB7" w:rsidRDefault="00E54898" w:rsidP="00DF07A2">
            <w:pPr>
              <w:rPr>
                <w:rFonts w:ascii="Times New Roman" w:hAnsi="Times New Roman" w:cs="Times New Roman"/>
                <w:sz w:val="22"/>
              </w:rPr>
            </w:pPr>
            <w:r>
              <w:rPr>
                <w:rFonts w:ascii="Times New Roman" w:hAnsi="Times New Roman" w:cs="Times New Roman"/>
                <w:sz w:val="22"/>
              </w:rPr>
              <w:t>Instructional Resources</w:t>
            </w:r>
          </w:p>
        </w:tc>
      </w:tr>
      <w:tr w:rsidR="00524761" w:rsidRPr="00002041" w:rsidTr="00201D88">
        <w:tc>
          <w:tcPr>
            <w:tcW w:w="2915" w:type="dxa"/>
          </w:tcPr>
          <w:p w:rsidR="00524761" w:rsidRPr="007A2BB7" w:rsidRDefault="00524761" w:rsidP="00DF07A2">
            <w:pPr>
              <w:rPr>
                <w:rFonts w:ascii="Times New Roman" w:hAnsi="Times New Roman" w:cs="Times New Roman"/>
                <w:sz w:val="22"/>
              </w:rPr>
            </w:pPr>
          </w:p>
        </w:tc>
        <w:tc>
          <w:tcPr>
            <w:tcW w:w="3069" w:type="dxa"/>
          </w:tcPr>
          <w:p w:rsidR="00524761" w:rsidRPr="007A2BB7" w:rsidRDefault="00524761" w:rsidP="00DF07A2">
            <w:pPr>
              <w:rPr>
                <w:rFonts w:ascii="Times New Roman" w:hAnsi="Times New Roman" w:cs="Times New Roman"/>
                <w:sz w:val="22"/>
              </w:rPr>
            </w:pPr>
            <w:r>
              <w:rPr>
                <w:rFonts w:ascii="Times New Roman" w:hAnsi="Times New Roman" w:cs="Times New Roman"/>
                <w:sz w:val="22"/>
              </w:rPr>
              <w:t>KCWP 1:  Design and Deploy Standards</w:t>
            </w:r>
          </w:p>
        </w:tc>
        <w:tc>
          <w:tcPr>
            <w:tcW w:w="6721" w:type="dxa"/>
            <w:tcBorders>
              <w:bottom w:val="single" w:sz="8" w:space="0" w:color="000000" w:themeColor="text1"/>
            </w:tcBorders>
          </w:tcPr>
          <w:p w:rsidR="00524761" w:rsidRPr="00F8540C" w:rsidRDefault="00524761" w:rsidP="007B570C">
            <w:pPr>
              <w:autoSpaceDE w:val="0"/>
              <w:autoSpaceDN w:val="0"/>
              <w:adjustRightInd w:val="0"/>
              <w:rPr>
                <w:rFonts w:ascii="Times New Roman" w:hAnsi="Times New Roman" w:cs="Times New Roman"/>
                <w:sz w:val="22"/>
                <w:szCs w:val="22"/>
              </w:rPr>
            </w:pPr>
            <w:r w:rsidRPr="007B570C">
              <w:rPr>
                <w:rFonts w:ascii="Times New Roman" w:hAnsi="Times New Roman" w:cs="Times New Roman"/>
                <w:sz w:val="22"/>
                <w:szCs w:val="22"/>
              </w:rPr>
              <w:t>Utilize knowledge of best practice/high yield instructional strategies to aid in curricular adjustments when students fail to</w:t>
            </w:r>
            <w:r w:rsidR="007B570C">
              <w:rPr>
                <w:rFonts w:ascii="Times New Roman" w:hAnsi="Times New Roman" w:cs="Times New Roman"/>
                <w:sz w:val="22"/>
                <w:szCs w:val="22"/>
              </w:rPr>
              <w:t xml:space="preserve"> </w:t>
            </w:r>
            <w:r w:rsidRPr="007B570C">
              <w:rPr>
                <w:rFonts w:ascii="Times New Roman" w:hAnsi="Times New Roman" w:cs="Times New Roman"/>
                <w:sz w:val="22"/>
                <w:szCs w:val="22"/>
              </w:rPr>
              <w:t>meet mastery.</w:t>
            </w:r>
            <w:r w:rsidR="007B570C">
              <w:rPr>
                <w:rFonts w:ascii="Times New Roman" w:hAnsi="Times New Roman" w:cs="Times New Roman"/>
                <w:sz w:val="22"/>
                <w:szCs w:val="22"/>
              </w:rPr>
              <w:t xml:space="preserve"> </w:t>
            </w:r>
            <w:r w:rsidR="004E6E73" w:rsidRPr="004E6E73">
              <w:rPr>
                <w:rFonts w:ascii="Times New Roman" w:hAnsi="Times New Roman" w:cs="Times New Roman"/>
                <w:b/>
                <w:sz w:val="22"/>
                <w:szCs w:val="22"/>
              </w:rPr>
              <w:t>(</w:t>
            </w:r>
            <w:r w:rsidR="007B570C" w:rsidRPr="004E6E73">
              <w:rPr>
                <w:rFonts w:ascii="Times New Roman" w:hAnsi="Times New Roman" w:cs="Times New Roman"/>
                <w:b/>
                <w:i/>
                <w:sz w:val="22"/>
                <w:szCs w:val="22"/>
              </w:rPr>
              <w:t>Hiring of additional ELL certified staff.</w:t>
            </w:r>
            <w:r w:rsidR="004E6E73" w:rsidRPr="004E6E73">
              <w:rPr>
                <w:rFonts w:ascii="Times New Roman" w:hAnsi="Times New Roman" w:cs="Times New Roman"/>
                <w:b/>
                <w:i/>
                <w:sz w:val="22"/>
                <w:szCs w:val="22"/>
              </w:rPr>
              <w:t>)</w:t>
            </w:r>
          </w:p>
        </w:tc>
        <w:tc>
          <w:tcPr>
            <w:tcW w:w="2482" w:type="dxa"/>
            <w:tcBorders>
              <w:bottom w:val="single" w:sz="8" w:space="0" w:color="000000" w:themeColor="text1"/>
            </w:tcBorders>
          </w:tcPr>
          <w:p w:rsidR="007B570C" w:rsidRPr="00141E88" w:rsidRDefault="007B570C" w:rsidP="007B570C">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524761" w:rsidRDefault="007B570C" w:rsidP="007B570C">
            <w:pPr>
              <w:rPr>
                <w:rFonts w:ascii="Times New Roman" w:hAnsi="Times New Roman" w:cs="Times New Roman"/>
                <w:sz w:val="22"/>
                <w:szCs w:val="22"/>
              </w:rPr>
            </w:pPr>
            <w:r>
              <w:rPr>
                <w:rFonts w:ascii="Times New Roman" w:hAnsi="Times New Roman" w:cs="Times New Roman"/>
                <w:sz w:val="22"/>
                <w:szCs w:val="22"/>
              </w:rPr>
              <w:t>State assessment results</w:t>
            </w:r>
          </w:p>
          <w:p w:rsidR="007B570C" w:rsidRPr="00141E88" w:rsidRDefault="007B570C" w:rsidP="007B570C">
            <w:pPr>
              <w:rPr>
                <w:rFonts w:ascii="Times New Roman" w:hAnsi="Times New Roman" w:cs="Times New Roman"/>
                <w:i/>
                <w:sz w:val="22"/>
                <w:szCs w:val="22"/>
              </w:rPr>
            </w:pPr>
            <w:r>
              <w:rPr>
                <w:rFonts w:ascii="Times New Roman" w:hAnsi="Times New Roman" w:cs="Times New Roman"/>
                <w:sz w:val="22"/>
                <w:szCs w:val="22"/>
              </w:rPr>
              <w:t>Access Results</w:t>
            </w:r>
          </w:p>
        </w:tc>
        <w:tc>
          <w:tcPr>
            <w:tcW w:w="2112" w:type="dxa"/>
            <w:tcBorders>
              <w:bottom w:val="single" w:sz="8" w:space="0" w:color="000000" w:themeColor="text1"/>
            </w:tcBorders>
          </w:tcPr>
          <w:p w:rsidR="00524761" w:rsidRDefault="007B570C" w:rsidP="006C71F3">
            <w:pPr>
              <w:rPr>
                <w:rFonts w:ascii="Times New Roman" w:hAnsi="Times New Roman" w:cs="Times New Roman"/>
                <w:sz w:val="22"/>
                <w:szCs w:val="22"/>
              </w:rPr>
            </w:pPr>
            <w:r>
              <w:rPr>
                <w:rFonts w:ascii="Times New Roman" w:hAnsi="Times New Roman" w:cs="Times New Roman"/>
                <w:sz w:val="22"/>
                <w:szCs w:val="22"/>
              </w:rPr>
              <w:t>Fall 2018:</w:t>
            </w:r>
          </w:p>
          <w:p w:rsidR="007B570C" w:rsidRDefault="007B570C" w:rsidP="006C71F3">
            <w:pPr>
              <w:rPr>
                <w:rFonts w:ascii="Times New Roman" w:hAnsi="Times New Roman" w:cs="Times New Roman"/>
                <w:sz w:val="22"/>
                <w:szCs w:val="22"/>
              </w:rPr>
            </w:pPr>
            <w:r>
              <w:rPr>
                <w:rFonts w:ascii="Times New Roman" w:hAnsi="Times New Roman" w:cs="Times New Roman"/>
                <w:sz w:val="22"/>
                <w:szCs w:val="22"/>
              </w:rPr>
              <w:t xml:space="preserve">State Assessment </w:t>
            </w:r>
          </w:p>
          <w:p w:rsidR="007B570C" w:rsidRDefault="007B570C" w:rsidP="006C71F3">
            <w:pPr>
              <w:rPr>
                <w:rFonts w:ascii="Times New Roman" w:hAnsi="Times New Roman" w:cs="Times New Roman"/>
                <w:sz w:val="22"/>
                <w:szCs w:val="22"/>
              </w:rPr>
            </w:pPr>
            <w:r>
              <w:rPr>
                <w:rFonts w:ascii="Times New Roman" w:hAnsi="Times New Roman" w:cs="Times New Roman"/>
                <w:sz w:val="22"/>
                <w:szCs w:val="22"/>
              </w:rPr>
              <w:t>Scores and school Report Card.</w:t>
            </w:r>
          </w:p>
        </w:tc>
        <w:tc>
          <w:tcPr>
            <w:tcW w:w="1402" w:type="dxa"/>
            <w:tcBorders>
              <w:bottom w:val="single" w:sz="8" w:space="0" w:color="000000" w:themeColor="text1"/>
            </w:tcBorders>
          </w:tcPr>
          <w:p w:rsidR="00524761" w:rsidRDefault="007B570C" w:rsidP="00DF07A2">
            <w:pPr>
              <w:rPr>
                <w:rFonts w:ascii="Times New Roman" w:hAnsi="Times New Roman" w:cs="Times New Roman"/>
                <w:sz w:val="22"/>
              </w:rPr>
            </w:pPr>
            <w:r>
              <w:rPr>
                <w:rFonts w:ascii="Times New Roman" w:hAnsi="Times New Roman" w:cs="Times New Roman"/>
                <w:sz w:val="22"/>
              </w:rPr>
              <w:t xml:space="preserve">Title 1 </w:t>
            </w:r>
          </w:p>
        </w:tc>
      </w:tr>
      <w:tr w:rsidR="004B0CC8" w:rsidRPr="007A2BB7" w:rsidTr="00201D88">
        <w:tc>
          <w:tcPr>
            <w:tcW w:w="2915" w:type="dxa"/>
          </w:tcPr>
          <w:p w:rsidR="004B0CC8" w:rsidRDefault="004B0CC8" w:rsidP="004B0CC8">
            <w:pPr>
              <w:rPr>
                <w:rFonts w:ascii="Times New Roman" w:hAnsi="Times New Roman" w:cs="Times New Roman"/>
                <w:sz w:val="22"/>
              </w:rPr>
            </w:pPr>
            <w:r w:rsidRPr="007A2BB7">
              <w:rPr>
                <w:rFonts w:ascii="Times New Roman" w:hAnsi="Times New Roman" w:cs="Times New Roman"/>
                <w:sz w:val="22"/>
              </w:rPr>
              <w:t>Objective 2:</w:t>
            </w:r>
          </w:p>
          <w:p w:rsidR="004B0CC8" w:rsidRPr="00401328" w:rsidRDefault="004B0CC8" w:rsidP="004B0CC8">
            <w:pPr>
              <w:rPr>
                <w:rFonts w:ascii="Times New Roman" w:hAnsi="Times New Roman" w:cs="Times New Roman"/>
                <w:sz w:val="22"/>
                <w:szCs w:val="22"/>
              </w:rPr>
            </w:pPr>
            <w:r>
              <w:rPr>
                <w:rFonts w:ascii="Times New Roman" w:hAnsi="Times New Roman" w:cs="Times New Roman"/>
                <w:sz w:val="22"/>
                <w:szCs w:val="22"/>
              </w:rPr>
              <w:t>By 2019</w:t>
            </w:r>
            <w:proofErr w:type="gramStart"/>
            <w:r>
              <w:rPr>
                <w:rFonts w:ascii="Times New Roman" w:hAnsi="Times New Roman" w:cs="Times New Roman"/>
                <w:sz w:val="22"/>
                <w:szCs w:val="22"/>
              </w:rPr>
              <w:t>,  the</w:t>
            </w:r>
            <w:proofErr w:type="gramEnd"/>
            <w:r>
              <w:rPr>
                <w:rFonts w:ascii="Times New Roman" w:hAnsi="Times New Roman" w:cs="Times New Roman"/>
                <w:sz w:val="22"/>
                <w:szCs w:val="22"/>
              </w:rPr>
              <w:t xml:space="preserve"> middle school non-duplicated gap group will increase the average combined reading and math  proficiency ratings from 40% </w:t>
            </w:r>
            <w:r>
              <w:rPr>
                <w:rFonts w:ascii="Times New Roman" w:hAnsi="Times New Roman" w:cs="Times New Roman"/>
                <w:sz w:val="22"/>
                <w:szCs w:val="22"/>
              </w:rPr>
              <w:lastRenderedPageBreak/>
              <w:t>to 58.5%.</w:t>
            </w:r>
          </w:p>
        </w:tc>
        <w:tc>
          <w:tcPr>
            <w:tcW w:w="3069" w:type="dxa"/>
          </w:tcPr>
          <w:p w:rsidR="004B0CC8" w:rsidRPr="007A2BB7" w:rsidRDefault="004B0CC8" w:rsidP="00476DE1">
            <w:pPr>
              <w:rPr>
                <w:rFonts w:ascii="Times New Roman" w:hAnsi="Times New Roman" w:cs="Times New Roman"/>
                <w:sz w:val="22"/>
              </w:rPr>
            </w:pPr>
            <w:r>
              <w:rPr>
                <w:rFonts w:ascii="Times New Roman" w:hAnsi="Times New Roman" w:cs="Times New Roman"/>
                <w:sz w:val="22"/>
                <w:szCs w:val="22"/>
              </w:rPr>
              <w:lastRenderedPageBreak/>
              <w:t>KCWP 2: Design &amp; Deliver Instruction</w:t>
            </w:r>
          </w:p>
        </w:tc>
        <w:tc>
          <w:tcPr>
            <w:tcW w:w="6721" w:type="dxa"/>
          </w:tcPr>
          <w:p w:rsidR="004B0CC8" w:rsidRPr="00F8540C" w:rsidRDefault="004B0CC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ongoing professional development in the area of best practice/high yield instructional strategies to aid in curricular</w:t>
            </w:r>
          </w:p>
          <w:p w:rsidR="004B0CC8" w:rsidRPr="00F8540C" w:rsidRDefault="004B0CC8"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t>adjustments</w:t>
            </w:r>
            <w:proofErr w:type="gramEnd"/>
            <w:r w:rsidRPr="00F8540C">
              <w:rPr>
                <w:rFonts w:ascii="Times New Roman" w:hAnsi="Times New Roman" w:cs="Times New Roman"/>
                <w:sz w:val="22"/>
                <w:szCs w:val="22"/>
              </w:rPr>
              <w:t xml:space="preserve"> when students fail to meet mastery.  </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E5489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w:t>
            </w:r>
            <w:r w:rsidRPr="00BC0510">
              <w:rPr>
                <w:rFonts w:ascii="Times New Roman" w:hAnsi="Times New Roman" w:cs="Times New Roman"/>
                <w:b/>
                <w:i/>
                <w:sz w:val="22"/>
                <w:szCs w:val="22"/>
              </w:rPr>
              <w:t xml:space="preserve"> Master </w:t>
            </w:r>
            <w:r w:rsidRPr="00BC0510">
              <w:rPr>
                <w:rFonts w:ascii="Times New Roman" w:hAnsi="Times New Roman" w:cs="Times New Roman"/>
                <w:b/>
                <w:i/>
                <w:sz w:val="22"/>
                <w:szCs w:val="22"/>
              </w:rPr>
              <w:lastRenderedPageBreak/>
              <w:t>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lastRenderedPageBreak/>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lastRenderedPageBreak/>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Default="00E54898" w:rsidP="00476DE1">
            <w:pPr>
              <w:rPr>
                <w:rFonts w:ascii="Times New Roman" w:hAnsi="Times New Roman" w:cs="Times New Roman"/>
                <w:sz w:val="22"/>
              </w:rPr>
            </w:pPr>
            <w:r>
              <w:rPr>
                <w:rFonts w:ascii="Times New Roman" w:hAnsi="Times New Roman" w:cs="Times New Roman"/>
                <w:sz w:val="22"/>
              </w:rPr>
              <w:t>Title I</w:t>
            </w:r>
          </w:p>
          <w:p w:rsidR="00E54898" w:rsidRDefault="00E54898" w:rsidP="00476DE1">
            <w:pPr>
              <w:rPr>
                <w:rFonts w:ascii="Times New Roman" w:hAnsi="Times New Roman" w:cs="Times New Roman"/>
                <w:sz w:val="22"/>
              </w:rPr>
            </w:pPr>
            <w:r>
              <w:rPr>
                <w:rFonts w:ascii="Times New Roman" w:hAnsi="Times New Roman" w:cs="Times New Roman"/>
                <w:sz w:val="22"/>
              </w:rPr>
              <w:t>Title II</w:t>
            </w:r>
          </w:p>
          <w:p w:rsidR="00E54898" w:rsidRPr="007A2BB7" w:rsidRDefault="00E54898" w:rsidP="00476DE1">
            <w:pPr>
              <w:rPr>
                <w:rFonts w:ascii="Times New Roman" w:hAnsi="Times New Roman" w:cs="Times New Roman"/>
                <w:sz w:val="22"/>
              </w:rPr>
            </w:pPr>
            <w:r>
              <w:rPr>
                <w:rFonts w:ascii="Times New Roman" w:hAnsi="Times New Roman" w:cs="Times New Roman"/>
                <w:sz w:val="22"/>
              </w:rPr>
              <w:t>Professional Development</w:t>
            </w: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monitoring measures are in place to support holistic planning for high fidelity instructional delivery of the</w:t>
            </w:r>
          </w:p>
          <w:p w:rsidR="004B0CC8" w:rsidRPr="00F8540C" w:rsidRDefault="004B0CC8"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t>standards</w:t>
            </w:r>
            <w:proofErr w:type="gramEnd"/>
            <w:r w:rsidRPr="00F8540C">
              <w:rPr>
                <w:rFonts w:ascii="Times New Roman" w:hAnsi="Times New Roman" w:cs="Times New Roman"/>
                <w:sz w:val="22"/>
                <w:szCs w:val="22"/>
              </w:rPr>
              <w:t>.</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Pr="007A2BB7" w:rsidRDefault="004B0CC8" w:rsidP="00476DE1">
            <w:pPr>
              <w:rPr>
                <w:rFonts w:ascii="Times New Roman" w:hAnsi="Times New Roman" w:cs="Times New Roman"/>
                <w:sz w:val="22"/>
              </w:rPr>
            </w:pP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Implement formal and informal processes that teachers and students utilize to gather evidence to directly improve the</w:t>
            </w:r>
          </w:p>
          <w:p w:rsidR="004B0CC8" w:rsidRPr="00F8540C" w:rsidRDefault="004B0CC8"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t>learning</w:t>
            </w:r>
            <w:proofErr w:type="gramEnd"/>
            <w:r w:rsidRPr="00F8540C">
              <w:rPr>
                <w:rFonts w:ascii="Times New Roman" w:hAnsi="Times New Roman" w:cs="Times New Roman"/>
                <w:sz w:val="22"/>
                <w:szCs w:val="22"/>
              </w:rPr>
              <w:t xml:space="preserve"> of students assessed.</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 xml:space="preserve">Classroom Visits,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Default="004B0CC8" w:rsidP="00476DE1">
            <w:pPr>
              <w:rPr>
                <w:rFonts w:ascii="Times New Roman" w:hAnsi="Times New Roman" w:cs="Times New Roman"/>
                <w:sz w:val="22"/>
              </w:rPr>
            </w:pPr>
          </w:p>
          <w:p w:rsidR="004B0CC8" w:rsidRPr="007A2BB7" w:rsidRDefault="004B0CC8" w:rsidP="00476DE1">
            <w:pPr>
              <w:rPr>
                <w:rFonts w:ascii="Times New Roman" w:hAnsi="Times New Roman" w:cs="Times New Roman"/>
                <w:sz w:val="22"/>
              </w:rPr>
            </w:pP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formative assessment measures are within lesson planning practices for each phase of Explicit Instruction (Before,</w:t>
            </w:r>
          </w:p>
          <w:p w:rsidR="004B0CC8" w:rsidRPr="00F8540C" w:rsidRDefault="004B0CC8" w:rsidP="00476DE1">
            <w:pPr>
              <w:rPr>
                <w:rFonts w:ascii="Times New Roman" w:hAnsi="Times New Roman" w:cs="Times New Roman"/>
                <w:sz w:val="22"/>
                <w:szCs w:val="22"/>
              </w:rPr>
            </w:pPr>
            <w:r w:rsidRPr="00F8540C">
              <w:rPr>
                <w:rFonts w:ascii="Times New Roman" w:hAnsi="Times New Roman" w:cs="Times New Roman"/>
                <w:sz w:val="22"/>
                <w:szCs w:val="22"/>
              </w:rPr>
              <w:t>During, and After).</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Principals/Assistant   </w:t>
            </w:r>
            <w:r>
              <w:rPr>
                <w:rFonts w:ascii="Times New Roman" w:hAnsi="Times New Roman" w:cs="Times New Roman"/>
                <w:sz w:val="22"/>
                <w:szCs w:val="22"/>
              </w:rPr>
              <w:lastRenderedPageBreak/>
              <w:t>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Pr="007A2BB7" w:rsidRDefault="00371558" w:rsidP="00476DE1">
            <w:pPr>
              <w:rPr>
                <w:rFonts w:ascii="Times New Roman" w:hAnsi="Times New Roman" w:cs="Times New Roman"/>
                <w:sz w:val="22"/>
              </w:rPr>
            </w:pPr>
            <w:r>
              <w:rPr>
                <w:rFonts w:ascii="Times New Roman" w:hAnsi="Times New Roman" w:cs="Times New Roman"/>
                <w:sz w:val="22"/>
              </w:rPr>
              <w:t>Instructional Resources</w:t>
            </w: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that instructional modifications are made based upon the immediate feedback gained from formative assessments</w:t>
            </w:r>
          </w:p>
          <w:p w:rsidR="004B0CC8" w:rsidRPr="00F8540C" w:rsidRDefault="004B0CC8" w:rsidP="00476DE1">
            <w:pPr>
              <w:rPr>
                <w:rFonts w:ascii="Times New Roman" w:hAnsi="Times New Roman" w:cs="Times New Roman"/>
                <w:sz w:val="22"/>
                <w:szCs w:val="22"/>
              </w:rPr>
            </w:pPr>
            <w:r w:rsidRPr="00F8540C">
              <w:rPr>
                <w:rFonts w:ascii="Times New Roman" w:hAnsi="Times New Roman" w:cs="Times New Roman"/>
                <w:sz w:val="22"/>
                <w:szCs w:val="22"/>
              </w:rPr>
              <w:t>(Assessments for Learning).</w:t>
            </w:r>
          </w:p>
          <w:p w:rsidR="004B0CC8" w:rsidRPr="00BC0510" w:rsidRDefault="004B0CC8" w:rsidP="009E4BF5">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w:t>
            </w:r>
            <w:r w:rsidR="006F0911">
              <w:rPr>
                <w:rFonts w:ascii="Times New Roman" w:hAnsi="Times New Roman" w:cs="Times New Roman"/>
                <w:b/>
                <w:i/>
                <w:sz w:val="22"/>
                <w:szCs w:val="22"/>
              </w:rPr>
              <w:t>ck Program, Nursing Services, EL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6C71F3" w:rsidRDefault="006C71F3" w:rsidP="006C71F3">
            <w:pPr>
              <w:rPr>
                <w:rFonts w:ascii="Times New Roman" w:hAnsi="Times New Roman" w:cs="Times New Roman"/>
                <w:b/>
                <w:sz w:val="22"/>
              </w:rPr>
            </w:pPr>
            <w:r>
              <w:rPr>
                <w:rFonts w:ascii="Times New Roman" w:hAnsi="Times New Roman" w:cs="Times New Roman"/>
                <w:sz w:val="22"/>
                <w:szCs w:val="22"/>
              </w:rPr>
              <w:t>School Report Card</w:t>
            </w:r>
          </w:p>
        </w:tc>
        <w:tc>
          <w:tcPr>
            <w:tcW w:w="1402" w:type="dxa"/>
          </w:tcPr>
          <w:p w:rsidR="004B0CC8" w:rsidRPr="007A2BB7" w:rsidRDefault="004B0CC8" w:rsidP="00476DE1">
            <w:pPr>
              <w:rPr>
                <w:rFonts w:ascii="Times New Roman" w:hAnsi="Times New Roman" w:cs="Times New Roman"/>
                <w:sz w:val="22"/>
              </w:rPr>
            </w:pP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476DE1">
            <w:pPr>
              <w:rPr>
                <w:rFonts w:ascii="Times New Roman" w:hAnsi="Times New Roman" w:cs="Times New Roman"/>
                <w:sz w:val="22"/>
                <w:szCs w:val="22"/>
              </w:rPr>
            </w:pPr>
            <w:r w:rsidRPr="00F8540C">
              <w:rPr>
                <w:rFonts w:ascii="Times New Roman" w:hAnsi="Times New Roman" w:cs="Times New Roman"/>
                <w:sz w:val="22"/>
                <w:szCs w:val="22"/>
              </w:rPr>
              <w:t>Ensure that all users of assessment data use information to benefit student learning.</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Pr="007A2BB7" w:rsidRDefault="004B0CC8" w:rsidP="00476DE1">
            <w:pPr>
              <w:rPr>
                <w:rFonts w:ascii="Times New Roman" w:hAnsi="Times New Roman" w:cs="Times New Roman"/>
                <w:sz w:val="22"/>
              </w:rPr>
            </w:pPr>
          </w:p>
        </w:tc>
      </w:tr>
      <w:tr w:rsidR="00201D88" w:rsidTr="00201D88">
        <w:tc>
          <w:tcPr>
            <w:tcW w:w="2915" w:type="dxa"/>
          </w:tcPr>
          <w:p w:rsidR="00201D88" w:rsidRPr="007A2BB7" w:rsidRDefault="00201D88" w:rsidP="00AA0206">
            <w:pPr>
              <w:rPr>
                <w:rFonts w:ascii="Times New Roman" w:hAnsi="Times New Roman" w:cs="Times New Roman"/>
                <w:sz w:val="22"/>
              </w:rPr>
            </w:pPr>
          </w:p>
        </w:tc>
        <w:tc>
          <w:tcPr>
            <w:tcW w:w="3069" w:type="dxa"/>
          </w:tcPr>
          <w:p w:rsidR="00201D88" w:rsidRPr="007A2BB7" w:rsidRDefault="00201D88" w:rsidP="00AA0206">
            <w:pPr>
              <w:rPr>
                <w:rFonts w:ascii="Times New Roman" w:hAnsi="Times New Roman" w:cs="Times New Roman"/>
                <w:sz w:val="22"/>
              </w:rPr>
            </w:pPr>
            <w:r>
              <w:rPr>
                <w:rFonts w:ascii="Times New Roman" w:hAnsi="Times New Roman" w:cs="Times New Roman"/>
                <w:sz w:val="22"/>
              </w:rPr>
              <w:t>KCWP 1:  Design and Deploy Standards</w:t>
            </w:r>
          </w:p>
        </w:tc>
        <w:tc>
          <w:tcPr>
            <w:tcW w:w="6721" w:type="dxa"/>
            <w:tcBorders>
              <w:bottom w:val="single" w:sz="8" w:space="0" w:color="000000" w:themeColor="text1"/>
            </w:tcBorders>
          </w:tcPr>
          <w:p w:rsidR="00201D88" w:rsidRPr="00F8540C" w:rsidRDefault="00201D88" w:rsidP="004E6E73">
            <w:pPr>
              <w:autoSpaceDE w:val="0"/>
              <w:autoSpaceDN w:val="0"/>
              <w:adjustRightInd w:val="0"/>
              <w:rPr>
                <w:rFonts w:ascii="Times New Roman" w:hAnsi="Times New Roman" w:cs="Times New Roman"/>
                <w:sz w:val="22"/>
                <w:szCs w:val="22"/>
              </w:rPr>
            </w:pPr>
            <w:r w:rsidRPr="007B570C">
              <w:rPr>
                <w:rFonts w:ascii="Times New Roman" w:hAnsi="Times New Roman" w:cs="Times New Roman"/>
                <w:sz w:val="22"/>
                <w:szCs w:val="22"/>
              </w:rPr>
              <w:t>Utilize knowledge of best practice/high yield instructional strategies to aid in curricular adjustments when students fail to</w:t>
            </w:r>
            <w:r>
              <w:rPr>
                <w:rFonts w:ascii="Times New Roman" w:hAnsi="Times New Roman" w:cs="Times New Roman"/>
                <w:sz w:val="22"/>
                <w:szCs w:val="22"/>
              </w:rPr>
              <w:t xml:space="preserve"> </w:t>
            </w:r>
            <w:r w:rsidRPr="007B570C">
              <w:rPr>
                <w:rFonts w:ascii="Times New Roman" w:hAnsi="Times New Roman" w:cs="Times New Roman"/>
                <w:sz w:val="22"/>
                <w:szCs w:val="22"/>
              </w:rPr>
              <w:t>meet mastery.</w:t>
            </w:r>
            <w:r>
              <w:rPr>
                <w:rFonts w:ascii="Times New Roman" w:hAnsi="Times New Roman" w:cs="Times New Roman"/>
                <w:sz w:val="22"/>
                <w:szCs w:val="22"/>
              </w:rPr>
              <w:t xml:space="preserve"> </w:t>
            </w:r>
            <w:r w:rsidR="004E6E73" w:rsidRPr="004E6E73">
              <w:rPr>
                <w:rFonts w:ascii="Times New Roman" w:hAnsi="Times New Roman" w:cs="Times New Roman"/>
                <w:b/>
                <w:sz w:val="22"/>
                <w:szCs w:val="22"/>
              </w:rPr>
              <w:t>(</w:t>
            </w:r>
            <w:r w:rsidR="004E6E73" w:rsidRPr="004E6E73">
              <w:rPr>
                <w:rFonts w:ascii="Times New Roman" w:hAnsi="Times New Roman" w:cs="Times New Roman"/>
                <w:b/>
                <w:i/>
                <w:sz w:val="22"/>
                <w:szCs w:val="22"/>
              </w:rPr>
              <w:t>Hiring of additional ELL certified staff.)</w:t>
            </w:r>
          </w:p>
        </w:tc>
        <w:tc>
          <w:tcPr>
            <w:tcW w:w="2482" w:type="dxa"/>
            <w:tcBorders>
              <w:bottom w:val="single" w:sz="8" w:space="0" w:color="000000" w:themeColor="text1"/>
            </w:tcBorders>
          </w:tcPr>
          <w:p w:rsidR="00201D88" w:rsidRPr="00141E88" w:rsidRDefault="00201D88" w:rsidP="00AA0206">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201D88" w:rsidRDefault="00201D88" w:rsidP="00AA0206">
            <w:pPr>
              <w:rPr>
                <w:rFonts w:ascii="Times New Roman" w:hAnsi="Times New Roman" w:cs="Times New Roman"/>
                <w:sz w:val="22"/>
                <w:szCs w:val="22"/>
              </w:rPr>
            </w:pPr>
            <w:r>
              <w:rPr>
                <w:rFonts w:ascii="Times New Roman" w:hAnsi="Times New Roman" w:cs="Times New Roman"/>
                <w:sz w:val="22"/>
                <w:szCs w:val="22"/>
              </w:rPr>
              <w:t>State assessment results</w:t>
            </w:r>
          </w:p>
          <w:p w:rsidR="00201D88" w:rsidRPr="00141E88" w:rsidRDefault="00201D88" w:rsidP="00AA0206">
            <w:pPr>
              <w:rPr>
                <w:rFonts w:ascii="Times New Roman" w:hAnsi="Times New Roman" w:cs="Times New Roman"/>
                <w:i/>
                <w:sz w:val="22"/>
                <w:szCs w:val="22"/>
              </w:rPr>
            </w:pPr>
            <w:r>
              <w:rPr>
                <w:rFonts w:ascii="Times New Roman" w:hAnsi="Times New Roman" w:cs="Times New Roman"/>
                <w:sz w:val="22"/>
                <w:szCs w:val="22"/>
              </w:rPr>
              <w:t>Access Results</w:t>
            </w:r>
          </w:p>
        </w:tc>
        <w:tc>
          <w:tcPr>
            <w:tcW w:w="2112" w:type="dxa"/>
            <w:tcBorders>
              <w:bottom w:val="single" w:sz="8" w:space="0" w:color="000000" w:themeColor="text1"/>
            </w:tcBorders>
          </w:tcPr>
          <w:p w:rsidR="00201D88" w:rsidRDefault="00201D88" w:rsidP="00AA0206">
            <w:pPr>
              <w:rPr>
                <w:rFonts w:ascii="Times New Roman" w:hAnsi="Times New Roman" w:cs="Times New Roman"/>
                <w:sz w:val="22"/>
                <w:szCs w:val="22"/>
              </w:rPr>
            </w:pPr>
            <w:r>
              <w:rPr>
                <w:rFonts w:ascii="Times New Roman" w:hAnsi="Times New Roman" w:cs="Times New Roman"/>
                <w:sz w:val="22"/>
                <w:szCs w:val="22"/>
              </w:rPr>
              <w:t>Fall 2018:</w:t>
            </w:r>
          </w:p>
          <w:p w:rsidR="00201D88" w:rsidRDefault="00201D88" w:rsidP="00AA0206">
            <w:pPr>
              <w:rPr>
                <w:rFonts w:ascii="Times New Roman" w:hAnsi="Times New Roman" w:cs="Times New Roman"/>
                <w:sz w:val="22"/>
                <w:szCs w:val="22"/>
              </w:rPr>
            </w:pPr>
            <w:r>
              <w:rPr>
                <w:rFonts w:ascii="Times New Roman" w:hAnsi="Times New Roman" w:cs="Times New Roman"/>
                <w:sz w:val="22"/>
                <w:szCs w:val="22"/>
              </w:rPr>
              <w:t xml:space="preserve">State Assessment </w:t>
            </w:r>
          </w:p>
          <w:p w:rsidR="00201D88" w:rsidRDefault="00201D88" w:rsidP="00AA0206">
            <w:pPr>
              <w:rPr>
                <w:rFonts w:ascii="Times New Roman" w:hAnsi="Times New Roman" w:cs="Times New Roman"/>
                <w:sz w:val="22"/>
                <w:szCs w:val="22"/>
              </w:rPr>
            </w:pPr>
            <w:r>
              <w:rPr>
                <w:rFonts w:ascii="Times New Roman" w:hAnsi="Times New Roman" w:cs="Times New Roman"/>
                <w:sz w:val="22"/>
                <w:szCs w:val="22"/>
              </w:rPr>
              <w:t>Scores and school Report Card.</w:t>
            </w:r>
          </w:p>
        </w:tc>
        <w:tc>
          <w:tcPr>
            <w:tcW w:w="1402" w:type="dxa"/>
            <w:tcBorders>
              <w:bottom w:val="single" w:sz="8" w:space="0" w:color="000000" w:themeColor="text1"/>
            </w:tcBorders>
          </w:tcPr>
          <w:p w:rsidR="00201D88" w:rsidRDefault="00201D88" w:rsidP="00AA0206">
            <w:pPr>
              <w:rPr>
                <w:rFonts w:ascii="Times New Roman" w:hAnsi="Times New Roman" w:cs="Times New Roman"/>
                <w:sz w:val="22"/>
              </w:rPr>
            </w:pPr>
            <w:r>
              <w:rPr>
                <w:rFonts w:ascii="Times New Roman" w:hAnsi="Times New Roman" w:cs="Times New Roman"/>
                <w:sz w:val="22"/>
              </w:rPr>
              <w:t xml:space="preserve">Title 1 </w:t>
            </w:r>
          </w:p>
        </w:tc>
      </w:tr>
      <w:tr w:rsidR="004B0CC8" w:rsidRPr="007A2BB7" w:rsidTr="00201D88">
        <w:tc>
          <w:tcPr>
            <w:tcW w:w="2915" w:type="dxa"/>
          </w:tcPr>
          <w:p w:rsidR="004B0CC8" w:rsidRDefault="004B0CC8" w:rsidP="004B0CC8">
            <w:pPr>
              <w:rPr>
                <w:rFonts w:ascii="Times New Roman" w:hAnsi="Times New Roman" w:cs="Times New Roman"/>
                <w:sz w:val="22"/>
              </w:rPr>
            </w:pPr>
            <w:r w:rsidRPr="007A2BB7">
              <w:rPr>
                <w:rFonts w:ascii="Times New Roman" w:hAnsi="Times New Roman" w:cs="Times New Roman"/>
                <w:sz w:val="22"/>
              </w:rPr>
              <w:t xml:space="preserve">Objective </w:t>
            </w:r>
            <w:r>
              <w:rPr>
                <w:rFonts w:ascii="Times New Roman" w:hAnsi="Times New Roman" w:cs="Times New Roman"/>
                <w:sz w:val="22"/>
              </w:rPr>
              <w:t>3</w:t>
            </w:r>
            <w:r w:rsidRPr="007A2BB7">
              <w:rPr>
                <w:rFonts w:ascii="Times New Roman" w:hAnsi="Times New Roman" w:cs="Times New Roman"/>
                <w:sz w:val="22"/>
              </w:rPr>
              <w:t>:</w:t>
            </w:r>
          </w:p>
          <w:p w:rsidR="004B0CC8" w:rsidRPr="00401328" w:rsidRDefault="004B0CC8" w:rsidP="004B0CC8">
            <w:pPr>
              <w:rPr>
                <w:rFonts w:ascii="Times New Roman" w:hAnsi="Times New Roman" w:cs="Times New Roman"/>
                <w:sz w:val="22"/>
                <w:szCs w:val="22"/>
              </w:rPr>
            </w:pPr>
            <w:r>
              <w:rPr>
                <w:rFonts w:ascii="Times New Roman" w:hAnsi="Times New Roman" w:cs="Times New Roman"/>
                <w:sz w:val="22"/>
                <w:szCs w:val="22"/>
              </w:rPr>
              <w:t>By 2019</w:t>
            </w:r>
            <w:proofErr w:type="gramStart"/>
            <w:r>
              <w:rPr>
                <w:rFonts w:ascii="Times New Roman" w:hAnsi="Times New Roman" w:cs="Times New Roman"/>
                <w:sz w:val="22"/>
                <w:szCs w:val="22"/>
              </w:rPr>
              <w:t>,  the</w:t>
            </w:r>
            <w:proofErr w:type="gramEnd"/>
            <w:r>
              <w:rPr>
                <w:rFonts w:ascii="Times New Roman" w:hAnsi="Times New Roman" w:cs="Times New Roman"/>
                <w:sz w:val="22"/>
                <w:szCs w:val="22"/>
              </w:rPr>
              <w:t xml:space="preserve"> high school non-duplicated gap group will increase the average combined reading and math  proficiency ratings from 37.9% to 60%.</w:t>
            </w:r>
          </w:p>
        </w:tc>
        <w:tc>
          <w:tcPr>
            <w:tcW w:w="3069" w:type="dxa"/>
          </w:tcPr>
          <w:p w:rsidR="004B0CC8" w:rsidRPr="007A2BB7" w:rsidRDefault="004B0CC8" w:rsidP="00476DE1">
            <w:pPr>
              <w:rPr>
                <w:rFonts w:ascii="Times New Roman" w:hAnsi="Times New Roman" w:cs="Times New Roman"/>
                <w:sz w:val="22"/>
              </w:rPr>
            </w:pPr>
            <w:r>
              <w:rPr>
                <w:rFonts w:ascii="Times New Roman" w:hAnsi="Times New Roman" w:cs="Times New Roman"/>
                <w:sz w:val="22"/>
                <w:szCs w:val="22"/>
              </w:rPr>
              <w:t>KCWP 2: Design &amp; Deliver Instruction</w:t>
            </w:r>
          </w:p>
        </w:tc>
        <w:tc>
          <w:tcPr>
            <w:tcW w:w="6721" w:type="dxa"/>
          </w:tcPr>
          <w:p w:rsidR="004B0CC8" w:rsidRPr="00F8540C" w:rsidRDefault="004B0CC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ongoing professional development in the area of best practice/high yield instructional strategies to aid in curricular</w:t>
            </w:r>
          </w:p>
          <w:p w:rsidR="004B0CC8" w:rsidRPr="00F8540C" w:rsidRDefault="004B0CC8"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t>adjustments</w:t>
            </w:r>
            <w:proofErr w:type="gramEnd"/>
            <w:r w:rsidRPr="00F8540C">
              <w:rPr>
                <w:rFonts w:ascii="Times New Roman" w:hAnsi="Times New Roman" w:cs="Times New Roman"/>
                <w:sz w:val="22"/>
                <w:szCs w:val="22"/>
              </w:rPr>
              <w:t xml:space="preserve"> when students fail to meet mastery.  </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Schedules)</w:t>
            </w:r>
            <w:r w:rsidR="008E6713" w:rsidRPr="00BC0510">
              <w:rPr>
                <w:rFonts w:ascii="Times New Roman" w:hAnsi="Times New Roman" w:cs="Times New Roman"/>
                <w:b/>
                <w:i/>
                <w:sz w:val="22"/>
                <w:szCs w:val="22"/>
              </w:rPr>
              <w:t xml:space="preserve"> (Barrier Reduction Supports: FRYSC, Cradle </w:t>
            </w:r>
            <w:r w:rsidR="008E6713" w:rsidRPr="00BC0510">
              <w:rPr>
                <w:rFonts w:ascii="Times New Roman" w:hAnsi="Times New Roman" w:cs="Times New Roman"/>
                <w:b/>
                <w:i/>
                <w:sz w:val="22"/>
                <w:szCs w:val="22"/>
              </w:rPr>
              <w:lastRenderedPageBreak/>
              <w:t>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lastRenderedPageBreak/>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lastRenderedPageBreak/>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Pr="007A2BB7" w:rsidRDefault="004B0CC8" w:rsidP="00476DE1">
            <w:pPr>
              <w:rPr>
                <w:rFonts w:ascii="Times New Roman" w:hAnsi="Times New Roman" w:cs="Times New Roman"/>
                <w:sz w:val="22"/>
              </w:rPr>
            </w:pP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monitoring measures are in place to support holistic planning for high fidelity instructional delivery of the</w:t>
            </w:r>
          </w:p>
          <w:p w:rsidR="004B0CC8" w:rsidRPr="00F8540C" w:rsidRDefault="004B0CC8" w:rsidP="00476DE1">
            <w:pPr>
              <w:rPr>
                <w:rFonts w:ascii="Times New Roman" w:hAnsi="Times New Roman" w:cs="Times New Roman"/>
                <w:sz w:val="22"/>
                <w:szCs w:val="22"/>
              </w:rPr>
            </w:pPr>
            <w:proofErr w:type="gramStart"/>
            <w:r w:rsidRPr="00F8540C">
              <w:rPr>
                <w:rFonts w:ascii="Times New Roman" w:hAnsi="Times New Roman" w:cs="Times New Roman"/>
                <w:sz w:val="22"/>
                <w:szCs w:val="22"/>
              </w:rPr>
              <w:t>standards</w:t>
            </w:r>
            <w:proofErr w:type="gramEnd"/>
            <w:r w:rsidRPr="00F8540C">
              <w:rPr>
                <w:rFonts w:ascii="Times New Roman" w:hAnsi="Times New Roman" w:cs="Times New Roman"/>
                <w:sz w:val="22"/>
                <w:szCs w:val="22"/>
              </w:rPr>
              <w:t>.</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w:t>
            </w:r>
            <w:r w:rsidRPr="00BC0510">
              <w:rPr>
                <w:rFonts w:ascii="Times New Roman" w:hAnsi="Times New Roman" w:cs="Times New Roman"/>
                <w:b/>
                <w:i/>
                <w:sz w:val="22"/>
                <w:szCs w:val="22"/>
              </w:rPr>
              <w:t xml:space="preserve"> Master 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 xml:space="preserve">MAP Results </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Pr="007A2BB7" w:rsidRDefault="004B0CC8" w:rsidP="00476DE1">
            <w:pPr>
              <w:rPr>
                <w:rFonts w:ascii="Times New Roman" w:hAnsi="Times New Roman" w:cs="Times New Roman"/>
                <w:sz w:val="22"/>
              </w:rPr>
            </w:pP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371558">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Implement formal and informal processes that teachers and students utilize to gather evidence to directly improve the</w:t>
            </w:r>
            <w:r w:rsidR="00371558">
              <w:rPr>
                <w:rFonts w:ascii="Times New Roman" w:hAnsi="Times New Roman" w:cs="Times New Roman"/>
                <w:sz w:val="22"/>
                <w:szCs w:val="22"/>
              </w:rPr>
              <w:t xml:space="preserve"> </w:t>
            </w:r>
            <w:r w:rsidRPr="00F8540C">
              <w:rPr>
                <w:rFonts w:ascii="Times New Roman" w:hAnsi="Times New Roman" w:cs="Times New Roman"/>
                <w:sz w:val="22"/>
                <w:szCs w:val="22"/>
              </w:rPr>
              <w:t>learning of students assessed.</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 xml:space="preserve">Classroom Visits,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Default="004B0CC8" w:rsidP="00476DE1">
            <w:pPr>
              <w:rPr>
                <w:rFonts w:ascii="Times New Roman" w:hAnsi="Times New Roman" w:cs="Times New Roman"/>
                <w:sz w:val="22"/>
              </w:rPr>
            </w:pPr>
          </w:p>
          <w:p w:rsidR="004B0CC8" w:rsidRPr="007A2BB7" w:rsidRDefault="004B0CC8" w:rsidP="00476DE1">
            <w:pPr>
              <w:rPr>
                <w:rFonts w:ascii="Times New Roman" w:hAnsi="Times New Roman" w:cs="Times New Roman"/>
                <w:sz w:val="22"/>
              </w:rPr>
            </w:pP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371558">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formative assessment measures are within lesson planning practices for each phase of Explicit Instruction (Before,</w:t>
            </w:r>
            <w:r w:rsidR="00371558">
              <w:rPr>
                <w:rFonts w:ascii="Times New Roman" w:hAnsi="Times New Roman" w:cs="Times New Roman"/>
                <w:sz w:val="22"/>
                <w:szCs w:val="22"/>
              </w:rPr>
              <w:t xml:space="preserve"> </w:t>
            </w:r>
            <w:r w:rsidRPr="00F8540C">
              <w:rPr>
                <w:rFonts w:ascii="Times New Roman" w:hAnsi="Times New Roman" w:cs="Times New Roman"/>
                <w:sz w:val="22"/>
                <w:szCs w:val="22"/>
              </w:rPr>
              <w:t>During, and After).</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 xml:space="preserve">Classroom Visits,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lastRenderedPageBreak/>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lastRenderedPageBreak/>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Pr="007A2BB7" w:rsidRDefault="004B0CC8" w:rsidP="00476DE1">
            <w:pPr>
              <w:rPr>
                <w:rFonts w:ascii="Times New Roman" w:hAnsi="Times New Roman" w:cs="Times New Roman"/>
                <w:sz w:val="22"/>
              </w:rPr>
            </w:pP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476DE1">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that instructional modifications are made based upon the immediate feedback gained from formative assessments</w:t>
            </w:r>
          </w:p>
          <w:p w:rsidR="004B0CC8" w:rsidRPr="00F8540C" w:rsidRDefault="004B0CC8" w:rsidP="00476DE1">
            <w:pPr>
              <w:rPr>
                <w:rFonts w:ascii="Times New Roman" w:hAnsi="Times New Roman" w:cs="Times New Roman"/>
                <w:sz w:val="22"/>
                <w:szCs w:val="22"/>
              </w:rPr>
            </w:pPr>
            <w:r w:rsidRPr="00F8540C">
              <w:rPr>
                <w:rFonts w:ascii="Times New Roman" w:hAnsi="Times New Roman" w:cs="Times New Roman"/>
                <w:sz w:val="22"/>
                <w:szCs w:val="22"/>
              </w:rPr>
              <w:t>(Assessments for Learning).</w:t>
            </w:r>
          </w:p>
          <w:p w:rsidR="004B0CC8" w:rsidRPr="00BC0510" w:rsidRDefault="004B0CC8"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 xml:space="preserve">Classroom Visits, </w:t>
            </w:r>
            <w:r w:rsidR="009E4BF5">
              <w:rPr>
                <w:rFonts w:ascii="Times New Roman" w:hAnsi="Times New Roman" w:cs="Times New Roman"/>
                <w:b/>
                <w:i/>
                <w:sz w:val="22"/>
                <w:szCs w:val="22"/>
              </w:rPr>
              <w:t xml:space="preserve">Hub Visits, </w:t>
            </w:r>
            <w:r w:rsidRPr="00BC0510">
              <w:rPr>
                <w:rFonts w:ascii="Times New Roman" w:hAnsi="Times New Roman" w:cs="Times New Roman"/>
                <w:b/>
                <w:i/>
                <w:sz w:val="22"/>
                <w:szCs w:val="22"/>
              </w:rPr>
              <w:t>Master Schedules)</w:t>
            </w:r>
            <w:r w:rsidR="008E6713" w:rsidRPr="00BC0510">
              <w:rPr>
                <w:rFonts w:ascii="Times New Roman" w:hAnsi="Times New Roman" w:cs="Times New Roman"/>
                <w:b/>
                <w:i/>
                <w:sz w:val="22"/>
                <w:szCs w:val="22"/>
              </w:rPr>
              <w:t xml:space="preserve"> (Barrier Reduction Supports: FRYSC, Cradle School, Preschool, Backpa</w:t>
            </w:r>
            <w:r w:rsidR="006F0911">
              <w:rPr>
                <w:rFonts w:ascii="Times New Roman" w:hAnsi="Times New Roman" w:cs="Times New Roman"/>
                <w:b/>
                <w:i/>
                <w:sz w:val="22"/>
                <w:szCs w:val="22"/>
              </w:rPr>
              <w:t>ck Program, Nursing Services, EL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 xml:space="preserve">MAP Results </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Pr="007A2BB7" w:rsidRDefault="004B0CC8" w:rsidP="00476DE1">
            <w:pPr>
              <w:rPr>
                <w:rFonts w:ascii="Times New Roman" w:hAnsi="Times New Roman" w:cs="Times New Roman"/>
                <w:sz w:val="22"/>
              </w:rPr>
            </w:pPr>
          </w:p>
        </w:tc>
      </w:tr>
      <w:tr w:rsidR="004B0CC8" w:rsidRPr="007A2BB7" w:rsidTr="00201D88">
        <w:tc>
          <w:tcPr>
            <w:tcW w:w="2915" w:type="dxa"/>
          </w:tcPr>
          <w:p w:rsidR="004B0CC8" w:rsidRPr="007A2BB7" w:rsidRDefault="004B0CC8" w:rsidP="00476DE1">
            <w:pPr>
              <w:rPr>
                <w:rFonts w:ascii="Times New Roman" w:hAnsi="Times New Roman" w:cs="Times New Roman"/>
                <w:sz w:val="22"/>
              </w:rPr>
            </w:pPr>
          </w:p>
        </w:tc>
        <w:tc>
          <w:tcPr>
            <w:tcW w:w="3069" w:type="dxa"/>
          </w:tcPr>
          <w:p w:rsidR="004B0CC8" w:rsidRPr="007A2BB7" w:rsidRDefault="004B0CC8" w:rsidP="00476DE1">
            <w:pPr>
              <w:rPr>
                <w:rFonts w:ascii="Times New Roman" w:hAnsi="Times New Roman" w:cs="Times New Roman"/>
                <w:sz w:val="22"/>
              </w:rPr>
            </w:pPr>
          </w:p>
        </w:tc>
        <w:tc>
          <w:tcPr>
            <w:tcW w:w="6721" w:type="dxa"/>
          </w:tcPr>
          <w:p w:rsidR="004B0CC8" w:rsidRPr="00F8540C" w:rsidRDefault="004B0CC8" w:rsidP="00476DE1">
            <w:pPr>
              <w:rPr>
                <w:rFonts w:ascii="Times New Roman" w:hAnsi="Times New Roman" w:cs="Times New Roman"/>
                <w:sz w:val="22"/>
                <w:szCs w:val="22"/>
              </w:rPr>
            </w:pPr>
            <w:r w:rsidRPr="00F8540C">
              <w:rPr>
                <w:rFonts w:ascii="Times New Roman" w:hAnsi="Times New Roman" w:cs="Times New Roman"/>
                <w:sz w:val="22"/>
                <w:szCs w:val="22"/>
              </w:rPr>
              <w:t>Ensure that all users of assessment data use information to benefit student learning.</w:t>
            </w:r>
          </w:p>
          <w:p w:rsidR="004B0CC8" w:rsidRPr="00BC0510" w:rsidRDefault="004B0CC8" w:rsidP="006F091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sidR="00C76760">
              <w:rPr>
                <w:rFonts w:ascii="Times New Roman" w:hAnsi="Times New Roman" w:cs="Times New Roman"/>
                <w:b/>
                <w:i/>
                <w:sz w:val="22"/>
                <w:szCs w:val="22"/>
              </w:rPr>
              <w:t xml:space="preserve">MAP, </w:t>
            </w:r>
            <w:proofErr w:type="spellStart"/>
            <w:r w:rsidR="00655E82">
              <w:rPr>
                <w:rFonts w:ascii="Times New Roman" w:hAnsi="Times New Roman" w:cs="Times New Roman"/>
                <w:b/>
                <w:i/>
                <w:sz w:val="22"/>
                <w:szCs w:val="22"/>
              </w:rPr>
              <w:t>Swivl</w:t>
            </w:r>
            <w:proofErr w:type="spellEnd"/>
            <w:r w:rsidR="00655E82">
              <w:rPr>
                <w:rFonts w:ascii="Times New Roman" w:hAnsi="Times New Roman" w:cs="Times New Roman"/>
                <w:b/>
                <w:i/>
                <w:sz w:val="22"/>
                <w:szCs w:val="22"/>
              </w:rPr>
              <w:t xml:space="preserve">, </w:t>
            </w:r>
            <w:r w:rsidR="00371558">
              <w:rPr>
                <w:rFonts w:ascii="Times New Roman" w:hAnsi="Times New Roman" w:cs="Times New Roman"/>
                <w:b/>
                <w:i/>
                <w:sz w:val="22"/>
                <w:szCs w:val="22"/>
              </w:rPr>
              <w:t xml:space="preserve">Common Assessments, Professional Learning, Educational Resources/Technology Resources, </w:t>
            </w:r>
            <w:r w:rsidRPr="00BC0510">
              <w:rPr>
                <w:rFonts w:ascii="Times New Roman" w:hAnsi="Times New Roman" w:cs="Times New Roman"/>
                <w:b/>
                <w:i/>
                <w:sz w:val="22"/>
                <w:szCs w:val="22"/>
              </w:rPr>
              <w:t>Classroom Visits,</w:t>
            </w:r>
            <w:r w:rsidR="009E4BF5">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Schedules)</w:t>
            </w:r>
            <w:r w:rsidR="008E6713" w:rsidRPr="00BC0510">
              <w:rPr>
                <w:rFonts w:ascii="Times New Roman" w:hAnsi="Times New Roman" w:cs="Times New Roman"/>
                <w:b/>
                <w:i/>
                <w:sz w:val="22"/>
                <w:szCs w:val="22"/>
              </w:rPr>
              <w:t xml:space="preserve"> (Barrier Reduction Supports: FRYSC, Cradle School, Preschool, Backpack Program, Nursing Services, E</w:t>
            </w:r>
            <w:r w:rsidR="006F0911">
              <w:rPr>
                <w:rFonts w:ascii="Times New Roman" w:hAnsi="Times New Roman" w:cs="Times New Roman"/>
                <w:b/>
                <w:i/>
                <w:sz w:val="22"/>
                <w:szCs w:val="22"/>
              </w:rPr>
              <w:t>L</w:t>
            </w:r>
            <w:r w:rsidR="008E6713" w:rsidRPr="00BC0510">
              <w:rPr>
                <w:rFonts w:ascii="Times New Roman" w:hAnsi="Times New Roman" w:cs="Times New Roman"/>
                <w:b/>
                <w:i/>
                <w:sz w:val="22"/>
                <w:szCs w:val="22"/>
              </w:rPr>
              <w:t xml:space="preserve"> Services, ESS, KSI)</w:t>
            </w:r>
          </w:p>
        </w:tc>
        <w:tc>
          <w:tcPr>
            <w:tcW w:w="2482" w:type="dxa"/>
          </w:tcPr>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141E88">
            <w:pPr>
              <w:rPr>
                <w:rFonts w:ascii="Times New Roman" w:hAnsi="Times New Roman" w:cs="Times New Roman"/>
                <w:sz w:val="22"/>
                <w:szCs w:val="22"/>
              </w:rPr>
            </w:pPr>
            <w:r>
              <w:rPr>
                <w:rFonts w:ascii="Times New Roman" w:hAnsi="Times New Roman" w:cs="Times New Roman"/>
                <w:sz w:val="22"/>
                <w:szCs w:val="22"/>
              </w:rPr>
              <w:t>MAP Results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PLC agendas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Walkthroughs</w:t>
            </w:r>
          </w:p>
          <w:p w:rsidR="00141E88" w:rsidRPr="00141E88" w:rsidRDefault="00141E88" w:rsidP="00141E88">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Principals/Assistant   Principals</w:t>
            </w:r>
          </w:p>
          <w:p w:rsidR="00141E88" w:rsidRDefault="00141E88" w:rsidP="00141E88">
            <w:pPr>
              <w:rPr>
                <w:rFonts w:ascii="Times New Roman" w:hAnsi="Times New Roman" w:cs="Times New Roman"/>
                <w:sz w:val="22"/>
                <w:szCs w:val="22"/>
              </w:rPr>
            </w:pPr>
            <w:r>
              <w:rPr>
                <w:rFonts w:ascii="Times New Roman" w:hAnsi="Times New Roman" w:cs="Times New Roman"/>
                <w:sz w:val="22"/>
                <w:szCs w:val="22"/>
              </w:rPr>
              <w:t xml:space="preserve">ISD </w:t>
            </w:r>
          </w:p>
          <w:p w:rsidR="004B0CC8" w:rsidRPr="007A2BB7" w:rsidRDefault="00141E88" w:rsidP="00141E88">
            <w:pPr>
              <w:rPr>
                <w:rFonts w:ascii="Times New Roman" w:hAnsi="Times New Roman" w:cs="Times New Roman"/>
                <w:sz w:val="22"/>
              </w:rPr>
            </w:pPr>
            <w:r>
              <w:rPr>
                <w:rFonts w:ascii="Times New Roman" w:hAnsi="Times New Roman" w:cs="Times New Roman"/>
                <w:sz w:val="22"/>
                <w:szCs w:val="22"/>
              </w:rPr>
              <w:t>Teachers and staff</w:t>
            </w:r>
          </w:p>
        </w:tc>
        <w:tc>
          <w:tcPr>
            <w:tcW w:w="2112" w:type="dxa"/>
          </w:tcPr>
          <w:p w:rsidR="006C71F3" w:rsidRDefault="006C71F3" w:rsidP="006C71F3">
            <w:pPr>
              <w:rPr>
                <w:rFonts w:ascii="Times New Roman" w:hAnsi="Times New Roman" w:cs="Times New Roman"/>
                <w:sz w:val="22"/>
                <w:szCs w:val="22"/>
              </w:rPr>
            </w:pPr>
            <w:r>
              <w:rPr>
                <w:rFonts w:ascii="Times New Roman" w:hAnsi="Times New Roman" w:cs="Times New Roman"/>
                <w:sz w:val="22"/>
                <w:szCs w:val="22"/>
              </w:rPr>
              <w:t>Fall 2018:</w:t>
            </w:r>
          </w:p>
          <w:p w:rsidR="004B0CC8" w:rsidRDefault="006C71F3" w:rsidP="006C71F3">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6C71F3" w:rsidRPr="007A2BB7" w:rsidRDefault="006C71F3" w:rsidP="006C71F3">
            <w:pPr>
              <w:rPr>
                <w:rFonts w:ascii="Times New Roman" w:hAnsi="Times New Roman" w:cs="Times New Roman"/>
                <w:sz w:val="22"/>
              </w:rPr>
            </w:pPr>
            <w:r>
              <w:rPr>
                <w:rFonts w:ascii="Times New Roman" w:hAnsi="Times New Roman" w:cs="Times New Roman"/>
                <w:sz w:val="22"/>
                <w:szCs w:val="22"/>
              </w:rPr>
              <w:t>School Report Card</w:t>
            </w:r>
          </w:p>
        </w:tc>
        <w:tc>
          <w:tcPr>
            <w:tcW w:w="1402" w:type="dxa"/>
          </w:tcPr>
          <w:p w:rsidR="004B0CC8" w:rsidRPr="007A2BB7" w:rsidRDefault="004B0CC8" w:rsidP="00476DE1">
            <w:pPr>
              <w:rPr>
                <w:rFonts w:ascii="Times New Roman" w:hAnsi="Times New Roman" w:cs="Times New Roman"/>
                <w:sz w:val="22"/>
              </w:rPr>
            </w:pPr>
          </w:p>
        </w:tc>
      </w:tr>
      <w:tr w:rsidR="00201D88" w:rsidTr="00201D88">
        <w:tc>
          <w:tcPr>
            <w:tcW w:w="2915" w:type="dxa"/>
          </w:tcPr>
          <w:p w:rsidR="00201D88" w:rsidRPr="007A2BB7" w:rsidRDefault="00201D88" w:rsidP="00AA0206">
            <w:pPr>
              <w:rPr>
                <w:rFonts w:ascii="Times New Roman" w:hAnsi="Times New Roman" w:cs="Times New Roman"/>
                <w:sz w:val="22"/>
              </w:rPr>
            </w:pPr>
          </w:p>
        </w:tc>
        <w:tc>
          <w:tcPr>
            <w:tcW w:w="3069" w:type="dxa"/>
          </w:tcPr>
          <w:p w:rsidR="00201D88" w:rsidRPr="007A2BB7" w:rsidRDefault="00201D88" w:rsidP="00AA0206">
            <w:pPr>
              <w:rPr>
                <w:rFonts w:ascii="Times New Roman" w:hAnsi="Times New Roman" w:cs="Times New Roman"/>
                <w:sz w:val="22"/>
              </w:rPr>
            </w:pPr>
            <w:r>
              <w:rPr>
                <w:rFonts w:ascii="Times New Roman" w:hAnsi="Times New Roman" w:cs="Times New Roman"/>
                <w:sz w:val="22"/>
              </w:rPr>
              <w:t>KCWP 1:  Design and Deploy Standards</w:t>
            </w:r>
          </w:p>
        </w:tc>
        <w:tc>
          <w:tcPr>
            <w:tcW w:w="6721" w:type="dxa"/>
            <w:tcBorders>
              <w:bottom w:val="single" w:sz="8" w:space="0" w:color="000000" w:themeColor="text1"/>
            </w:tcBorders>
          </w:tcPr>
          <w:p w:rsidR="00201D88" w:rsidRPr="00F8540C" w:rsidRDefault="00201D88" w:rsidP="004E6E73">
            <w:pPr>
              <w:autoSpaceDE w:val="0"/>
              <w:autoSpaceDN w:val="0"/>
              <w:adjustRightInd w:val="0"/>
              <w:rPr>
                <w:rFonts w:ascii="Times New Roman" w:hAnsi="Times New Roman" w:cs="Times New Roman"/>
                <w:sz w:val="22"/>
                <w:szCs w:val="22"/>
              </w:rPr>
            </w:pPr>
            <w:r w:rsidRPr="007B570C">
              <w:rPr>
                <w:rFonts w:ascii="Times New Roman" w:hAnsi="Times New Roman" w:cs="Times New Roman"/>
                <w:sz w:val="22"/>
                <w:szCs w:val="22"/>
              </w:rPr>
              <w:t>Utilize knowledge of best practice/high yield instructional strategies to aid in curricular adjustments when students fail to</w:t>
            </w:r>
            <w:r>
              <w:rPr>
                <w:rFonts w:ascii="Times New Roman" w:hAnsi="Times New Roman" w:cs="Times New Roman"/>
                <w:sz w:val="22"/>
                <w:szCs w:val="22"/>
              </w:rPr>
              <w:t xml:space="preserve"> </w:t>
            </w:r>
            <w:r w:rsidRPr="007B570C">
              <w:rPr>
                <w:rFonts w:ascii="Times New Roman" w:hAnsi="Times New Roman" w:cs="Times New Roman"/>
                <w:sz w:val="22"/>
                <w:szCs w:val="22"/>
              </w:rPr>
              <w:t>meet mastery.</w:t>
            </w:r>
            <w:r>
              <w:rPr>
                <w:rFonts w:ascii="Times New Roman" w:hAnsi="Times New Roman" w:cs="Times New Roman"/>
                <w:sz w:val="22"/>
                <w:szCs w:val="22"/>
              </w:rPr>
              <w:t xml:space="preserve"> </w:t>
            </w:r>
            <w:r w:rsidR="004E6E73">
              <w:rPr>
                <w:rFonts w:ascii="Times New Roman" w:hAnsi="Times New Roman" w:cs="Times New Roman"/>
                <w:sz w:val="22"/>
                <w:szCs w:val="22"/>
              </w:rPr>
              <w:t xml:space="preserve"> </w:t>
            </w:r>
            <w:r w:rsidR="004E6E73" w:rsidRPr="004E6E73">
              <w:rPr>
                <w:rFonts w:ascii="Times New Roman" w:hAnsi="Times New Roman" w:cs="Times New Roman"/>
                <w:b/>
                <w:sz w:val="22"/>
                <w:szCs w:val="22"/>
              </w:rPr>
              <w:t>(</w:t>
            </w:r>
            <w:r w:rsidR="004E6E73" w:rsidRPr="004E6E73">
              <w:rPr>
                <w:rFonts w:ascii="Times New Roman" w:hAnsi="Times New Roman" w:cs="Times New Roman"/>
                <w:b/>
                <w:i/>
                <w:sz w:val="22"/>
                <w:szCs w:val="22"/>
              </w:rPr>
              <w:t>Hiring of additional ELL certified staff.)</w:t>
            </w:r>
            <w:bookmarkStart w:id="0" w:name="_GoBack"/>
            <w:bookmarkEnd w:id="0"/>
          </w:p>
        </w:tc>
        <w:tc>
          <w:tcPr>
            <w:tcW w:w="2482" w:type="dxa"/>
            <w:tcBorders>
              <w:bottom w:val="single" w:sz="8" w:space="0" w:color="000000" w:themeColor="text1"/>
            </w:tcBorders>
          </w:tcPr>
          <w:p w:rsidR="00201D88" w:rsidRPr="00141E88" w:rsidRDefault="00201D88" w:rsidP="00AA0206">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201D88" w:rsidRDefault="00201D88" w:rsidP="00AA0206">
            <w:pPr>
              <w:rPr>
                <w:rFonts w:ascii="Times New Roman" w:hAnsi="Times New Roman" w:cs="Times New Roman"/>
                <w:sz w:val="22"/>
                <w:szCs w:val="22"/>
              </w:rPr>
            </w:pPr>
            <w:r>
              <w:rPr>
                <w:rFonts w:ascii="Times New Roman" w:hAnsi="Times New Roman" w:cs="Times New Roman"/>
                <w:sz w:val="22"/>
                <w:szCs w:val="22"/>
              </w:rPr>
              <w:t>State assessment results</w:t>
            </w:r>
          </w:p>
          <w:p w:rsidR="00201D88" w:rsidRPr="00141E88" w:rsidRDefault="00201D88" w:rsidP="00AA0206">
            <w:pPr>
              <w:rPr>
                <w:rFonts w:ascii="Times New Roman" w:hAnsi="Times New Roman" w:cs="Times New Roman"/>
                <w:i/>
                <w:sz w:val="22"/>
                <w:szCs w:val="22"/>
              </w:rPr>
            </w:pPr>
            <w:r>
              <w:rPr>
                <w:rFonts w:ascii="Times New Roman" w:hAnsi="Times New Roman" w:cs="Times New Roman"/>
                <w:sz w:val="22"/>
                <w:szCs w:val="22"/>
              </w:rPr>
              <w:t>Access Results</w:t>
            </w:r>
          </w:p>
        </w:tc>
        <w:tc>
          <w:tcPr>
            <w:tcW w:w="2112" w:type="dxa"/>
            <w:tcBorders>
              <w:bottom w:val="single" w:sz="8" w:space="0" w:color="000000" w:themeColor="text1"/>
            </w:tcBorders>
          </w:tcPr>
          <w:p w:rsidR="00201D88" w:rsidRDefault="00201D88" w:rsidP="00AA0206">
            <w:pPr>
              <w:rPr>
                <w:rFonts w:ascii="Times New Roman" w:hAnsi="Times New Roman" w:cs="Times New Roman"/>
                <w:sz w:val="22"/>
                <w:szCs w:val="22"/>
              </w:rPr>
            </w:pPr>
            <w:r>
              <w:rPr>
                <w:rFonts w:ascii="Times New Roman" w:hAnsi="Times New Roman" w:cs="Times New Roman"/>
                <w:sz w:val="22"/>
                <w:szCs w:val="22"/>
              </w:rPr>
              <w:t>Fall 2018:</w:t>
            </w:r>
          </w:p>
          <w:p w:rsidR="00201D88" w:rsidRDefault="00201D88" w:rsidP="00AA0206">
            <w:pPr>
              <w:rPr>
                <w:rFonts w:ascii="Times New Roman" w:hAnsi="Times New Roman" w:cs="Times New Roman"/>
                <w:sz w:val="22"/>
                <w:szCs w:val="22"/>
              </w:rPr>
            </w:pPr>
            <w:r>
              <w:rPr>
                <w:rFonts w:ascii="Times New Roman" w:hAnsi="Times New Roman" w:cs="Times New Roman"/>
                <w:sz w:val="22"/>
                <w:szCs w:val="22"/>
              </w:rPr>
              <w:t xml:space="preserve">State Assessment </w:t>
            </w:r>
          </w:p>
          <w:p w:rsidR="00201D88" w:rsidRDefault="00201D88" w:rsidP="00AA0206">
            <w:pPr>
              <w:rPr>
                <w:rFonts w:ascii="Times New Roman" w:hAnsi="Times New Roman" w:cs="Times New Roman"/>
                <w:sz w:val="22"/>
                <w:szCs w:val="22"/>
              </w:rPr>
            </w:pPr>
            <w:r>
              <w:rPr>
                <w:rFonts w:ascii="Times New Roman" w:hAnsi="Times New Roman" w:cs="Times New Roman"/>
                <w:sz w:val="22"/>
                <w:szCs w:val="22"/>
              </w:rPr>
              <w:t>Scores and school Report Card.</w:t>
            </w:r>
          </w:p>
        </w:tc>
        <w:tc>
          <w:tcPr>
            <w:tcW w:w="1402" w:type="dxa"/>
            <w:tcBorders>
              <w:bottom w:val="single" w:sz="8" w:space="0" w:color="000000" w:themeColor="text1"/>
            </w:tcBorders>
          </w:tcPr>
          <w:p w:rsidR="00201D88" w:rsidRDefault="00201D88" w:rsidP="00AA0206">
            <w:pPr>
              <w:rPr>
                <w:rFonts w:ascii="Times New Roman" w:hAnsi="Times New Roman" w:cs="Times New Roman"/>
                <w:sz w:val="22"/>
              </w:rPr>
            </w:pPr>
            <w:r>
              <w:rPr>
                <w:rFonts w:ascii="Times New Roman" w:hAnsi="Times New Roman" w:cs="Times New Roman"/>
                <w:sz w:val="22"/>
              </w:rPr>
              <w:t xml:space="preserve">Title 1 </w:t>
            </w:r>
          </w:p>
        </w:tc>
      </w:tr>
    </w:tbl>
    <w:p w:rsidR="00C14366" w:rsidRDefault="00C14366">
      <w:pPr>
        <w:rPr>
          <w:rFonts w:ascii="Times New Roman" w:hAnsi="Times New Roman" w:cs="Times New Roman"/>
        </w:rPr>
      </w:pPr>
    </w:p>
    <w:p w:rsidR="00201D88" w:rsidRDefault="00201D88">
      <w:pPr>
        <w:rPr>
          <w:rFonts w:ascii="Times New Roman" w:hAnsi="Times New Roman" w:cs="Times New Roman"/>
        </w:rPr>
      </w:pPr>
    </w:p>
    <w:p w:rsidR="004B0CC8" w:rsidRDefault="004B0CC8">
      <w:pPr>
        <w:rPr>
          <w:rFonts w:ascii="Times New Roman" w:hAnsi="Times New Roman" w:cs="Times New Roman"/>
        </w:rPr>
      </w:pPr>
    </w:p>
    <w:p w:rsidR="004B0CC8" w:rsidRDefault="004B0CC8">
      <w:pPr>
        <w:rPr>
          <w:rFonts w:ascii="Times New Roman" w:hAnsi="Times New Roman" w:cs="Times New Roman"/>
        </w:rPr>
      </w:pPr>
    </w:p>
    <w:p w:rsidR="00713EF3"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FA2EC7" w:rsidRPr="00FA2EC7" w:rsidRDefault="00FA2EC7" w:rsidP="00FA2EC7"/>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30"/>
        <w:gridCol w:w="3080"/>
        <w:gridCol w:w="6736"/>
        <w:gridCol w:w="2487"/>
        <w:gridCol w:w="2140"/>
        <w:gridCol w:w="1328"/>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lastRenderedPageBreak/>
              <w:t>Goal 3</w:t>
            </w:r>
            <w:r w:rsidR="00713EF3" w:rsidRPr="00002041">
              <w:rPr>
                <w:rFonts w:ascii="Times New Roman" w:hAnsi="Times New Roman" w:cs="Times New Roman"/>
              </w:rPr>
              <w:t>:</w:t>
            </w:r>
          </w:p>
          <w:p w:rsidR="00713EF3" w:rsidRPr="00002041" w:rsidRDefault="00FA2EC7" w:rsidP="00973054">
            <w:pPr>
              <w:rPr>
                <w:rFonts w:ascii="Times New Roman" w:hAnsi="Times New Roman" w:cs="Times New Roman"/>
              </w:rPr>
            </w:pPr>
            <w:r>
              <w:rPr>
                <w:rFonts w:ascii="Times New Roman" w:hAnsi="Times New Roman" w:cs="Times New Roman"/>
              </w:rPr>
              <w:t>By 20</w:t>
            </w:r>
            <w:r w:rsidR="00973054">
              <w:rPr>
                <w:rFonts w:ascii="Times New Roman" w:hAnsi="Times New Roman" w:cs="Times New Roman"/>
              </w:rPr>
              <w:t>20</w:t>
            </w:r>
            <w:r>
              <w:rPr>
                <w:rFonts w:ascii="Times New Roman" w:hAnsi="Times New Roman" w:cs="Times New Roman"/>
              </w:rPr>
              <w:t xml:space="preserve">, Hardin County Schools will increase the cohort graduation rate </w:t>
            </w:r>
            <w:r w:rsidR="00973054">
              <w:rPr>
                <w:rFonts w:ascii="Times New Roman" w:hAnsi="Times New Roman" w:cs="Times New Roman"/>
              </w:rPr>
              <w:t>from 90.9% to 94</w:t>
            </w:r>
            <w:r>
              <w:rPr>
                <w:rFonts w:ascii="Times New Roman" w:hAnsi="Times New Roman" w:cs="Times New Roman"/>
              </w:rPr>
              <w:t>%.</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EB6AFA"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EB6AF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EB6AF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EB6AF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EB6AF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EB6AF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6"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Default="00713EF3" w:rsidP="00713EF3">
            <w:pPr>
              <w:rPr>
                <w:rFonts w:ascii="Times New Roman" w:hAnsi="Times New Roman" w:cs="Times New Roman"/>
                <w:sz w:val="22"/>
              </w:rPr>
            </w:pPr>
            <w:r w:rsidRPr="007A2BB7">
              <w:rPr>
                <w:rFonts w:ascii="Times New Roman" w:hAnsi="Times New Roman" w:cs="Times New Roman"/>
                <w:sz w:val="22"/>
              </w:rPr>
              <w:t>Objective 1:</w:t>
            </w:r>
          </w:p>
          <w:p w:rsidR="00973054" w:rsidRPr="007A2BB7" w:rsidRDefault="00973054" w:rsidP="00334062">
            <w:pPr>
              <w:rPr>
                <w:rFonts w:ascii="Times New Roman" w:hAnsi="Times New Roman" w:cs="Times New Roman"/>
                <w:sz w:val="22"/>
              </w:rPr>
            </w:pPr>
            <w:r>
              <w:rPr>
                <w:rFonts w:ascii="Times New Roman" w:hAnsi="Times New Roman" w:cs="Times New Roman"/>
                <w:sz w:val="22"/>
              </w:rPr>
              <w:t xml:space="preserve">By 2019, </w:t>
            </w:r>
            <w:r w:rsidR="00334062">
              <w:rPr>
                <w:rFonts w:ascii="Times New Roman" w:hAnsi="Times New Roman" w:cs="Times New Roman"/>
                <w:sz w:val="22"/>
              </w:rPr>
              <w:t>the high schools will increase the graduation rate to 94% as measured by the number of students receiving diplomas.</w:t>
            </w:r>
          </w:p>
        </w:tc>
        <w:tc>
          <w:tcPr>
            <w:tcW w:w="3150" w:type="dxa"/>
            <w:vMerge w:val="restart"/>
          </w:tcPr>
          <w:p w:rsidR="00713EF3" w:rsidRPr="007A2BB7" w:rsidRDefault="00164198" w:rsidP="00713EF3">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713EF3" w:rsidRPr="00F8540C" w:rsidRDefault="00973054" w:rsidP="00973054">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 xml:space="preserve">Increase collaboration in data analysis and student progress towards standards mastery, including identification of students in need of intervention supports (APEX, credit recovery, </w:t>
            </w:r>
            <w:proofErr w:type="gramStart"/>
            <w:r w:rsidR="00334062" w:rsidRPr="00F8540C">
              <w:rPr>
                <w:rFonts w:ascii="Times New Roman" w:hAnsi="Times New Roman" w:cs="Times New Roman"/>
                <w:sz w:val="22"/>
                <w:szCs w:val="22"/>
              </w:rPr>
              <w:t>dropout</w:t>
            </w:r>
            <w:proofErr w:type="gramEnd"/>
            <w:r w:rsidR="00334062" w:rsidRPr="00F8540C">
              <w:rPr>
                <w:rFonts w:ascii="Times New Roman" w:hAnsi="Times New Roman" w:cs="Times New Roman"/>
                <w:sz w:val="22"/>
                <w:szCs w:val="22"/>
              </w:rPr>
              <w:t xml:space="preserve"> prevention).</w:t>
            </w:r>
          </w:p>
          <w:p w:rsidR="00713EF3" w:rsidRPr="00F8540C" w:rsidRDefault="00973054" w:rsidP="00713EF3">
            <w:pPr>
              <w:rPr>
                <w:rFonts w:ascii="Times New Roman" w:hAnsi="Times New Roman" w:cs="Times New Roman"/>
                <w:sz w:val="22"/>
                <w:szCs w:val="22"/>
              </w:rPr>
            </w:pPr>
            <w:r w:rsidRPr="00F8540C">
              <w:rPr>
                <w:rFonts w:ascii="Times New Roman" w:hAnsi="Times New Roman" w:cs="Times New Roman"/>
                <w:sz w:val="22"/>
                <w:szCs w:val="22"/>
              </w:rPr>
              <w:t>Assure consideration and addressment of non</w:t>
            </w:r>
            <w:r w:rsidRPr="00F8540C">
              <w:rPr>
                <w:rFonts w:ascii="Cambria Math" w:hAnsi="Cambria Math" w:cs="Cambria Math"/>
                <w:sz w:val="22"/>
                <w:szCs w:val="22"/>
              </w:rPr>
              <w:t>‐</w:t>
            </w:r>
            <w:r w:rsidRPr="00F8540C">
              <w:rPr>
                <w:rFonts w:ascii="Times New Roman" w:hAnsi="Times New Roman" w:cs="Times New Roman"/>
                <w:sz w:val="22"/>
                <w:szCs w:val="22"/>
              </w:rPr>
              <w:t>academic barriers to learning.</w:t>
            </w:r>
          </w:p>
          <w:p w:rsidR="00973054" w:rsidRPr="00BC0510" w:rsidRDefault="00334062" w:rsidP="00713EF3">
            <w:pPr>
              <w:rPr>
                <w:rFonts w:ascii="Times New Roman" w:hAnsi="Times New Roman" w:cs="Times New Roman"/>
                <w:b/>
                <w:i/>
                <w:sz w:val="22"/>
                <w:szCs w:val="22"/>
              </w:rPr>
            </w:pPr>
            <w:r w:rsidRPr="00BC0510">
              <w:rPr>
                <w:rFonts w:ascii="Times New Roman" w:hAnsi="Times New Roman" w:cs="Times New Roman"/>
                <w:b/>
                <w:i/>
                <w:sz w:val="22"/>
                <w:szCs w:val="22"/>
              </w:rPr>
              <w:t>(APEX, credit recovery, dropout prevention).</w:t>
            </w:r>
          </w:p>
        </w:tc>
        <w:tc>
          <w:tcPr>
            <w:tcW w:w="2504" w:type="dxa"/>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Graduation Reports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APEX</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Principals/Assistant   Principals </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High School Counselors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ISD </w:t>
            </w:r>
          </w:p>
          <w:p w:rsidR="00713EF3" w:rsidRPr="007A2BB7" w:rsidRDefault="00C24F73" w:rsidP="00C24F73">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rsidR="00713EF3" w:rsidRDefault="006C71F3" w:rsidP="00713EF3">
            <w:pPr>
              <w:rPr>
                <w:rFonts w:ascii="Times New Roman" w:hAnsi="Times New Roman" w:cs="Times New Roman"/>
                <w:sz w:val="22"/>
              </w:rPr>
            </w:pPr>
            <w:r>
              <w:rPr>
                <w:rFonts w:ascii="Times New Roman" w:hAnsi="Times New Roman" w:cs="Times New Roman"/>
                <w:sz w:val="22"/>
              </w:rPr>
              <w:t>Winter/Spring 2018/2019:</w:t>
            </w:r>
          </w:p>
          <w:p w:rsidR="006C71F3" w:rsidRDefault="006C71F3" w:rsidP="00713EF3">
            <w:pPr>
              <w:rPr>
                <w:rFonts w:ascii="Times New Roman" w:hAnsi="Times New Roman" w:cs="Times New Roman"/>
                <w:sz w:val="22"/>
              </w:rPr>
            </w:pPr>
            <w:r>
              <w:rPr>
                <w:rFonts w:ascii="Times New Roman" w:hAnsi="Times New Roman" w:cs="Times New Roman"/>
                <w:sz w:val="22"/>
              </w:rPr>
              <w:t>Graduation Reports</w:t>
            </w:r>
          </w:p>
          <w:p w:rsidR="006C71F3" w:rsidRDefault="006C71F3" w:rsidP="00713EF3">
            <w:pPr>
              <w:rPr>
                <w:rFonts w:ascii="Times New Roman" w:hAnsi="Times New Roman" w:cs="Times New Roman"/>
                <w:sz w:val="22"/>
              </w:rPr>
            </w:pPr>
            <w:r>
              <w:rPr>
                <w:rFonts w:ascii="Times New Roman" w:hAnsi="Times New Roman" w:cs="Times New Roman"/>
                <w:sz w:val="22"/>
              </w:rPr>
              <w:t>School Report Card</w:t>
            </w:r>
          </w:p>
          <w:p w:rsidR="006C71F3" w:rsidRPr="007A2BB7" w:rsidRDefault="006C71F3" w:rsidP="00713EF3">
            <w:pPr>
              <w:rPr>
                <w:rFonts w:ascii="Times New Roman" w:hAnsi="Times New Roman" w:cs="Times New Roman"/>
                <w:sz w:val="22"/>
              </w:rPr>
            </w:pPr>
          </w:p>
        </w:tc>
        <w:tc>
          <w:tcPr>
            <w:tcW w:w="999" w:type="dxa"/>
          </w:tcPr>
          <w:p w:rsidR="00713EF3" w:rsidRPr="007A2BB7" w:rsidRDefault="001D68F5" w:rsidP="00713EF3">
            <w:pPr>
              <w:rPr>
                <w:rFonts w:ascii="Times New Roman" w:hAnsi="Times New Roman" w:cs="Times New Roman"/>
                <w:sz w:val="22"/>
              </w:rPr>
            </w:pPr>
            <w:r>
              <w:rPr>
                <w:rFonts w:ascii="Times New Roman" w:hAnsi="Times New Roman" w:cs="Times New Roman"/>
                <w:sz w:val="22"/>
              </w:rPr>
              <w:t>Instructional Resources</w:t>
            </w: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F8540C" w:rsidRDefault="00973054" w:rsidP="001D68F5">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Incorporate professional knowledge of best practice and high yield strategies with knowledge of personalized student</w:t>
            </w:r>
            <w:r w:rsidR="001D68F5">
              <w:rPr>
                <w:rFonts w:ascii="Times New Roman" w:hAnsi="Times New Roman" w:cs="Times New Roman"/>
                <w:sz w:val="22"/>
                <w:szCs w:val="22"/>
              </w:rPr>
              <w:t xml:space="preserve"> </w:t>
            </w:r>
            <w:r w:rsidRPr="00F8540C">
              <w:rPr>
                <w:rFonts w:ascii="Times New Roman" w:hAnsi="Times New Roman" w:cs="Times New Roman"/>
                <w:sz w:val="22"/>
                <w:szCs w:val="22"/>
              </w:rPr>
              <w:t>needs to procure a unique match that will propel student achievement.</w:t>
            </w:r>
          </w:p>
          <w:p w:rsidR="00334062" w:rsidRPr="00BC0510" w:rsidRDefault="00334062" w:rsidP="00973054">
            <w:pPr>
              <w:rPr>
                <w:rFonts w:ascii="Times New Roman" w:hAnsi="Times New Roman" w:cs="Times New Roman"/>
                <w:b/>
                <w:i/>
                <w:sz w:val="22"/>
                <w:szCs w:val="22"/>
              </w:rPr>
            </w:pPr>
            <w:r w:rsidRPr="00BC0510">
              <w:rPr>
                <w:rFonts w:ascii="Times New Roman" w:hAnsi="Times New Roman" w:cs="Times New Roman"/>
                <w:b/>
                <w:i/>
                <w:sz w:val="22"/>
                <w:szCs w:val="22"/>
              </w:rPr>
              <w:t>(APEX, credit recovery, dropout prevention).</w:t>
            </w:r>
          </w:p>
        </w:tc>
        <w:tc>
          <w:tcPr>
            <w:tcW w:w="2504" w:type="dxa"/>
            <w:tcBorders>
              <w:bottom w:val="single" w:sz="4" w:space="0" w:color="auto"/>
            </w:tcBorders>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Graduation Reports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APEX</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Principals/Assistant   Principals </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High School Counselors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ISD </w:t>
            </w:r>
          </w:p>
          <w:p w:rsidR="00713EF3" w:rsidRPr="007A2BB7" w:rsidRDefault="00C24F73" w:rsidP="00C24F73">
            <w:pPr>
              <w:rPr>
                <w:rFonts w:ascii="Times New Roman" w:hAnsi="Times New Roman" w:cs="Times New Roman"/>
                <w:sz w:val="22"/>
              </w:rPr>
            </w:pPr>
            <w:r>
              <w:rPr>
                <w:rFonts w:ascii="Times New Roman" w:hAnsi="Times New Roman" w:cs="Times New Roman"/>
                <w:sz w:val="22"/>
                <w:szCs w:val="22"/>
              </w:rPr>
              <w:lastRenderedPageBreak/>
              <w:t>Teachers and staff</w:t>
            </w:r>
          </w:p>
        </w:tc>
        <w:tc>
          <w:tcPr>
            <w:tcW w:w="2149" w:type="dxa"/>
            <w:tcBorders>
              <w:bottom w:val="single" w:sz="4" w:space="0" w:color="auto"/>
            </w:tcBorders>
          </w:tcPr>
          <w:p w:rsidR="006C71F3" w:rsidRDefault="006C71F3" w:rsidP="006C71F3">
            <w:pPr>
              <w:rPr>
                <w:rFonts w:ascii="Times New Roman" w:hAnsi="Times New Roman" w:cs="Times New Roman"/>
                <w:sz w:val="22"/>
              </w:rPr>
            </w:pPr>
            <w:r>
              <w:rPr>
                <w:rFonts w:ascii="Times New Roman" w:hAnsi="Times New Roman" w:cs="Times New Roman"/>
                <w:sz w:val="22"/>
              </w:rPr>
              <w:lastRenderedPageBreak/>
              <w:t>Fall/Winter/Spring 2018/2019:</w:t>
            </w:r>
          </w:p>
          <w:p w:rsidR="006C71F3" w:rsidRDefault="006C71F3" w:rsidP="006C71F3">
            <w:pPr>
              <w:rPr>
                <w:rFonts w:ascii="Times New Roman" w:hAnsi="Times New Roman" w:cs="Times New Roman"/>
                <w:sz w:val="22"/>
              </w:rPr>
            </w:pPr>
            <w:r>
              <w:rPr>
                <w:rFonts w:ascii="Times New Roman" w:hAnsi="Times New Roman" w:cs="Times New Roman"/>
                <w:sz w:val="22"/>
              </w:rPr>
              <w:t>Graduation Reports</w:t>
            </w:r>
          </w:p>
          <w:p w:rsidR="006C71F3" w:rsidRDefault="006C71F3" w:rsidP="006C71F3">
            <w:pPr>
              <w:rPr>
                <w:rFonts w:ascii="Times New Roman" w:hAnsi="Times New Roman" w:cs="Times New Roman"/>
                <w:sz w:val="22"/>
              </w:rPr>
            </w:pPr>
            <w:r>
              <w:rPr>
                <w:rFonts w:ascii="Times New Roman" w:hAnsi="Times New Roman" w:cs="Times New Roman"/>
                <w:sz w:val="22"/>
              </w:rPr>
              <w:t>School Report Card</w:t>
            </w:r>
          </w:p>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1D68F5" w:rsidP="00713EF3">
            <w:pPr>
              <w:rPr>
                <w:rFonts w:ascii="Times New Roman" w:hAnsi="Times New Roman" w:cs="Times New Roman"/>
                <w:sz w:val="22"/>
              </w:rPr>
            </w:pPr>
            <w:r>
              <w:rPr>
                <w:rFonts w:ascii="Times New Roman" w:hAnsi="Times New Roman" w:cs="Times New Roman"/>
                <w:sz w:val="22"/>
              </w:rPr>
              <w:t>Instructional Resources</w:t>
            </w:r>
          </w:p>
        </w:tc>
      </w:tr>
    </w:tbl>
    <w:p w:rsidR="00713EF3" w:rsidRDefault="00713EF3" w:rsidP="00713EF3">
      <w:pPr>
        <w:pStyle w:val="Heading2"/>
        <w:rPr>
          <w:rFonts w:ascii="Times New Roman" w:hAnsi="Times New Roman" w:cs="Times New Roman"/>
        </w:rPr>
      </w:pPr>
    </w:p>
    <w:p w:rsidR="004F4067" w:rsidRDefault="004F4067" w:rsidP="004F4067"/>
    <w:p w:rsidR="004F4067" w:rsidRDefault="004F4067" w:rsidP="004F4067"/>
    <w:p w:rsidR="004F4067" w:rsidRPr="004F4067" w:rsidRDefault="004F4067" w:rsidP="004F4067"/>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28"/>
        <w:gridCol w:w="3084"/>
        <w:gridCol w:w="6756"/>
        <w:gridCol w:w="2486"/>
        <w:gridCol w:w="2119"/>
        <w:gridCol w:w="1328"/>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476DE1">
            <w:pPr>
              <w:rPr>
                <w:rFonts w:ascii="Times New Roman" w:hAnsi="Times New Roman" w:cs="Times New Roman"/>
              </w:rPr>
            </w:pPr>
            <w:r w:rsidRPr="00002041">
              <w:rPr>
                <w:rFonts w:ascii="Times New Roman" w:hAnsi="Times New Roman" w:cs="Times New Roman"/>
              </w:rPr>
              <w:t>Goal 4:</w:t>
            </w:r>
          </w:p>
          <w:p w:rsidR="00C12030" w:rsidRPr="00002041" w:rsidRDefault="00FA2EC7" w:rsidP="004F4067">
            <w:pPr>
              <w:rPr>
                <w:rFonts w:ascii="Times New Roman" w:hAnsi="Times New Roman" w:cs="Times New Roman"/>
              </w:rPr>
            </w:pPr>
            <w:r>
              <w:rPr>
                <w:rFonts w:ascii="Times New Roman" w:hAnsi="Times New Roman" w:cs="Times New Roman"/>
              </w:rPr>
              <w:t>By 20</w:t>
            </w:r>
            <w:r w:rsidR="004F4067">
              <w:rPr>
                <w:rFonts w:ascii="Times New Roman" w:hAnsi="Times New Roman" w:cs="Times New Roman"/>
              </w:rPr>
              <w:t>20</w:t>
            </w:r>
            <w:r>
              <w:rPr>
                <w:rFonts w:ascii="Times New Roman" w:hAnsi="Times New Roman" w:cs="Times New Roman"/>
              </w:rPr>
              <w:t xml:space="preserve">, Hardin County Schools will </w:t>
            </w:r>
            <w:r w:rsidR="00BD386A">
              <w:rPr>
                <w:rFonts w:ascii="Times New Roman" w:hAnsi="Times New Roman" w:cs="Times New Roman"/>
              </w:rPr>
              <w:t>increase the percentage of students meeting their growth target in reading and math on state assessments.</w:t>
            </w:r>
          </w:p>
        </w:tc>
      </w:tr>
      <w:tr w:rsidR="00C12030" w:rsidRPr="00002041" w:rsidTr="00476DE1">
        <w:tc>
          <w:tcPr>
            <w:tcW w:w="6138" w:type="dxa"/>
            <w:gridSpan w:val="2"/>
            <w:tcBorders>
              <w:top w:val="single" w:sz="24" w:space="0" w:color="000000" w:themeColor="text1"/>
            </w:tcBorders>
          </w:tcPr>
          <w:p w:rsidR="00C12030" w:rsidRPr="00002041" w:rsidRDefault="00C12030" w:rsidP="00476DE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EB6AFA" w:rsidP="00476DE1">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EB6AFA" w:rsidP="00476DE1">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EB6AFA" w:rsidP="00476DE1">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EB6AFA" w:rsidP="00476DE1">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EB6AFA" w:rsidP="00476DE1">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EB6AFA" w:rsidP="00476DE1">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476DE1">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476DE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EB6AF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EB6AF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EB6AF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EB6AF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EB6AF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EB6AFA"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476DE1">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476DE1">
            <w:pPr>
              <w:rPr>
                <w:rFonts w:ascii="Times New Roman" w:hAnsi="Times New Roman" w:cs="Times New Roman"/>
              </w:rPr>
            </w:pPr>
          </w:p>
        </w:tc>
      </w:tr>
      <w:tr w:rsidR="00C12030" w:rsidRPr="00002041" w:rsidTr="00476DE1">
        <w:tc>
          <w:tcPr>
            <w:tcW w:w="2988" w:type="dxa"/>
            <w:shd w:val="clear" w:color="auto" w:fill="000000" w:themeFill="text1"/>
          </w:tcPr>
          <w:p w:rsidR="00C12030" w:rsidRPr="002E154D" w:rsidRDefault="00C12030" w:rsidP="00476DE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476DE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476DE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476DE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C12030" w:rsidRPr="002E154D" w:rsidRDefault="00C12030" w:rsidP="00476DE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476DE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410308" w:rsidRPr="00002041" w:rsidTr="00476DE1">
        <w:tc>
          <w:tcPr>
            <w:tcW w:w="2988" w:type="dxa"/>
            <w:vMerge w:val="restart"/>
          </w:tcPr>
          <w:p w:rsidR="00410308" w:rsidRDefault="00410308" w:rsidP="00476DE1">
            <w:pPr>
              <w:rPr>
                <w:rFonts w:ascii="Times New Roman" w:hAnsi="Times New Roman" w:cs="Times New Roman"/>
                <w:sz w:val="22"/>
                <w:szCs w:val="22"/>
              </w:rPr>
            </w:pPr>
            <w:r w:rsidRPr="002E154D">
              <w:rPr>
                <w:rFonts w:ascii="Times New Roman" w:hAnsi="Times New Roman" w:cs="Times New Roman"/>
                <w:sz w:val="22"/>
                <w:szCs w:val="22"/>
              </w:rPr>
              <w:t>Objective 1:</w:t>
            </w:r>
          </w:p>
          <w:p w:rsidR="00410308" w:rsidRPr="002E154D" w:rsidRDefault="00410308" w:rsidP="004F4067">
            <w:pPr>
              <w:rPr>
                <w:rFonts w:ascii="Times New Roman" w:hAnsi="Times New Roman" w:cs="Times New Roman"/>
                <w:sz w:val="22"/>
                <w:szCs w:val="22"/>
              </w:rPr>
            </w:pPr>
            <w:r>
              <w:rPr>
                <w:rFonts w:ascii="Times New Roman" w:hAnsi="Times New Roman" w:cs="Times New Roman"/>
                <w:sz w:val="22"/>
                <w:szCs w:val="22"/>
              </w:rPr>
              <w:t xml:space="preserve">By 2019, the percentage of reading and math growth will </w:t>
            </w:r>
            <w:r>
              <w:rPr>
                <w:rFonts w:ascii="Times New Roman" w:hAnsi="Times New Roman" w:cs="Times New Roman"/>
                <w:sz w:val="22"/>
                <w:szCs w:val="22"/>
              </w:rPr>
              <w:lastRenderedPageBreak/>
              <w:t>increase by 5%.</w:t>
            </w:r>
          </w:p>
        </w:tc>
        <w:tc>
          <w:tcPr>
            <w:tcW w:w="3150" w:type="dxa"/>
            <w:vMerge w:val="restart"/>
          </w:tcPr>
          <w:p w:rsidR="00410308" w:rsidRPr="002E154D" w:rsidRDefault="00410308" w:rsidP="00476DE1">
            <w:pPr>
              <w:rPr>
                <w:rFonts w:ascii="Times New Roman" w:hAnsi="Times New Roman" w:cs="Times New Roman"/>
                <w:sz w:val="22"/>
                <w:szCs w:val="22"/>
              </w:rPr>
            </w:pPr>
            <w:r>
              <w:rPr>
                <w:rFonts w:ascii="Times New Roman" w:hAnsi="Times New Roman" w:cs="Times New Roman"/>
                <w:sz w:val="22"/>
                <w:szCs w:val="22"/>
              </w:rPr>
              <w:lastRenderedPageBreak/>
              <w:t>KCWP 2:  Design &amp; Deliver Instruction</w:t>
            </w:r>
          </w:p>
        </w:tc>
        <w:tc>
          <w:tcPr>
            <w:tcW w:w="6911" w:type="dxa"/>
          </w:tcPr>
          <w:p w:rsidR="00410308" w:rsidRPr="00F8540C" w:rsidRDefault="00410308" w:rsidP="001D68F5">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ongoing professional development in the area of best practice/high yield instructional strategies to aid in curricular</w:t>
            </w:r>
            <w:r w:rsidR="001D68F5">
              <w:rPr>
                <w:rFonts w:ascii="Times New Roman" w:hAnsi="Times New Roman" w:cs="Times New Roman"/>
                <w:sz w:val="22"/>
                <w:szCs w:val="22"/>
              </w:rPr>
              <w:t xml:space="preserve"> </w:t>
            </w:r>
            <w:r w:rsidRPr="00F8540C">
              <w:rPr>
                <w:rFonts w:ascii="Times New Roman" w:hAnsi="Times New Roman" w:cs="Times New Roman"/>
                <w:sz w:val="22"/>
                <w:szCs w:val="22"/>
              </w:rPr>
              <w:t xml:space="preserve">adjustments when students fail to meet mastery.  </w:t>
            </w:r>
          </w:p>
          <w:p w:rsidR="00410308" w:rsidRPr="00BC0510" w:rsidRDefault="001D68F5" w:rsidP="00476DE1">
            <w:pPr>
              <w:rPr>
                <w:rFonts w:ascii="Times New Roman" w:hAnsi="Times New Roman" w:cs="Times New Roman"/>
                <w:b/>
                <w:i/>
                <w:sz w:val="22"/>
                <w:szCs w:val="22"/>
              </w:rPr>
            </w:pPr>
            <w:r w:rsidRPr="00BC0510">
              <w:rPr>
                <w:rFonts w:ascii="Times New Roman" w:hAnsi="Times New Roman" w:cs="Times New Roman"/>
                <w:b/>
                <w:i/>
                <w:sz w:val="22"/>
                <w:szCs w:val="22"/>
              </w:rPr>
              <w:lastRenderedPageBreak/>
              <w:t xml:space="preserve">(GRREC, Kagan, PLC Training, ESS, RTI, LDC/MDC, </w:t>
            </w:r>
            <w:r>
              <w:rPr>
                <w:rFonts w:ascii="Times New Roman" w:hAnsi="Times New Roman" w:cs="Times New Roman"/>
                <w:b/>
                <w:i/>
                <w:sz w:val="22"/>
                <w:szCs w:val="22"/>
              </w:rPr>
              <w:t xml:space="preserve">MAP, </w:t>
            </w:r>
            <w:proofErr w:type="spellStart"/>
            <w:r>
              <w:rPr>
                <w:rFonts w:ascii="Times New Roman" w:hAnsi="Times New Roman" w:cs="Times New Roman"/>
                <w:b/>
                <w:i/>
                <w:sz w:val="22"/>
                <w:szCs w:val="22"/>
              </w:rPr>
              <w:t>Swivl</w:t>
            </w:r>
            <w:proofErr w:type="spellEnd"/>
            <w:r>
              <w:rPr>
                <w:rFonts w:ascii="Times New Roman" w:hAnsi="Times New Roman" w:cs="Times New Roman"/>
                <w:b/>
                <w:i/>
                <w:sz w:val="22"/>
                <w:szCs w:val="22"/>
              </w:rPr>
              <w:t xml:space="preserve">, Common Assessments, Professional Learning, Educational Resources/Technology Resources, </w:t>
            </w:r>
            <w:r w:rsidRPr="00BC0510">
              <w:rPr>
                <w:rFonts w:ascii="Times New Roman" w:hAnsi="Times New Roman" w:cs="Times New Roman"/>
                <w:b/>
                <w:i/>
                <w:sz w:val="22"/>
                <w:szCs w:val="22"/>
              </w:rPr>
              <w:t>Classroom Visits,</w:t>
            </w:r>
            <w:r>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Schedules)</w:t>
            </w:r>
          </w:p>
        </w:tc>
        <w:tc>
          <w:tcPr>
            <w:tcW w:w="2504" w:type="dxa"/>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lastRenderedPageBreak/>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CB5517">
            <w:pPr>
              <w:rPr>
                <w:rFonts w:ascii="Times New Roman" w:hAnsi="Times New Roman" w:cs="Times New Roman"/>
                <w:sz w:val="22"/>
                <w:szCs w:val="22"/>
              </w:rPr>
            </w:pPr>
            <w:r>
              <w:rPr>
                <w:rFonts w:ascii="Times New Roman" w:hAnsi="Times New Roman" w:cs="Times New Roman"/>
                <w:sz w:val="22"/>
                <w:szCs w:val="22"/>
              </w:rPr>
              <w:t>MAP Results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lastRenderedPageBreak/>
              <w:t>PLC agendas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Walkthroughs</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Principals/Assistant   Principals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ISD </w:t>
            </w:r>
          </w:p>
          <w:p w:rsidR="00410308" w:rsidRPr="002E154D" w:rsidRDefault="00C24F73" w:rsidP="00C24F73">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lastRenderedPageBreak/>
              <w:t>Fall 2018:</w:t>
            </w:r>
          </w:p>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410308" w:rsidRPr="00722630" w:rsidRDefault="00722630" w:rsidP="00722630">
            <w:pPr>
              <w:rPr>
                <w:rFonts w:ascii="Times New Roman" w:hAnsi="Times New Roman" w:cs="Times New Roman"/>
                <w:sz w:val="22"/>
              </w:rPr>
            </w:pPr>
            <w:r>
              <w:rPr>
                <w:rFonts w:ascii="Times New Roman" w:hAnsi="Times New Roman" w:cs="Times New Roman"/>
                <w:sz w:val="22"/>
                <w:szCs w:val="22"/>
              </w:rPr>
              <w:lastRenderedPageBreak/>
              <w:t>School Report Card</w:t>
            </w:r>
          </w:p>
        </w:tc>
        <w:tc>
          <w:tcPr>
            <w:tcW w:w="999" w:type="dxa"/>
          </w:tcPr>
          <w:p w:rsidR="001D68F5" w:rsidRDefault="001D68F5" w:rsidP="001D68F5">
            <w:pPr>
              <w:rPr>
                <w:rFonts w:ascii="Times New Roman" w:hAnsi="Times New Roman" w:cs="Times New Roman"/>
                <w:sz w:val="22"/>
                <w:szCs w:val="22"/>
              </w:rPr>
            </w:pPr>
            <w:r>
              <w:rPr>
                <w:rFonts w:ascii="Times New Roman" w:hAnsi="Times New Roman" w:cs="Times New Roman"/>
                <w:sz w:val="22"/>
                <w:szCs w:val="22"/>
              </w:rPr>
              <w:lastRenderedPageBreak/>
              <w:t>Title I</w:t>
            </w:r>
          </w:p>
          <w:p w:rsidR="001D68F5" w:rsidRDefault="001D68F5" w:rsidP="001D68F5">
            <w:pPr>
              <w:rPr>
                <w:rFonts w:ascii="Times New Roman" w:hAnsi="Times New Roman" w:cs="Times New Roman"/>
                <w:sz w:val="22"/>
                <w:szCs w:val="22"/>
              </w:rPr>
            </w:pPr>
            <w:r>
              <w:rPr>
                <w:rFonts w:ascii="Times New Roman" w:hAnsi="Times New Roman" w:cs="Times New Roman"/>
                <w:sz w:val="22"/>
                <w:szCs w:val="22"/>
              </w:rPr>
              <w:t>Title II</w:t>
            </w:r>
          </w:p>
          <w:p w:rsidR="001D68F5" w:rsidRDefault="001D68F5" w:rsidP="001D68F5">
            <w:pPr>
              <w:rPr>
                <w:rFonts w:ascii="Times New Roman" w:hAnsi="Times New Roman" w:cs="Times New Roman"/>
                <w:sz w:val="22"/>
                <w:szCs w:val="22"/>
              </w:rPr>
            </w:pPr>
            <w:r>
              <w:rPr>
                <w:rFonts w:ascii="Times New Roman" w:hAnsi="Times New Roman" w:cs="Times New Roman"/>
                <w:sz w:val="22"/>
                <w:szCs w:val="22"/>
              </w:rPr>
              <w:t>PD</w:t>
            </w:r>
          </w:p>
          <w:p w:rsidR="00410308" w:rsidRPr="002E154D" w:rsidRDefault="001D68F5" w:rsidP="001D68F5">
            <w:pPr>
              <w:rPr>
                <w:rFonts w:ascii="Times New Roman" w:hAnsi="Times New Roman" w:cs="Times New Roman"/>
                <w:sz w:val="22"/>
                <w:szCs w:val="22"/>
              </w:rPr>
            </w:pPr>
            <w:r>
              <w:rPr>
                <w:rFonts w:ascii="Times New Roman" w:hAnsi="Times New Roman" w:cs="Times New Roman"/>
                <w:sz w:val="22"/>
                <w:szCs w:val="22"/>
              </w:rPr>
              <w:lastRenderedPageBreak/>
              <w:t>ESS</w:t>
            </w:r>
          </w:p>
        </w:tc>
      </w:tr>
      <w:tr w:rsidR="00410308" w:rsidRPr="00002041" w:rsidTr="00476DE1">
        <w:tc>
          <w:tcPr>
            <w:tcW w:w="2988" w:type="dxa"/>
            <w:vMerge/>
          </w:tcPr>
          <w:p w:rsidR="00410308" w:rsidRPr="002E154D" w:rsidRDefault="00410308" w:rsidP="00476DE1">
            <w:pPr>
              <w:rPr>
                <w:rFonts w:ascii="Times New Roman" w:hAnsi="Times New Roman" w:cs="Times New Roman"/>
                <w:sz w:val="22"/>
                <w:szCs w:val="22"/>
              </w:rPr>
            </w:pPr>
          </w:p>
        </w:tc>
        <w:tc>
          <w:tcPr>
            <w:tcW w:w="3150" w:type="dxa"/>
            <w:vMerge/>
          </w:tcPr>
          <w:p w:rsidR="00410308" w:rsidRPr="002E154D" w:rsidRDefault="00410308" w:rsidP="00476DE1">
            <w:pPr>
              <w:rPr>
                <w:rFonts w:ascii="Times New Roman" w:hAnsi="Times New Roman" w:cs="Times New Roman"/>
                <w:sz w:val="22"/>
                <w:szCs w:val="22"/>
              </w:rPr>
            </w:pPr>
          </w:p>
        </w:tc>
        <w:tc>
          <w:tcPr>
            <w:tcW w:w="6911" w:type="dxa"/>
            <w:tcBorders>
              <w:bottom w:val="single" w:sz="4" w:space="0" w:color="auto"/>
            </w:tcBorders>
          </w:tcPr>
          <w:p w:rsidR="00410308" w:rsidRPr="00F8540C" w:rsidRDefault="00410308" w:rsidP="001D68F5">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monitoring measures are in place to support holistic planning for high fidelity instructional delivery of the</w:t>
            </w:r>
            <w:r w:rsidR="001D68F5">
              <w:rPr>
                <w:rFonts w:ascii="Times New Roman" w:hAnsi="Times New Roman" w:cs="Times New Roman"/>
                <w:sz w:val="22"/>
                <w:szCs w:val="22"/>
              </w:rPr>
              <w:t xml:space="preserve"> </w:t>
            </w:r>
            <w:r w:rsidRPr="00F8540C">
              <w:rPr>
                <w:rFonts w:ascii="Times New Roman" w:hAnsi="Times New Roman" w:cs="Times New Roman"/>
                <w:sz w:val="22"/>
                <w:szCs w:val="22"/>
              </w:rPr>
              <w:t>standards.</w:t>
            </w:r>
          </w:p>
          <w:p w:rsidR="00410308" w:rsidRPr="00BC0510" w:rsidRDefault="001D68F5"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Pr>
                <w:rFonts w:ascii="Times New Roman" w:hAnsi="Times New Roman" w:cs="Times New Roman"/>
                <w:b/>
                <w:i/>
                <w:sz w:val="22"/>
                <w:szCs w:val="22"/>
              </w:rPr>
              <w:t xml:space="preserve">MAP, </w:t>
            </w:r>
            <w:proofErr w:type="spellStart"/>
            <w:r>
              <w:rPr>
                <w:rFonts w:ascii="Times New Roman" w:hAnsi="Times New Roman" w:cs="Times New Roman"/>
                <w:b/>
                <w:i/>
                <w:sz w:val="22"/>
                <w:szCs w:val="22"/>
              </w:rPr>
              <w:t>Swivl</w:t>
            </w:r>
            <w:proofErr w:type="spellEnd"/>
            <w:r>
              <w:rPr>
                <w:rFonts w:ascii="Times New Roman" w:hAnsi="Times New Roman" w:cs="Times New Roman"/>
                <w:b/>
                <w:i/>
                <w:sz w:val="22"/>
                <w:szCs w:val="22"/>
              </w:rPr>
              <w:t xml:space="preserve">, Common Assessments, Professional Learning, Educational Resources/Technology Resources, </w:t>
            </w:r>
            <w:r w:rsidRPr="00BC0510">
              <w:rPr>
                <w:rFonts w:ascii="Times New Roman" w:hAnsi="Times New Roman" w:cs="Times New Roman"/>
                <w:b/>
                <w:i/>
                <w:sz w:val="22"/>
                <w:szCs w:val="22"/>
              </w:rPr>
              <w:t>Classroom Visits,</w:t>
            </w:r>
            <w:r>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Schedules)</w:t>
            </w:r>
          </w:p>
        </w:tc>
        <w:tc>
          <w:tcPr>
            <w:tcW w:w="2504" w:type="dxa"/>
            <w:tcBorders>
              <w:bottom w:val="single" w:sz="4" w:space="0" w:color="auto"/>
            </w:tcBorders>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CB5517">
            <w:pPr>
              <w:rPr>
                <w:rFonts w:ascii="Times New Roman" w:hAnsi="Times New Roman" w:cs="Times New Roman"/>
                <w:sz w:val="22"/>
                <w:szCs w:val="22"/>
              </w:rPr>
            </w:pPr>
            <w:r>
              <w:rPr>
                <w:rFonts w:ascii="Times New Roman" w:hAnsi="Times New Roman" w:cs="Times New Roman"/>
                <w:sz w:val="22"/>
                <w:szCs w:val="22"/>
              </w:rPr>
              <w:t>MAP Results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PLC agendas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Walkthroughs</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Principals/Assistant   Principals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ISD </w:t>
            </w:r>
          </w:p>
          <w:p w:rsidR="00410308" w:rsidRPr="002E154D" w:rsidRDefault="00C24F73" w:rsidP="00C24F73">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4" w:space="0" w:color="auto"/>
            </w:tcBorders>
          </w:tcPr>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Fall 2018:</w:t>
            </w:r>
          </w:p>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410308" w:rsidRPr="002E154D" w:rsidRDefault="00722630" w:rsidP="00722630">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Borders>
              <w:bottom w:val="single" w:sz="4" w:space="0" w:color="auto"/>
            </w:tcBorders>
          </w:tcPr>
          <w:p w:rsidR="00410308" w:rsidRPr="002E154D" w:rsidRDefault="00410308" w:rsidP="00476DE1">
            <w:pPr>
              <w:rPr>
                <w:rFonts w:ascii="Times New Roman" w:hAnsi="Times New Roman" w:cs="Times New Roman"/>
                <w:sz w:val="22"/>
                <w:szCs w:val="22"/>
              </w:rPr>
            </w:pPr>
          </w:p>
        </w:tc>
      </w:tr>
      <w:tr w:rsidR="00410308" w:rsidRPr="00002041" w:rsidTr="00476DE1">
        <w:tc>
          <w:tcPr>
            <w:tcW w:w="2988" w:type="dxa"/>
            <w:vMerge/>
          </w:tcPr>
          <w:p w:rsidR="00410308" w:rsidRPr="002E154D" w:rsidRDefault="00410308" w:rsidP="00476DE1">
            <w:pPr>
              <w:rPr>
                <w:rFonts w:ascii="Times New Roman" w:hAnsi="Times New Roman" w:cs="Times New Roman"/>
                <w:sz w:val="22"/>
                <w:szCs w:val="22"/>
              </w:rPr>
            </w:pPr>
          </w:p>
        </w:tc>
        <w:tc>
          <w:tcPr>
            <w:tcW w:w="3150" w:type="dxa"/>
            <w:vMerge/>
          </w:tcPr>
          <w:p w:rsidR="00410308" w:rsidRPr="002E154D" w:rsidRDefault="00410308" w:rsidP="00476DE1">
            <w:pPr>
              <w:rPr>
                <w:rFonts w:ascii="Times New Roman" w:hAnsi="Times New Roman" w:cs="Times New Roman"/>
                <w:sz w:val="22"/>
                <w:szCs w:val="22"/>
              </w:rPr>
            </w:pPr>
          </w:p>
        </w:tc>
        <w:tc>
          <w:tcPr>
            <w:tcW w:w="6911" w:type="dxa"/>
            <w:tcBorders>
              <w:bottom w:val="single" w:sz="8" w:space="0" w:color="000000" w:themeColor="text1"/>
            </w:tcBorders>
          </w:tcPr>
          <w:p w:rsidR="00410308" w:rsidRPr="00F8540C" w:rsidRDefault="00410308" w:rsidP="001D68F5">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Implement formal and informal processes that teachers and students utilize to gather evidence to directly improve the</w:t>
            </w:r>
            <w:r w:rsidR="001D68F5">
              <w:rPr>
                <w:rFonts w:ascii="Times New Roman" w:hAnsi="Times New Roman" w:cs="Times New Roman"/>
                <w:sz w:val="22"/>
                <w:szCs w:val="22"/>
              </w:rPr>
              <w:t xml:space="preserve"> </w:t>
            </w:r>
            <w:r w:rsidRPr="00F8540C">
              <w:rPr>
                <w:rFonts w:ascii="Times New Roman" w:hAnsi="Times New Roman" w:cs="Times New Roman"/>
                <w:sz w:val="22"/>
                <w:szCs w:val="22"/>
              </w:rPr>
              <w:t>learning of students assessed.</w:t>
            </w:r>
          </w:p>
          <w:p w:rsidR="00410308" w:rsidRPr="00BC0510" w:rsidRDefault="001D68F5"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Pr>
                <w:rFonts w:ascii="Times New Roman" w:hAnsi="Times New Roman" w:cs="Times New Roman"/>
                <w:b/>
                <w:i/>
                <w:sz w:val="22"/>
                <w:szCs w:val="22"/>
              </w:rPr>
              <w:t xml:space="preserve">MAP, </w:t>
            </w:r>
            <w:proofErr w:type="spellStart"/>
            <w:r>
              <w:rPr>
                <w:rFonts w:ascii="Times New Roman" w:hAnsi="Times New Roman" w:cs="Times New Roman"/>
                <w:b/>
                <w:i/>
                <w:sz w:val="22"/>
                <w:szCs w:val="22"/>
              </w:rPr>
              <w:t>Swivl</w:t>
            </w:r>
            <w:proofErr w:type="spellEnd"/>
            <w:r>
              <w:rPr>
                <w:rFonts w:ascii="Times New Roman" w:hAnsi="Times New Roman" w:cs="Times New Roman"/>
                <w:b/>
                <w:i/>
                <w:sz w:val="22"/>
                <w:szCs w:val="22"/>
              </w:rPr>
              <w:t xml:space="preserve">, Common Assessments, Professional Learning, Educational Resources/Technology Resources, </w:t>
            </w:r>
            <w:r w:rsidRPr="00BC0510">
              <w:rPr>
                <w:rFonts w:ascii="Times New Roman" w:hAnsi="Times New Roman" w:cs="Times New Roman"/>
                <w:b/>
                <w:i/>
                <w:sz w:val="22"/>
                <w:szCs w:val="22"/>
              </w:rPr>
              <w:t>Classroom Visits,</w:t>
            </w:r>
            <w:r>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Schedules)</w:t>
            </w:r>
          </w:p>
        </w:tc>
        <w:tc>
          <w:tcPr>
            <w:tcW w:w="2504" w:type="dxa"/>
            <w:tcBorders>
              <w:bottom w:val="single" w:sz="8" w:space="0" w:color="000000" w:themeColor="text1"/>
            </w:tcBorders>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CB5517">
            <w:pPr>
              <w:rPr>
                <w:rFonts w:ascii="Times New Roman" w:hAnsi="Times New Roman" w:cs="Times New Roman"/>
                <w:sz w:val="22"/>
                <w:szCs w:val="22"/>
              </w:rPr>
            </w:pPr>
            <w:r>
              <w:rPr>
                <w:rFonts w:ascii="Times New Roman" w:hAnsi="Times New Roman" w:cs="Times New Roman"/>
                <w:sz w:val="22"/>
                <w:szCs w:val="22"/>
              </w:rPr>
              <w:t>MAP Results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PLC agendas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Walkthroughs</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Principals/Assistant   Principals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ISD </w:t>
            </w:r>
          </w:p>
          <w:p w:rsidR="00410308" w:rsidRPr="002E154D" w:rsidRDefault="00C24F73" w:rsidP="00C24F73">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Fall 2018:</w:t>
            </w:r>
          </w:p>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410308" w:rsidRPr="002E154D" w:rsidRDefault="00722630" w:rsidP="00722630">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Borders>
              <w:bottom w:val="single" w:sz="8" w:space="0" w:color="000000" w:themeColor="text1"/>
            </w:tcBorders>
          </w:tcPr>
          <w:p w:rsidR="00410308" w:rsidRPr="002E154D" w:rsidRDefault="00410308" w:rsidP="00476DE1">
            <w:pPr>
              <w:rPr>
                <w:rFonts w:ascii="Times New Roman" w:hAnsi="Times New Roman" w:cs="Times New Roman"/>
                <w:sz w:val="22"/>
                <w:szCs w:val="22"/>
              </w:rPr>
            </w:pPr>
          </w:p>
        </w:tc>
      </w:tr>
      <w:tr w:rsidR="00410308" w:rsidRPr="00002041" w:rsidTr="00476DE1">
        <w:tc>
          <w:tcPr>
            <w:tcW w:w="2988" w:type="dxa"/>
            <w:vMerge w:val="restart"/>
          </w:tcPr>
          <w:p w:rsidR="00410308" w:rsidRPr="002E154D" w:rsidRDefault="00410308" w:rsidP="00476DE1">
            <w:pPr>
              <w:rPr>
                <w:rFonts w:ascii="Times New Roman" w:hAnsi="Times New Roman" w:cs="Times New Roman"/>
                <w:sz w:val="22"/>
                <w:szCs w:val="22"/>
              </w:rPr>
            </w:pPr>
          </w:p>
        </w:tc>
        <w:tc>
          <w:tcPr>
            <w:tcW w:w="3150" w:type="dxa"/>
            <w:vMerge w:val="restart"/>
          </w:tcPr>
          <w:p w:rsidR="00410308" w:rsidRPr="002E154D" w:rsidRDefault="00410308" w:rsidP="00476DE1">
            <w:pPr>
              <w:rPr>
                <w:rFonts w:ascii="Times New Roman" w:hAnsi="Times New Roman" w:cs="Times New Roman"/>
                <w:sz w:val="22"/>
                <w:szCs w:val="22"/>
              </w:rPr>
            </w:pPr>
          </w:p>
        </w:tc>
        <w:tc>
          <w:tcPr>
            <w:tcW w:w="6911" w:type="dxa"/>
          </w:tcPr>
          <w:p w:rsidR="00410308" w:rsidRPr="00F8540C" w:rsidRDefault="00410308" w:rsidP="001D68F5">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formative assessment measures are within lesson planning practices for each phase of Explicit Instruction (Before,</w:t>
            </w:r>
            <w:r w:rsidR="001D68F5">
              <w:rPr>
                <w:rFonts w:ascii="Times New Roman" w:hAnsi="Times New Roman" w:cs="Times New Roman"/>
                <w:sz w:val="22"/>
                <w:szCs w:val="22"/>
              </w:rPr>
              <w:t xml:space="preserve"> </w:t>
            </w:r>
            <w:r w:rsidRPr="00F8540C">
              <w:rPr>
                <w:rFonts w:ascii="Times New Roman" w:hAnsi="Times New Roman" w:cs="Times New Roman"/>
                <w:sz w:val="22"/>
                <w:szCs w:val="22"/>
              </w:rPr>
              <w:t>During, and After).</w:t>
            </w:r>
          </w:p>
          <w:p w:rsidR="00410308" w:rsidRPr="00BC0510" w:rsidRDefault="001D68F5"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Pr>
                <w:rFonts w:ascii="Times New Roman" w:hAnsi="Times New Roman" w:cs="Times New Roman"/>
                <w:b/>
                <w:i/>
                <w:sz w:val="22"/>
                <w:szCs w:val="22"/>
              </w:rPr>
              <w:t xml:space="preserve">MAP, </w:t>
            </w:r>
            <w:proofErr w:type="spellStart"/>
            <w:r>
              <w:rPr>
                <w:rFonts w:ascii="Times New Roman" w:hAnsi="Times New Roman" w:cs="Times New Roman"/>
                <w:b/>
                <w:i/>
                <w:sz w:val="22"/>
                <w:szCs w:val="22"/>
              </w:rPr>
              <w:t>Swivl</w:t>
            </w:r>
            <w:proofErr w:type="spellEnd"/>
            <w:r>
              <w:rPr>
                <w:rFonts w:ascii="Times New Roman" w:hAnsi="Times New Roman" w:cs="Times New Roman"/>
                <w:b/>
                <w:i/>
                <w:sz w:val="22"/>
                <w:szCs w:val="22"/>
              </w:rPr>
              <w:t xml:space="preserve">, Common Assessments, Professional Learning, Educational Resources/Technology Resources, </w:t>
            </w:r>
            <w:r w:rsidRPr="00BC0510">
              <w:rPr>
                <w:rFonts w:ascii="Times New Roman" w:hAnsi="Times New Roman" w:cs="Times New Roman"/>
                <w:b/>
                <w:i/>
                <w:sz w:val="22"/>
                <w:szCs w:val="22"/>
              </w:rPr>
              <w:t>Classroom Visits,</w:t>
            </w:r>
            <w:r>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w:t>
            </w:r>
            <w:r w:rsidRPr="00BC0510">
              <w:rPr>
                <w:rFonts w:ascii="Times New Roman" w:hAnsi="Times New Roman" w:cs="Times New Roman"/>
                <w:b/>
                <w:i/>
                <w:sz w:val="22"/>
                <w:szCs w:val="22"/>
              </w:rPr>
              <w:lastRenderedPageBreak/>
              <w:t>Schedules)</w:t>
            </w:r>
          </w:p>
        </w:tc>
        <w:tc>
          <w:tcPr>
            <w:tcW w:w="2504" w:type="dxa"/>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lastRenderedPageBreak/>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CB5517">
            <w:pPr>
              <w:rPr>
                <w:rFonts w:ascii="Times New Roman" w:hAnsi="Times New Roman" w:cs="Times New Roman"/>
                <w:sz w:val="22"/>
                <w:szCs w:val="22"/>
              </w:rPr>
            </w:pPr>
            <w:r>
              <w:rPr>
                <w:rFonts w:ascii="Times New Roman" w:hAnsi="Times New Roman" w:cs="Times New Roman"/>
                <w:sz w:val="22"/>
                <w:szCs w:val="22"/>
              </w:rPr>
              <w:t>MAP Results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PLC agendas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lastRenderedPageBreak/>
              <w:t>Walkthroughs</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Principals/Assistant   Principals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ISD </w:t>
            </w:r>
          </w:p>
          <w:p w:rsidR="00410308" w:rsidRPr="002E154D" w:rsidRDefault="00C24F73" w:rsidP="00C24F73">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Pr>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lastRenderedPageBreak/>
              <w:t>Fall 2018:</w:t>
            </w:r>
          </w:p>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410308" w:rsidRPr="002E154D" w:rsidRDefault="00722630" w:rsidP="00722630">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Pr>
          <w:p w:rsidR="00DB114C" w:rsidRDefault="00DB114C" w:rsidP="00476DE1">
            <w:pPr>
              <w:rPr>
                <w:rFonts w:ascii="Times New Roman" w:hAnsi="Times New Roman" w:cs="Times New Roman"/>
                <w:sz w:val="22"/>
                <w:szCs w:val="22"/>
              </w:rPr>
            </w:pPr>
            <w:r>
              <w:rPr>
                <w:rFonts w:ascii="Times New Roman" w:hAnsi="Times New Roman" w:cs="Times New Roman"/>
                <w:sz w:val="22"/>
                <w:szCs w:val="22"/>
              </w:rPr>
              <w:t>Title II</w:t>
            </w:r>
          </w:p>
          <w:p w:rsidR="00410308" w:rsidRPr="002E154D" w:rsidRDefault="001D68F5" w:rsidP="00476DE1">
            <w:pPr>
              <w:rPr>
                <w:rFonts w:ascii="Times New Roman" w:hAnsi="Times New Roman" w:cs="Times New Roman"/>
                <w:sz w:val="22"/>
                <w:szCs w:val="22"/>
              </w:rPr>
            </w:pPr>
            <w:r>
              <w:rPr>
                <w:rFonts w:ascii="Times New Roman" w:hAnsi="Times New Roman" w:cs="Times New Roman"/>
                <w:sz w:val="22"/>
                <w:szCs w:val="22"/>
              </w:rPr>
              <w:t>Instructional Resources</w:t>
            </w:r>
          </w:p>
        </w:tc>
      </w:tr>
      <w:tr w:rsidR="00410308" w:rsidRPr="00002041" w:rsidTr="00476DE1">
        <w:tc>
          <w:tcPr>
            <w:tcW w:w="2988" w:type="dxa"/>
            <w:vMerge/>
          </w:tcPr>
          <w:p w:rsidR="00410308" w:rsidRPr="002E154D" w:rsidRDefault="00410308" w:rsidP="00476DE1">
            <w:pPr>
              <w:rPr>
                <w:rFonts w:ascii="Times New Roman" w:hAnsi="Times New Roman" w:cs="Times New Roman"/>
                <w:sz w:val="22"/>
                <w:szCs w:val="22"/>
              </w:rPr>
            </w:pPr>
          </w:p>
        </w:tc>
        <w:tc>
          <w:tcPr>
            <w:tcW w:w="3150" w:type="dxa"/>
            <w:vMerge/>
          </w:tcPr>
          <w:p w:rsidR="00410308" w:rsidRPr="002E154D" w:rsidRDefault="00410308" w:rsidP="00476DE1">
            <w:pPr>
              <w:rPr>
                <w:rFonts w:ascii="Times New Roman" w:hAnsi="Times New Roman" w:cs="Times New Roman"/>
                <w:sz w:val="22"/>
                <w:szCs w:val="22"/>
              </w:rPr>
            </w:pPr>
          </w:p>
        </w:tc>
        <w:tc>
          <w:tcPr>
            <w:tcW w:w="6911" w:type="dxa"/>
            <w:tcBorders>
              <w:bottom w:val="single" w:sz="4" w:space="0" w:color="auto"/>
            </w:tcBorders>
          </w:tcPr>
          <w:p w:rsidR="00410308" w:rsidRPr="00F8540C" w:rsidRDefault="00410308" w:rsidP="001D68F5">
            <w:pPr>
              <w:autoSpaceDE w:val="0"/>
              <w:autoSpaceDN w:val="0"/>
              <w:adjustRightInd w:val="0"/>
              <w:rPr>
                <w:rFonts w:ascii="Times New Roman" w:hAnsi="Times New Roman" w:cs="Times New Roman"/>
                <w:sz w:val="22"/>
                <w:szCs w:val="22"/>
              </w:rPr>
            </w:pPr>
            <w:r w:rsidRPr="00F8540C">
              <w:rPr>
                <w:rFonts w:ascii="Times New Roman" w:hAnsi="Times New Roman" w:cs="Times New Roman"/>
                <w:sz w:val="22"/>
                <w:szCs w:val="22"/>
              </w:rPr>
              <w:t>Ensure that instructional modifications are made based upon the immediate feedback gained from formative assessments</w:t>
            </w:r>
            <w:r w:rsidR="001D68F5">
              <w:rPr>
                <w:rFonts w:ascii="Times New Roman" w:hAnsi="Times New Roman" w:cs="Times New Roman"/>
                <w:sz w:val="22"/>
                <w:szCs w:val="22"/>
              </w:rPr>
              <w:t xml:space="preserve"> </w:t>
            </w:r>
            <w:r w:rsidRPr="00F8540C">
              <w:rPr>
                <w:rFonts w:ascii="Times New Roman" w:hAnsi="Times New Roman" w:cs="Times New Roman"/>
                <w:sz w:val="22"/>
                <w:szCs w:val="22"/>
              </w:rPr>
              <w:t>(Assessments for Learning).</w:t>
            </w:r>
          </w:p>
          <w:p w:rsidR="00410308" w:rsidRPr="00BC0510" w:rsidRDefault="001D68F5" w:rsidP="001D68F5">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Pr>
                <w:rFonts w:ascii="Times New Roman" w:hAnsi="Times New Roman" w:cs="Times New Roman"/>
                <w:b/>
                <w:i/>
                <w:sz w:val="22"/>
                <w:szCs w:val="22"/>
              </w:rPr>
              <w:t xml:space="preserve">MAP, </w:t>
            </w:r>
            <w:proofErr w:type="spellStart"/>
            <w:r>
              <w:rPr>
                <w:rFonts w:ascii="Times New Roman" w:hAnsi="Times New Roman" w:cs="Times New Roman"/>
                <w:b/>
                <w:i/>
                <w:sz w:val="22"/>
                <w:szCs w:val="22"/>
              </w:rPr>
              <w:t>Swivl</w:t>
            </w:r>
            <w:proofErr w:type="spellEnd"/>
            <w:r>
              <w:rPr>
                <w:rFonts w:ascii="Times New Roman" w:hAnsi="Times New Roman" w:cs="Times New Roman"/>
                <w:b/>
                <w:i/>
                <w:sz w:val="22"/>
                <w:szCs w:val="22"/>
              </w:rPr>
              <w:t xml:space="preserve">, Common Assessments, Professional Learning, Educational Resources/Technology Resources, </w:t>
            </w:r>
            <w:r w:rsidRPr="00BC0510">
              <w:rPr>
                <w:rFonts w:ascii="Times New Roman" w:hAnsi="Times New Roman" w:cs="Times New Roman"/>
                <w:b/>
                <w:i/>
                <w:sz w:val="22"/>
                <w:szCs w:val="22"/>
              </w:rPr>
              <w:t>Classroom Visits,</w:t>
            </w:r>
            <w:r>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Schedules)</w:t>
            </w:r>
          </w:p>
        </w:tc>
        <w:tc>
          <w:tcPr>
            <w:tcW w:w="2504" w:type="dxa"/>
            <w:tcBorders>
              <w:bottom w:val="single" w:sz="4" w:space="0" w:color="auto"/>
            </w:tcBorders>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CB5517">
            <w:pPr>
              <w:rPr>
                <w:rFonts w:ascii="Times New Roman" w:hAnsi="Times New Roman" w:cs="Times New Roman"/>
                <w:sz w:val="22"/>
                <w:szCs w:val="22"/>
              </w:rPr>
            </w:pPr>
            <w:r>
              <w:rPr>
                <w:rFonts w:ascii="Times New Roman" w:hAnsi="Times New Roman" w:cs="Times New Roman"/>
                <w:sz w:val="22"/>
                <w:szCs w:val="22"/>
              </w:rPr>
              <w:t>MAP Results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PLC agendas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Walkthroughs</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Principals/Assistant   Principals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ISD </w:t>
            </w:r>
          </w:p>
          <w:p w:rsidR="00410308" w:rsidRPr="002E154D" w:rsidRDefault="00C24F73" w:rsidP="00C24F73">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4" w:space="0" w:color="auto"/>
            </w:tcBorders>
          </w:tcPr>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Fall 2018:</w:t>
            </w:r>
          </w:p>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410308" w:rsidRPr="002E154D" w:rsidRDefault="00722630" w:rsidP="00722630">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Borders>
              <w:bottom w:val="single" w:sz="4" w:space="0" w:color="auto"/>
            </w:tcBorders>
          </w:tcPr>
          <w:p w:rsidR="00410308" w:rsidRPr="002E154D" w:rsidRDefault="00410308" w:rsidP="00476DE1">
            <w:pPr>
              <w:rPr>
                <w:rFonts w:ascii="Times New Roman" w:hAnsi="Times New Roman" w:cs="Times New Roman"/>
                <w:sz w:val="22"/>
                <w:szCs w:val="22"/>
              </w:rPr>
            </w:pPr>
          </w:p>
        </w:tc>
      </w:tr>
      <w:tr w:rsidR="00410308" w:rsidRPr="00002041" w:rsidTr="00476DE1">
        <w:tc>
          <w:tcPr>
            <w:tcW w:w="2988" w:type="dxa"/>
            <w:vMerge/>
          </w:tcPr>
          <w:p w:rsidR="00410308" w:rsidRPr="002E154D" w:rsidRDefault="00410308" w:rsidP="00476DE1">
            <w:pPr>
              <w:rPr>
                <w:rFonts w:ascii="Times New Roman" w:hAnsi="Times New Roman" w:cs="Times New Roman"/>
                <w:sz w:val="22"/>
                <w:szCs w:val="22"/>
              </w:rPr>
            </w:pPr>
          </w:p>
        </w:tc>
        <w:tc>
          <w:tcPr>
            <w:tcW w:w="3150" w:type="dxa"/>
            <w:vMerge/>
          </w:tcPr>
          <w:p w:rsidR="00410308" w:rsidRPr="002E154D" w:rsidRDefault="00410308" w:rsidP="00476DE1">
            <w:pPr>
              <w:rPr>
                <w:rFonts w:ascii="Times New Roman" w:hAnsi="Times New Roman" w:cs="Times New Roman"/>
                <w:sz w:val="22"/>
                <w:szCs w:val="22"/>
              </w:rPr>
            </w:pPr>
          </w:p>
        </w:tc>
        <w:tc>
          <w:tcPr>
            <w:tcW w:w="6911" w:type="dxa"/>
            <w:tcBorders>
              <w:bottom w:val="single" w:sz="8" w:space="0" w:color="000000" w:themeColor="text1"/>
            </w:tcBorders>
          </w:tcPr>
          <w:p w:rsidR="00410308" w:rsidRPr="00F8540C" w:rsidRDefault="00410308" w:rsidP="00476DE1">
            <w:pPr>
              <w:rPr>
                <w:rFonts w:ascii="Times New Roman" w:hAnsi="Times New Roman" w:cs="Times New Roman"/>
                <w:sz w:val="22"/>
                <w:szCs w:val="22"/>
              </w:rPr>
            </w:pPr>
            <w:r w:rsidRPr="00F8540C">
              <w:rPr>
                <w:rFonts w:ascii="Times New Roman" w:hAnsi="Times New Roman" w:cs="Times New Roman"/>
                <w:sz w:val="22"/>
                <w:szCs w:val="22"/>
              </w:rPr>
              <w:t>Ensure that all users of assessment data use information to benefit student learning.</w:t>
            </w:r>
          </w:p>
          <w:p w:rsidR="00410308" w:rsidRPr="00BC0510" w:rsidRDefault="001D68F5" w:rsidP="00A8213F">
            <w:pPr>
              <w:rPr>
                <w:rFonts w:ascii="Times New Roman" w:hAnsi="Times New Roman" w:cs="Times New Roman"/>
                <w:b/>
                <w:i/>
                <w:sz w:val="22"/>
                <w:szCs w:val="22"/>
              </w:rPr>
            </w:pPr>
            <w:r w:rsidRPr="00BC0510">
              <w:rPr>
                <w:rFonts w:ascii="Times New Roman" w:hAnsi="Times New Roman" w:cs="Times New Roman"/>
                <w:b/>
                <w:i/>
                <w:sz w:val="22"/>
                <w:szCs w:val="22"/>
              </w:rPr>
              <w:t xml:space="preserve">(GRREC, Kagan, PLC Training, ESS, RTI, LDC/MDC, </w:t>
            </w:r>
            <w:r>
              <w:rPr>
                <w:rFonts w:ascii="Times New Roman" w:hAnsi="Times New Roman" w:cs="Times New Roman"/>
                <w:b/>
                <w:i/>
                <w:sz w:val="22"/>
                <w:szCs w:val="22"/>
              </w:rPr>
              <w:t xml:space="preserve">MAP, </w:t>
            </w:r>
            <w:proofErr w:type="spellStart"/>
            <w:r>
              <w:rPr>
                <w:rFonts w:ascii="Times New Roman" w:hAnsi="Times New Roman" w:cs="Times New Roman"/>
                <w:b/>
                <w:i/>
                <w:sz w:val="22"/>
                <w:szCs w:val="22"/>
              </w:rPr>
              <w:t>Swivl</w:t>
            </w:r>
            <w:proofErr w:type="spellEnd"/>
            <w:r>
              <w:rPr>
                <w:rFonts w:ascii="Times New Roman" w:hAnsi="Times New Roman" w:cs="Times New Roman"/>
                <w:b/>
                <w:i/>
                <w:sz w:val="22"/>
                <w:szCs w:val="22"/>
              </w:rPr>
              <w:t xml:space="preserve">, Common Assessments, Professional Learning, Educational Resources/Technology Resources, </w:t>
            </w:r>
            <w:r w:rsidRPr="00BC0510">
              <w:rPr>
                <w:rFonts w:ascii="Times New Roman" w:hAnsi="Times New Roman" w:cs="Times New Roman"/>
                <w:b/>
                <w:i/>
                <w:sz w:val="22"/>
                <w:szCs w:val="22"/>
              </w:rPr>
              <w:t>Classroom Visits,</w:t>
            </w:r>
            <w:r>
              <w:rPr>
                <w:rFonts w:ascii="Times New Roman" w:hAnsi="Times New Roman" w:cs="Times New Roman"/>
                <w:b/>
                <w:i/>
                <w:sz w:val="22"/>
                <w:szCs w:val="22"/>
              </w:rPr>
              <w:t xml:space="preserve"> Hub Visits, </w:t>
            </w:r>
            <w:r w:rsidRPr="00BC0510">
              <w:rPr>
                <w:rFonts w:ascii="Times New Roman" w:hAnsi="Times New Roman" w:cs="Times New Roman"/>
                <w:b/>
                <w:i/>
                <w:sz w:val="22"/>
                <w:szCs w:val="22"/>
              </w:rPr>
              <w:t xml:space="preserve"> Master Schedules)</w:t>
            </w:r>
          </w:p>
        </w:tc>
        <w:tc>
          <w:tcPr>
            <w:tcW w:w="2504" w:type="dxa"/>
            <w:tcBorders>
              <w:bottom w:val="single" w:sz="8" w:space="0" w:color="000000" w:themeColor="text1"/>
            </w:tcBorders>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State assessment results</w:t>
            </w:r>
          </w:p>
          <w:p w:rsidR="00CB5517" w:rsidRDefault="00CB5517" w:rsidP="00CB5517">
            <w:pPr>
              <w:rPr>
                <w:rFonts w:ascii="Times New Roman" w:hAnsi="Times New Roman" w:cs="Times New Roman"/>
                <w:sz w:val="22"/>
                <w:szCs w:val="22"/>
              </w:rPr>
            </w:pPr>
            <w:r>
              <w:rPr>
                <w:rFonts w:ascii="Times New Roman" w:hAnsi="Times New Roman" w:cs="Times New Roman"/>
                <w:sz w:val="22"/>
                <w:szCs w:val="22"/>
              </w:rPr>
              <w:t>MAP Results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PLC agendas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Professional Learning Opportunities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Walkthroughs</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Principals/Assistant   Principals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 xml:space="preserve">ISD </w:t>
            </w:r>
          </w:p>
          <w:p w:rsidR="00410308" w:rsidRPr="002E154D" w:rsidRDefault="00C24F73" w:rsidP="00C24F73">
            <w:pPr>
              <w:rPr>
                <w:rFonts w:ascii="Times New Roman" w:hAnsi="Times New Roman" w:cs="Times New Roman"/>
                <w:sz w:val="22"/>
                <w:szCs w:val="22"/>
              </w:rPr>
            </w:pPr>
            <w:r>
              <w:rPr>
                <w:rFonts w:ascii="Times New Roman" w:hAnsi="Times New Roman" w:cs="Times New Roman"/>
                <w:sz w:val="22"/>
                <w:szCs w:val="22"/>
              </w:rPr>
              <w:t>Teachers and staff</w:t>
            </w:r>
          </w:p>
        </w:tc>
        <w:tc>
          <w:tcPr>
            <w:tcW w:w="2149" w:type="dxa"/>
            <w:tcBorders>
              <w:bottom w:val="single" w:sz="8" w:space="0" w:color="000000" w:themeColor="text1"/>
            </w:tcBorders>
          </w:tcPr>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Fall 2018:</w:t>
            </w:r>
          </w:p>
          <w:p w:rsidR="00722630" w:rsidRDefault="00722630" w:rsidP="00722630">
            <w:pPr>
              <w:rPr>
                <w:rFonts w:ascii="Times New Roman" w:hAnsi="Times New Roman" w:cs="Times New Roman"/>
                <w:sz w:val="22"/>
                <w:szCs w:val="22"/>
              </w:rPr>
            </w:pPr>
            <w:r>
              <w:rPr>
                <w:rFonts w:ascii="Times New Roman" w:hAnsi="Times New Roman" w:cs="Times New Roman"/>
                <w:sz w:val="22"/>
                <w:szCs w:val="22"/>
              </w:rPr>
              <w:t xml:space="preserve"> State Assessment Scores Release</w:t>
            </w:r>
          </w:p>
          <w:p w:rsidR="00410308" w:rsidRPr="002E154D" w:rsidRDefault="00722630" w:rsidP="00722630">
            <w:pPr>
              <w:rPr>
                <w:rFonts w:ascii="Times New Roman" w:hAnsi="Times New Roman" w:cs="Times New Roman"/>
                <w:sz w:val="22"/>
                <w:szCs w:val="22"/>
              </w:rPr>
            </w:pPr>
            <w:r>
              <w:rPr>
                <w:rFonts w:ascii="Times New Roman" w:hAnsi="Times New Roman" w:cs="Times New Roman"/>
                <w:sz w:val="22"/>
                <w:szCs w:val="22"/>
              </w:rPr>
              <w:t>School Report Card</w:t>
            </w:r>
          </w:p>
        </w:tc>
        <w:tc>
          <w:tcPr>
            <w:tcW w:w="999" w:type="dxa"/>
            <w:tcBorders>
              <w:bottom w:val="single" w:sz="8" w:space="0" w:color="000000" w:themeColor="text1"/>
            </w:tcBorders>
          </w:tcPr>
          <w:p w:rsidR="00410308" w:rsidRDefault="001D68F5" w:rsidP="00476DE1">
            <w:pPr>
              <w:rPr>
                <w:rFonts w:ascii="Times New Roman" w:hAnsi="Times New Roman" w:cs="Times New Roman"/>
                <w:sz w:val="22"/>
                <w:szCs w:val="22"/>
              </w:rPr>
            </w:pPr>
            <w:r>
              <w:rPr>
                <w:rFonts w:ascii="Times New Roman" w:hAnsi="Times New Roman" w:cs="Times New Roman"/>
                <w:sz w:val="22"/>
                <w:szCs w:val="22"/>
              </w:rPr>
              <w:t>Title II</w:t>
            </w:r>
          </w:p>
          <w:p w:rsidR="001D68F5" w:rsidRPr="002E154D" w:rsidRDefault="001D68F5" w:rsidP="00476DE1">
            <w:pPr>
              <w:rPr>
                <w:rFonts w:ascii="Times New Roman" w:hAnsi="Times New Roman" w:cs="Times New Roman"/>
                <w:sz w:val="22"/>
                <w:szCs w:val="22"/>
              </w:rPr>
            </w:pPr>
            <w:r>
              <w:rPr>
                <w:rFonts w:ascii="Times New Roman" w:hAnsi="Times New Roman" w:cs="Times New Roman"/>
                <w:sz w:val="22"/>
                <w:szCs w:val="22"/>
              </w:rPr>
              <w:t>Instructional Resources</w:t>
            </w: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p>
          <w:p w:rsidR="00713EF3" w:rsidRPr="00002041" w:rsidRDefault="00BD386A" w:rsidP="00033DDD">
            <w:pPr>
              <w:rPr>
                <w:rFonts w:ascii="Times New Roman" w:hAnsi="Times New Roman" w:cs="Times New Roman"/>
              </w:rPr>
            </w:pPr>
            <w:r>
              <w:rPr>
                <w:rFonts w:ascii="Times New Roman" w:hAnsi="Times New Roman" w:cs="Times New Roman"/>
              </w:rPr>
              <w:t>By 20</w:t>
            </w:r>
            <w:r w:rsidR="00033DDD">
              <w:rPr>
                <w:rFonts w:ascii="Times New Roman" w:hAnsi="Times New Roman" w:cs="Times New Roman"/>
              </w:rPr>
              <w:t>20</w:t>
            </w:r>
            <w:r>
              <w:rPr>
                <w:rFonts w:ascii="Times New Roman" w:hAnsi="Times New Roman" w:cs="Times New Roman"/>
              </w:rPr>
              <w:t>, Hardin County Schools will increase the percentage of students successfully transi</w:t>
            </w:r>
            <w:r w:rsidR="006065B0">
              <w:rPr>
                <w:rFonts w:ascii="Times New Roman" w:hAnsi="Times New Roman" w:cs="Times New Roman"/>
              </w:rPr>
              <w:t xml:space="preserve">tioning at entry/exit points at elementary, middle, and high school.  </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EB6AF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EB6AF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EB6AF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EB6AF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EB6AF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EB6AF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EB6AFA"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1:</w:t>
            </w:r>
          </w:p>
          <w:p w:rsidR="00033DDD" w:rsidRPr="002E154D" w:rsidRDefault="00033DDD" w:rsidP="00713EF3">
            <w:pPr>
              <w:rPr>
                <w:rFonts w:ascii="Times New Roman" w:hAnsi="Times New Roman" w:cs="Times New Roman"/>
                <w:sz w:val="22"/>
              </w:rPr>
            </w:pPr>
            <w:r>
              <w:rPr>
                <w:rFonts w:ascii="Times New Roman" w:hAnsi="Times New Roman" w:cs="Times New Roman"/>
                <w:sz w:val="22"/>
              </w:rPr>
              <w:t xml:space="preserve">By 2019, the percentage of preschool-aged students transitioning to kindergarten will increase to 85%.  </w:t>
            </w:r>
          </w:p>
        </w:tc>
        <w:tc>
          <w:tcPr>
            <w:tcW w:w="3150" w:type="dxa"/>
          </w:tcPr>
          <w:p w:rsidR="00713EF3" w:rsidRPr="002E154D" w:rsidRDefault="00CC0710" w:rsidP="00713EF3">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713EF3" w:rsidRPr="00F8540C" w:rsidRDefault="00CC0710" w:rsidP="00713EF3">
            <w:pPr>
              <w:rPr>
                <w:rFonts w:ascii="Times New Roman" w:hAnsi="Times New Roman" w:cs="Times New Roman"/>
                <w:sz w:val="22"/>
                <w:szCs w:val="22"/>
              </w:rPr>
            </w:pPr>
            <w:r w:rsidRPr="00F8540C">
              <w:rPr>
                <w:rFonts w:ascii="Times New Roman" w:hAnsi="Times New Roman" w:cs="Times New Roman"/>
                <w:sz w:val="22"/>
                <w:szCs w:val="22"/>
              </w:rPr>
              <w:t>Assure consideration and addressment of non</w:t>
            </w:r>
            <w:r w:rsidRPr="00F8540C">
              <w:rPr>
                <w:rFonts w:ascii="Cambria Math" w:hAnsi="Cambria Math" w:cs="Cambria Math"/>
                <w:sz w:val="22"/>
                <w:szCs w:val="22"/>
              </w:rPr>
              <w:t>‐</w:t>
            </w:r>
            <w:r w:rsidRPr="00F8540C">
              <w:rPr>
                <w:rFonts w:ascii="Times New Roman" w:hAnsi="Times New Roman" w:cs="Times New Roman"/>
                <w:sz w:val="22"/>
                <w:szCs w:val="22"/>
              </w:rPr>
              <w:t>academic barriers to learning.</w:t>
            </w:r>
          </w:p>
          <w:p w:rsidR="00713EF3" w:rsidRPr="00BC0510" w:rsidRDefault="00CC0710" w:rsidP="00476DE1">
            <w:pPr>
              <w:rPr>
                <w:rFonts w:ascii="Times New Roman" w:hAnsi="Times New Roman" w:cs="Times New Roman"/>
                <w:b/>
                <w:i/>
                <w:sz w:val="22"/>
              </w:rPr>
            </w:pPr>
            <w:r w:rsidRPr="00BC0510">
              <w:rPr>
                <w:rFonts w:ascii="Times New Roman" w:hAnsi="Times New Roman" w:cs="Times New Roman"/>
                <w:b/>
                <w:i/>
                <w:sz w:val="22"/>
                <w:szCs w:val="22"/>
              </w:rPr>
              <w:t>(Transition Meetings, Kinder-Camp, Open House, Parent Meetings, Classroom Visits</w:t>
            </w:r>
            <w:r w:rsidR="00476DE1" w:rsidRPr="00BC0510">
              <w:rPr>
                <w:rFonts w:ascii="Times New Roman" w:hAnsi="Times New Roman" w:cs="Times New Roman"/>
                <w:b/>
                <w:i/>
                <w:sz w:val="22"/>
                <w:szCs w:val="22"/>
              </w:rPr>
              <w:t>, Brigance Screening).</w:t>
            </w:r>
          </w:p>
        </w:tc>
        <w:tc>
          <w:tcPr>
            <w:tcW w:w="2504" w:type="dxa"/>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School events calendar</w:t>
            </w:r>
            <w:r w:rsidR="003D18EB">
              <w:rPr>
                <w:rFonts w:ascii="Times New Roman" w:hAnsi="Times New Roman" w:cs="Times New Roman"/>
                <w:sz w:val="22"/>
                <w:szCs w:val="22"/>
              </w:rPr>
              <w:t>/Summer programs</w:t>
            </w:r>
          </w:p>
          <w:p w:rsidR="003D18EB" w:rsidRDefault="003D18EB" w:rsidP="00C24F73">
            <w:pPr>
              <w:rPr>
                <w:rFonts w:ascii="Times New Roman" w:hAnsi="Times New Roman" w:cs="Times New Roman"/>
                <w:sz w:val="22"/>
                <w:szCs w:val="22"/>
              </w:rPr>
            </w:pPr>
            <w:r>
              <w:rPr>
                <w:rFonts w:ascii="Times New Roman" w:hAnsi="Times New Roman" w:cs="Times New Roman"/>
                <w:sz w:val="22"/>
                <w:szCs w:val="22"/>
              </w:rPr>
              <w:t>Brigance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Lesson plans</w:t>
            </w:r>
          </w:p>
          <w:p w:rsidR="00C24F73" w:rsidRPr="00C24F73" w:rsidRDefault="00C24F73" w:rsidP="00C24F73">
            <w:pPr>
              <w:rPr>
                <w:rFonts w:ascii="Times New Roman" w:hAnsi="Times New Roman" w:cs="Times New Roman"/>
                <w:sz w:val="22"/>
                <w:szCs w:val="22"/>
              </w:rPr>
            </w:pPr>
            <w:r>
              <w:rPr>
                <w:rFonts w:ascii="Times New Roman" w:hAnsi="Times New Roman" w:cs="Times New Roman"/>
                <w:sz w:val="22"/>
                <w:szCs w:val="22"/>
              </w:rPr>
              <w:t>Transition Meetings</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Principals/Assistant   Principals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Preschool Staff</w:t>
            </w:r>
          </w:p>
          <w:p w:rsidR="003D18EB" w:rsidRDefault="003D18EB" w:rsidP="00C24F73">
            <w:pPr>
              <w:rPr>
                <w:rFonts w:ascii="Times New Roman" w:hAnsi="Times New Roman" w:cs="Times New Roman"/>
                <w:sz w:val="22"/>
                <w:szCs w:val="22"/>
              </w:rPr>
            </w:pPr>
            <w:r>
              <w:rPr>
                <w:rFonts w:ascii="Times New Roman" w:hAnsi="Times New Roman" w:cs="Times New Roman"/>
                <w:sz w:val="22"/>
                <w:szCs w:val="22"/>
              </w:rPr>
              <w:t>Elementary Counselors</w:t>
            </w:r>
          </w:p>
          <w:p w:rsidR="00713EF3" w:rsidRPr="002E154D" w:rsidRDefault="00C24F73" w:rsidP="00C24F73">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rsidR="00713EF3" w:rsidRPr="002E154D" w:rsidRDefault="001D68F5" w:rsidP="00713EF3">
            <w:pPr>
              <w:rPr>
                <w:rFonts w:ascii="Times New Roman" w:hAnsi="Times New Roman" w:cs="Times New Roman"/>
                <w:sz w:val="22"/>
              </w:rPr>
            </w:pPr>
            <w:r>
              <w:rPr>
                <w:rFonts w:ascii="Times New Roman" w:hAnsi="Times New Roman" w:cs="Times New Roman"/>
                <w:sz w:val="22"/>
              </w:rPr>
              <w:t>Fall/Spring Data</w:t>
            </w: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2:</w:t>
            </w:r>
          </w:p>
          <w:p w:rsidR="00033DDD" w:rsidRPr="002E154D" w:rsidRDefault="00476DE1" w:rsidP="00713EF3">
            <w:pPr>
              <w:rPr>
                <w:rFonts w:ascii="Times New Roman" w:hAnsi="Times New Roman" w:cs="Times New Roman"/>
                <w:sz w:val="22"/>
              </w:rPr>
            </w:pPr>
            <w:r>
              <w:rPr>
                <w:rFonts w:ascii="Times New Roman" w:hAnsi="Times New Roman" w:cs="Times New Roman"/>
                <w:sz w:val="22"/>
              </w:rPr>
              <w:t>By 2019, the percentage of 5</w:t>
            </w:r>
            <w:r w:rsidRPr="00476DE1">
              <w:rPr>
                <w:rFonts w:ascii="Times New Roman" w:hAnsi="Times New Roman" w:cs="Times New Roman"/>
                <w:sz w:val="22"/>
                <w:vertAlign w:val="superscript"/>
              </w:rPr>
              <w:t>th</w:t>
            </w:r>
            <w:r>
              <w:rPr>
                <w:rFonts w:ascii="Times New Roman" w:hAnsi="Times New Roman" w:cs="Times New Roman"/>
                <w:sz w:val="22"/>
              </w:rPr>
              <w:t xml:space="preserve"> grade students transitioning to middle school will increase to 85%.</w:t>
            </w:r>
          </w:p>
        </w:tc>
        <w:tc>
          <w:tcPr>
            <w:tcW w:w="3150" w:type="dxa"/>
          </w:tcPr>
          <w:p w:rsidR="00713EF3" w:rsidRPr="002E154D" w:rsidRDefault="00476DE1" w:rsidP="00713EF3">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713EF3" w:rsidRPr="00F8540C" w:rsidRDefault="00476DE1" w:rsidP="00713EF3">
            <w:pPr>
              <w:rPr>
                <w:rFonts w:ascii="Times New Roman" w:hAnsi="Times New Roman" w:cs="Times New Roman"/>
                <w:sz w:val="22"/>
                <w:szCs w:val="22"/>
              </w:rPr>
            </w:pPr>
            <w:r w:rsidRPr="00F8540C">
              <w:rPr>
                <w:rFonts w:ascii="Times New Roman" w:hAnsi="Times New Roman" w:cs="Times New Roman"/>
                <w:sz w:val="22"/>
                <w:szCs w:val="22"/>
              </w:rPr>
              <w:t>Assure consideration and addressment of non</w:t>
            </w:r>
            <w:r w:rsidRPr="00F8540C">
              <w:rPr>
                <w:rFonts w:ascii="Cambria Math" w:hAnsi="Cambria Math" w:cs="Cambria Math"/>
                <w:sz w:val="22"/>
                <w:szCs w:val="22"/>
              </w:rPr>
              <w:t>‐</w:t>
            </w:r>
            <w:r w:rsidRPr="00F8540C">
              <w:rPr>
                <w:rFonts w:ascii="Times New Roman" w:hAnsi="Times New Roman" w:cs="Times New Roman"/>
                <w:sz w:val="22"/>
                <w:szCs w:val="22"/>
              </w:rPr>
              <w:t>academic barriers to learning.</w:t>
            </w:r>
          </w:p>
          <w:p w:rsidR="00713EF3" w:rsidRPr="00BC0510" w:rsidRDefault="00476DE1" w:rsidP="00940595">
            <w:pPr>
              <w:rPr>
                <w:rFonts w:ascii="Times New Roman" w:hAnsi="Times New Roman" w:cs="Times New Roman"/>
                <w:b/>
                <w:i/>
                <w:sz w:val="22"/>
                <w:szCs w:val="22"/>
              </w:rPr>
            </w:pPr>
            <w:r w:rsidRPr="00BC0510">
              <w:rPr>
                <w:rFonts w:ascii="Times New Roman" w:hAnsi="Times New Roman" w:cs="Times New Roman"/>
                <w:b/>
                <w:i/>
                <w:sz w:val="22"/>
                <w:szCs w:val="22"/>
              </w:rPr>
              <w:t>(Open House, Summer Transition Day(s), Scheduling, Tra</w:t>
            </w:r>
            <w:r w:rsidR="00940595">
              <w:rPr>
                <w:rFonts w:ascii="Times New Roman" w:hAnsi="Times New Roman" w:cs="Times New Roman"/>
                <w:b/>
                <w:i/>
                <w:sz w:val="22"/>
                <w:szCs w:val="22"/>
              </w:rPr>
              <w:t>nsition Meetings, Parent Meeting</w:t>
            </w:r>
            <w:r w:rsidRPr="00BC0510">
              <w:rPr>
                <w:rFonts w:ascii="Times New Roman" w:hAnsi="Times New Roman" w:cs="Times New Roman"/>
                <w:b/>
                <w:i/>
                <w:sz w:val="22"/>
                <w:szCs w:val="22"/>
              </w:rPr>
              <w:t>s</w:t>
            </w:r>
            <w:r w:rsidR="00940595">
              <w:rPr>
                <w:rFonts w:ascii="Times New Roman" w:hAnsi="Times New Roman" w:cs="Times New Roman"/>
                <w:b/>
                <w:i/>
                <w:sz w:val="22"/>
                <w:szCs w:val="22"/>
              </w:rPr>
              <w:t xml:space="preserve">, MAP data).  </w:t>
            </w:r>
          </w:p>
        </w:tc>
        <w:tc>
          <w:tcPr>
            <w:tcW w:w="2504" w:type="dxa"/>
          </w:tcPr>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School events calendar</w:t>
            </w:r>
            <w:r w:rsidR="003D18EB">
              <w:rPr>
                <w:rFonts w:ascii="Times New Roman" w:hAnsi="Times New Roman" w:cs="Times New Roman"/>
                <w:sz w:val="22"/>
                <w:szCs w:val="22"/>
              </w:rPr>
              <w:t>/Summer programs</w:t>
            </w:r>
          </w:p>
          <w:p w:rsidR="003D18EB" w:rsidRDefault="003D18EB" w:rsidP="00C24F73">
            <w:pPr>
              <w:rPr>
                <w:rFonts w:ascii="Times New Roman" w:hAnsi="Times New Roman" w:cs="Times New Roman"/>
                <w:sz w:val="22"/>
                <w:szCs w:val="22"/>
              </w:rPr>
            </w:pPr>
            <w:r>
              <w:rPr>
                <w:rFonts w:ascii="Times New Roman" w:hAnsi="Times New Roman" w:cs="Times New Roman"/>
                <w:sz w:val="22"/>
                <w:szCs w:val="22"/>
              </w:rPr>
              <w:t>Parent Meetings</w:t>
            </w:r>
          </w:p>
          <w:p w:rsidR="003D18EB" w:rsidRDefault="003D18EB" w:rsidP="00C24F73">
            <w:pPr>
              <w:rPr>
                <w:rFonts w:ascii="Times New Roman" w:hAnsi="Times New Roman" w:cs="Times New Roman"/>
                <w:sz w:val="22"/>
                <w:szCs w:val="22"/>
              </w:rPr>
            </w:pPr>
            <w:r>
              <w:rPr>
                <w:rFonts w:ascii="Times New Roman" w:hAnsi="Times New Roman" w:cs="Times New Roman"/>
                <w:sz w:val="22"/>
                <w:szCs w:val="22"/>
              </w:rPr>
              <w:t>Open House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t>Transition Meetings</w:t>
            </w:r>
          </w:p>
          <w:p w:rsidR="00940595" w:rsidRPr="00C24F73" w:rsidRDefault="00940595" w:rsidP="00C24F73">
            <w:pPr>
              <w:rPr>
                <w:rFonts w:ascii="Times New Roman" w:hAnsi="Times New Roman" w:cs="Times New Roman"/>
                <w:sz w:val="22"/>
                <w:szCs w:val="22"/>
              </w:rPr>
            </w:pPr>
            <w:r>
              <w:rPr>
                <w:rFonts w:ascii="Times New Roman" w:hAnsi="Times New Roman" w:cs="Times New Roman"/>
                <w:sz w:val="22"/>
                <w:szCs w:val="22"/>
              </w:rPr>
              <w:t>MAP Data</w:t>
            </w:r>
          </w:p>
          <w:p w:rsidR="00C24F73" w:rsidRPr="00141E88" w:rsidRDefault="00C24F73" w:rsidP="00C24F73">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C24F73" w:rsidRDefault="00C24F73" w:rsidP="00C24F73">
            <w:pPr>
              <w:rPr>
                <w:rFonts w:ascii="Times New Roman" w:hAnsi="Times New Roman" w:cs="Times New Roman"/>
                <w:sz w:val="22"/>
                <w:szCs w:val="22"/>
              </w:rPr>
            </w:pPr>
            <w:r>
              <w:rPr>
                <w:rFonts w:ascii="Times New Roman" w:hAnsi="Times New Roman" w:cs="Times New Roman"/>
                <w:sz w:val="22"/>
                <w:szCs w:val="22"/>
              </w:rPr>
              <w:lastRenderedPageBreak/>
              <w:t>Principals/Assistant   Principals</w:t>
            </w:r>
          </w:p>
          <w:p w:rsidR="00C24F73" w:rsidRDefault="003D18EB" w:rsidP="00C24F73">
            <w:pPr>
              <w:rPr>
                <w:rFonts w:ascii="Times New Roman" w:hAnsi="Times New Roman" w:cs="Times New Roman"/>
                <w:sz w:val="22"/>
                <w:szCs w:val="22"/>
              </w:rPr>
            </w:pPr>
            <w:r>
              <w:rPr>
                <w:rFonts w:ascii="Times New Roman" w:hAnsi="Times New Roman" w:cs="Times New Roman"/>
                <w:sz w:val="22"/>
                <w:szCs w:val="22"/>
              </w:rPr>
              <w:t>Elementary and Middle School Counselors</w:t>
            </w:r>
          </w:p>
          <w:p w:rsidR="00713EF3" w:rsidRPr="002E154D" w:rsidRDefault="00C24F73" w:rsidP="00C24F73">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rsidR="00713EF3" w:rsidRPr="002E154D" w:rsidRDefault="00940595" w:rsidP="00713EF3">
            <w:pPr>
              <w:rPr>
                <w:rFonts w:ascii="Times New Roman" w:hAnsi="Times New Roman" w:cs="Times New Roman"/>
                <w:sz w:val="22"/>
              </w:rPr>
            </w:pPr>
            <w:r>
              <w:rPr>
                <w:rFonts w:ascii="Times New Roman" w:hAnsi="Times New Roman" w:cs="Times New Roman"/>
                <w:sz w:val="22"/>
              </w:rPr>
              <w:lastRenderedPageBreak/>
              <w:t>Spring MAP data</w:t>
            </w:r>
          </w:p>
        </w:tc>
        <w:tc>
          <w:tcPr>
            <w:tcW w:w="999" w:type="dxa"/>
          </w:tcPr>
          <w:p w:rsidR="00713EF3" w:rsidRPr="002E154D" w:rsidRDefault="00713EF3" w:rsidP="00713EF3">
            <w:pPr>
              <w:rPr>
                <w:rFonts w:ascii="Times New Roman" w:hAnsi="Times New Roman" w:cs="Times New Roman"/>
                <w:sz w:val="22"/>
              </w:rPr>
            </w:pPr>
          </w:p>
        </w:tc>
      </w:tr>
      <w:tr w:rsidR="00476DE1" w:rsidRPr="002E154D" w:rsidTr="00476DE1">
        <w:tc>
          <w:tcPr>
            <w:tcW w:w="2988" w:type="dxa"/>
          </w:tcPr>
          <w:p w:rsidR="00476DE1" w:rsidRDefault="00476DE1" w:rsidP="00476DE1">
            <w:pPr>
              <w:rPr>
                <w:rFonts w:ascii="Times New Roman" w:hAnsi="Times New Roman" w:cs="Times New Roman"/>
                <w:sz w:val="22"/>
              </w:rPr>
            </w:pPr>
            <w:r w:rsidRPr="002E154D">
              <w:rPr>
                <w:rFonts w:ascii="Times New Roman" w:hAnsi="Times New Roman" w:cs="Times New Roman"/>
                <w:sz w:val="22"/>
              </w:rPr>
              <w:lastRenderedPageBreak/>
              <w:t>Objective</w:t>
            </w:r>
            <w:r>
              <w:rPr>
                <w:rFonts w:ascii="Times New Roman" w:hAnsi="Times New Roman" w:cs="Times New Roman"/>
                <w:sz w:val="22"/>
              </w:rPr>
              <w:t xml:space="preserve"> 3</w:t>
            </w:r>
            <w:r w:rsidRPr="002E154D">
              <w:rPr>
                <w:rFonts w:ascii="Times New Roman" w:hAnsi="Times New Roman" w:cs="Times New Roman"/>
                <w:sz w:val="22"/>
              </w:rPr>
              <w:t>:</w:t>
            </w:r>
          </w:p>
          <w:p w:rsidR="00476DE1" w:rsidRPr="002E154D" w:rsidRDefault="00476DE1" w:rsidP="00DB3228">
            <w:pPr>
              <w:rPr>
                <w:rFonts w:ascii="Times New Roman" w:hAnsi="Times New Roman" w:cs="Times New Roman"/>
                <w:sz w:val="22"/>
              </w:rPr>
            </w:pPr>
            <w:r>
              <w:rPr>
                <w:rFonts w:ascii="Times New Roman" w:hAnsi="Times New Roman" w:cs="Times New Roman"/>
                <w:sz w:val="22"/>
              </w:rPr>
              <w:t>By 2019, the percentage of 8th grade students transitioning to high school will increase to 85%.</w:t>
            </w:r>
          </w:p>
        </w:tc>
        <w:tc>
          <w:tcPr>
            <w:tcW w:w="3150" w:type="dxa"/>
          </w:tcPr>
          <w:p w:rsidR="00476DE1" w:rsidRPr="002E154D" w:rsidRDefault="00476DE1" w:rsidP="00476DE1">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476DE1" w:rsidRPr="00F8540C" w:rsidRDefault="00476DE1" w:rsidP="00476DE1">
            <w:pPr>
              <w:rPr>
                <w:rFonts w:ascii="Times New Roman" w:hAnsi="Times New Roman" w:cs="Times New Roman"/>
                <w:sz w:val="22"/>
                <w:szCs w:val="22"/>
              </w:rPr>
            </w:pPr>
            <w:r w:rsidRPr="00F8540C">
              <w:rPr>
                <w:rFonts w:ascii="Times New Roman" w:hAnsi="Times New Roman" w:cs="Times New Roman"/>
                <w:sz w:val="22"/>
                <w:szCs w:val="22"/>
              </w:rPr>
              <w:t>Assure consideration and addressment of non</w:t>
            </w:r>
            <w:r w:rsidRPr="00F8540C">
              <w:rPr>
                <w:rFonts w:ascii="Cambria Math" w:hAnsi="Cambria Math" w:cs="Cambria Math"/>
                <w:sz w:val="22"/>
                <w:szCs w:val="22"/>
              </w:rPr>
              <w:t>‐</w:t>
            </w:r>
            <w:r w:rsidRPr="00F8540C">
              <w:rPr>
                <w:rFonts w:ascii="Times New Roman" w:hAnsi="Times New Roman" w:cs="Times New Roman"/>
                <w:sz w:val="22"/>
                <w:szCs w:val="22"/>
              </w:rPr>
              <w:t>academic barriers to learning.</w:t>
            </w:r>
          </w:p>
          <w:p w:rsidR="00476DE1" w:rsidRPr="00BC0510" w:rsidRDefault="00476DE1" w:rsidP="00476DE1">
            <w:pPr>
              <w:rPr>
                <w:rFonts w:ascii="Times New Roman" w:hAnsi="Times New Roman" w:cs="Times New Roman"/>
                <w:b/>
                <w:i/>
                <w:sz w:val="22"/>
                <w:szCs w:val="22"/>
              </w:rPr>
            </w:pPr>
            <w:r w:rsidRPr="00BC0510">
              <w:rPr>
                <w:rFonts w:ascii="Times New Roman" w:hAnsi="Times New Roman" w:cs="Times New Roman"/>
                <w:b/>
                <w:i/>
                <w:sz w:val="22"/>
                <w:szCs w:val="22"/>
              </w:rPr>
              <w:t>(Open House, Summer Transition Day(s), Scheduling, Transition Meetings, Parent Meetings</w:t>
            </w:r>
            <w:r w:rsidR="002C11B4" w:rsidRPr="00BC0510">
              <w:rPr>
                <w:rFonts w:ascii="Times New Roman" w:hAnsi="Times New Roman" w:cs="Times New Roman"/>
                <w:b/>
                <w:i/>
                <w:sz w:val="22"/>
                <w:szCs w:val="22"/>
              </w:rPr>
              <w:t xml:space="preserve">, </w:t>
            </w:r>
            <w:r w:rsidR="00940595">
              <w:rPr>
                <w:rFonts w:ascii="Times New Roman" w:hAnsi="Times New Roman" w:cs="Times New Roman"/>
                <w:b/>
                <w:i/>
                <w:sz w:val="22"/>
                <w:szCs w:val="22"/>
              </w:rPr>
              <w:t xml:space="preserve">MAP data, </w:t>
            </w:r>
            <w:r w:rsidR="002C11B4" w:rsidRPr="00BC0510">
              <w:rPr>
                <w:rFonts w:ascii="Times New Roman" w:hAnsi="Times New Roman" w:cs="Times New Roman"/>
                <w:b/>
                <w:i/>
                <w:sz w:val="22"/>
                <w:szCs w:val="22"/>
              </w:rPr>
              <w:t>Career Exploration Fair</w:t>
            </w:r>
            <w:r w:rsidRPr="00BC0510">
              <w:rPr>
                <w:rFonts w:ascii="Times New Roman" w:hAnsi="Times New Roman" w:cs="Times New Roman"/>
                <w:b/>
                <w:i/>
                <w:sz w:val="22"/>
                <w:szCs w:val="22"/>
              </w:rPr>
              <w:t>)</w:t>
            </w:r>
          </w:p>
        </w:tc>
        <w:tc>
          <w:tcPr>
            <w:tcW w:w="2504" w:type="dxa"/>
          </w:tcPr>
          <w:p w:rsidR="003D18EB" w:rsidRPr="00141E88" w:rsidRDefault="003D18EB" w:rsidP="003D18EB">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School events calendar/Summer programs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Parent Meetings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Open House</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Scheduling</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ILPs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Transition Meetings</w:t>
            </w:r>
          </w:p>
          <w:p w:rsidR="00940595" w:rsidRPr="00C24F73" w:rsidRDefault="00940595" w:rsidP="003D18EB">
            <w:pPr>
              <w:rPr>
                <w:rFonts w:ascii="Times New Roman" w:hAnsi="Times New Roman" w:cs="Times New Roman"/>
                <w:sz w:val="22"/>
                <w:szCs w:val="22"/>
              </w:rPr>
            </w:pPr>
            <w:r>
              <w:rPr>
                <w:rFonts w:ascii="Times New Roman" w:hAnsi="Times New Roman" w:cs="Times New Roman"/>
                <w:sz w:val="22"/>
                <w:szCs w:val="22"/>
              </w:rPr>
              <w:t>MAP Data</w:t>
            </w:r>
          </w:p>
          <w:p w:rsidR="003D18EB" w:rsidRPr="00141E88" w:rsidRDefault="003D18EB" w:rsidP="003D18EB">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Principals/Assistant   Principals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Middle and High School Counselors</w:t>
            </w:r>
          </w:p>
          <w:p w:rsidR="00476DE1" w:rsidRPr="002E154D" w:rsidRDefault="003D18EB" w:rsidP="003D18EB">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rsidR="00476DE1" w:rsidRPr="002E154D" w:rsidRDefault="00940595" w:rsidP="00476DE1">
            <w:pPr>
              <w:rPr>
                <w:rFonts w:ascii="Times New Roman" w:hAnsi="Times New Roman" w:cs="Times New Roman"/>
                <w:sz w:val="22"/>
              </w:rPr>
            </w:pPr>
            <w:r>
              <w:rPr>
                <w:rFonts w:ascii="Times New Roman" w:hAnsi="Times New Roman" w:cs="Times New Roman"/>
                <w:sz w:val="22"/>
              </w:rPr>
              <w:t>Spring MAP data</w:t>
            </w:r>
          </w:p>
        </w:tc>
        <w:tc>
          <w:tcPr>
            <w:tcW w:w="999" w:type="dxa"/>
          </w:tcPr>
          <w:p w:rsidR="00476DE1" w:rsidRPr="002E154D" w:rsidRDefault="00476DE1" w:rsidP="00476DE1">
            <w:pPr>
              <w:rPr>
                <w:rFonts w:ascii="Times New Roman" w:hAnsi="Times New Roman" w:cs="Times New Roman"/>
                <w:sz w:val="22"/>
              </w:rPr>
            </w:pPr>
          </w:p>
        </w:tc>
      </w:tr>
      <w:tr w:rsidR="00476DE1" w:rsidRPr="002E154D" w:rsidTr="00476DE1">
        <w:tc>
          <w:tcPr>
            <w:tcW w:w="2988" w:type="dxa"/>
          </w:tcPr>
          <w:p w:rsidR="00476DE1" w:rsidRDefault="00476DE1" w:rsidP="00476DE1">
            <w:pPr>
              <w:rPr>
                <w:rFonts w:ascii="Times New Roman" w:hAnsi="Times New Roman" w:cs="Times New Roman"/>
                <w:sz w:val="22"/>
              </w:rPr>
            </w:pPr>
            <w:r>
              <w:rPr>
                <w:rFonts w:ascii="Times New Roman" w:hAnsi="Times New Roman" w:cs="Times New Roman"/>
                <w:sz w:val="22"/>
              </w:rPr>
              <w:t xml:space="preserve">Objective 4: </w:t>
            </w:r>
          </w:p>
          <w:p w:rsidR="00476DE1" w:rsidRPr="002E154D" w:rsidRDefault="00476DE1" w:rsidP="002C11B4">
            <w:pPr>
              <w:rPr>
                <w:rFonts w:ascii="Times New Roman" w:hAnsi="Times New Roman" w:cs="Times New Roman"/>
                <w:sz w:val="22"/>
              </w:rPr>
            </w:pPr>
            <w:r>
              <w:rPr>
                <w:rFonts w:ascii="Times New Roman" w:hAnsi="Times New Roman" w:cs="Times New Roman"/>
                <w:sz w:val="22"/>
              </w:rPr>
              <w:t xml:space="preserve">By 2019, the percentage of high school seniors transitioning to college or career will increase </w:t>
            </w:r>
            <w:r w:rsidR="002C11B4">
              <w:rPr>
                <w:rFonts w:ascii="Times New Roman" w:hAnsi="Times New Roman" w:cs="Times New Roman"/>
                <w:sz w:val="22"/>
              </w:rPr>
              <w:t>to 70</w:t>
            </w:r>
            <w:r>
              <w:rPr>
                <w:rFonts w:ascii="Times New Roman" w:hAnsi="Times New Roman" w:cs="Times New Roman"/>
                <w:sz w:val="22"/>
              </w:rPr>
              <w:t>%.</w:t>
            </w:r>
          </w:p>
        </w:tc>
        <w:tc>
          <w:tcPr>
            <w:tcW w:w="3150" w:type="dxa"/>
          </w:tcPr>
          <w:p w:rsidR="00476DE1" w:rsidRPr="002E154D" w:rsidRDefault="00476DE1" w:rsidP="00476DE1">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476DE1" w:rsidRPr="00F8540C" w:rsidRDefault="00476DE1" w:rsidP="00476DE1">
            <w:pPr>
              <w:rPr>
                <w:rFonts w:ascii="Times New Roman" w:hAnsi="Times New Roman" w:cs="Times New Roman"/>
                <w:sz w:val="22"/>
                <w:szCs w:val="22"/>
              </w:rPr>
            </w:pPr>
            <w:r w:rsidRPr="00F8540C">
              <w:rPr>
                <w:rFonts w:ascii="Times New Roman" w:hAnsi="Times New Roman" w:cs="Times New Roman"/>
                <w:sz w:val="22"/>
                <w:szCs w:val="22"/>
              </w:rPr>
              <w:t>Assure consideration and addressment of non</w:t>
            </w:r>
            <w:r w:rsidRPr="00F8540C">
              <w:rPr>
                <w:rFonts w:ascii="Cambria Math" w:hAnsi="Cambria Math" w:cs="Cambria Math"/>
                <w:sz w:val="22"/>
                <w:szCs w:val="22"/>
              </w:rPr>
              <w:t>‐</w:t>
            </w:r>
            <w:r w:rsidRPr="00F8540C">
              <w:rPr>
                <w:rFonts w:ascii="Times New Roman" w:hAnsi="Times New Roman" w:cs="Times New Roman"/>
                <w:sz w:val="22"/>
                <w:szCs w:val="22"/>
              </w:rPr>
              <w:t>academic barriers to learning.</w:t>
            </w:r>
          </w:p>
          <w:p w:rsidR="002C11B4" w:rsidRPr="00BC0510" w:rsidRDefault="002C11B4" w:rsidP="00476DE1">
            <w:pPr>
              <w:rPr>
                <w:rFonts w:ascii="Times New Roman" w:hAnsi="Times New Roman" w:cs="Times New Roman"/>
                <w:b/>
                <w:i/>
                <w:sz w:val="22"/>
                <w:szCs w:val="22"/>
              </w:rPr>
            </w:pPr>
            <w:r w:rsidRPr="00BC0510">
              <w:rPr>
                <w:rFonts w:ascii="Times New Roman" w:hAnsi="Times New Roman" w:cs="Times New Roman"/>
                <w:b/>
                <w:i/>
                <w:sz w:val="22"/>
                <w:szCs w:val="22"/>
              </w:rPr>
              <w:t xml:space="preserve">(Career Pathways, EC3, Dual-Credit, AP Courses, </w:t>
            </w:r>
            <w:r w:rsidR="00CE70B2" w:rsidRPr="00BC0510">
              <w:rPr>
                <w:rFonts w:ascii="Times New Roman" w:hAnsi="Times New Roman" w:cs="Times New Roman"/>
                <w:b/>
                <w:i/>
                <w:sz w:val="22"/>
                <w:szCs w:val="22"/>
              </w:rPr>
              <w:t xml:space="preserve">ACT Prep/Skill Remediation, Work Ethic Certification, </w:t>
            </w:r>
            <w:r w:rsidR="00DB3228" w:rsidRPr="00BC0510">
              <w:rPr>
                <w:rFonts w:ascii="Times New Roman" w:hAnsi="Times New Roman" w:cs="Times New Roman"/>
                <w:b/>
                <w:i/>
                <w:sz w:val="22"/>
                <w:szCs w:val="22"/>
              </w:rPr>
              <w:t xml:space="preserve">Student Counseling Sessions, </w:t>
            </w:r>
            <w:r w:rsidR="00403B7A" w:rsidRPr="00BC0510">
              <w:rPr>
                <w:rFonts w:ascii="Times New Roman" w:hAnsi="Times New Roman" w:cs="Times New Roman"/>
                <w:b/>
                <w:i/>
                <w:sz w:val="22"/>
                <w:szCs w:val="22"/>
              </w:rPr>
              <w:t>College/Career Representatives).</w:t>
            </w:r>
          </w:p>
          <w:p w:rsidR="00476DE1" w:rsidRPr="00F8540C" w:rsidRDefault="00476DE1" w:rsidP="00476DE1">
            <w:pPr>
              <w:rPr>
                <w:rFonts w:ascii="Times New Roman" w:hAnsi="Times New Roman" w:cs="Times New Roman"/>
                <w:sz w:val="22"/>
                <w:szCs w:val="22"/>
              </w:rPr>
            </w:pPr>
          </w:p>
        </w:tc>
        <w:tc>
          <w:tcPr>
            <w:tcW w:w="2504" w:type="dxa"/>
          </w:tcPr>
          <w:p w:rsidR="003D18EB" w:rsidRPr="00141E88" w:rsidRDefault="003D18EB" w:rsidP="003D18EB">
            <w:pPr>
              <w:rPr>
                <w:rFonts w:ascii="Times New Roman" w:hAnsi="Times New Roman" w:cs="Times New Roman"/>
                <w:i/>
                <w:sz w:val="22"/>
                <w:szCs w:val="22"/>
              </w:rPr>
            </w:pPr>
            <w:r w:rsidRPr="00141E88">
              <w:rPr>
                <w:rFonts w:ascii="Times New Roman" w:hAnsi="Times New Roman" w:cs="Times New Roman"/>
                <w:i/>
                <w:sz w:val="22"/>
                <w:szCs w:val="22"/>
              </w:rPr>
              <w:t>Measures of Success: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School events calendar/Summer programs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Parent Meetings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Work Ethic Certification</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College/Career Counseling</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Scheduling</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College/Military Visits</w:t>
            </w:r>
          </w:p>
          <w:p w:rsidR="003D18EB" w:rsidRPr="00141E88" w:rsidRDefault="003D18EB" w:rsidP="003D18EB">
            <w:pPr>
              <w:rPr>
                <w:rFonts w:ascii="Times New Roman" w:hAnsi="Times New Roman" w:cs="Times New Roman"/>
                <w:i/>
                <w:sz w:val="22"/>
                <w:szCs w:val="22"/>
              </w:rPr>
            </w:pPr>
            <w:r w:rsidRPr="00141E88">
              <w:rPr>
                <w:rFonts w:ascii="Times New Roman" w:hAnsi="Times New Roman" w:cs="Times New Roman"/>
                <w:i/>
                <w:sz w:val="22"/>
                <w:szCs w:val="22"/>
              </w:rPr>
              <w:t>Person(s) Responsible:</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Principals/Assistant   Principals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High School/EC3 Counselors</w:t>
            </w:r>
          </w:p>
          <w:p w:rsidR="003D18EB" w:rsidRDefault="003D18EB" w:rsidP="003D18EB">
            <w:pPr>
              <w:rPr>
                <w:rFonts w:ascii="Times New Roman" w:hAnsi="Times New Roman" w:cs="Times New Roman"/>
                <w:sz w:val="22"/>
                <w:szCs w:val="22"/>
              </w:rPr>
            </w:pPr>
            <w:r>
              <w:rPr>
                <w:rFonts w:ascii="Times New Roman" w:hAnsi="Times New Roman" w:cs="Times New Roman"/>
                <w:sz w:val="22"/>
                <w:szCs w:val="22"/>
              </w:rPr>
              <w:t>ISD</w:t>
            </w:r>
          </w:p>
          <w:p w:rsidR="00476DE1" w:rsidRPr="002E154D" w:rsidRDefault="003D18EB" w:rsidP="003D18EB">
            <w:pPr>
              <w:rPr>
                <w:rFonts w:ascii="Times New Roman" w:hAnsi="Times New Roman" w:cs="Times New Roman"/>
                <w:sz w:val="22"/>
              </w:rPr>
            </w:pPr>
            <w:r>
              <w:rPr>
                <w:rFonts w:ascii="Times New Roman" w:hAnsi="Times New Roman" w:cs="Times New Roman"/>
                <w:sz w:val="22"/>
                <w:szCs w:val="22"/>
              </w:rPr>
              <w:t>Teachers and staff</w:t>
            </w:r>
          </w:p>
        </w:tc>
        <w:tc>
          <w:tcPr>
            <w:tcW w:w="2149" w:type="dxa"/>
          </w:tcPr>
          <w:p w:rsidR="00476DE1" w:rsidRDefault="00EB48BA" w:rsidP="00722630">
            <w:pPr>
              <w:rPr>
                <w:rFonts w:ascii="Times New Roman" w:hAnsi="Times New Roman" w:cs="Times New Roman"/>
                <w:sz w:val="22"/>
              </w:rPr>
            </w:pPr>
            <w:r>
              <w:rPr>
                <w:rFonts w:ascii="Times New Roman" w:hAnsi="Times New Roman" w:cs="Times New Roman"/>
                <w:sz w:val="22"/>
              </w:rPr>
              <w:t>Transition Data Reports</w:t>
            </w:r>
          </w:p>
          <w:p w:rsidR="00EB48BA" w:rsidRDefault="00EB48BA" w:rsidP="00722630">
            <w:pPr>
              <w:rPr>
                <w:rFonts w:ascii="Times New Roman" w:hAnsi="Times New Roman" w:cs="Times New Roman"/>
                <w:sz w:val="22"/>
              </w:rPr>
            </w:pPr>
            <w:r>
              <w:rPr>
                <w:rFonts w:ascii="Times New Roman" w:hAnsi="Times New Roman" w:cs="Times New Roman"/>
                <w:sz w:val="22"/>
              </w:rPr>
              <w:t>Graduation rate</w:t>
            </w:r>
          </w:p>
          <w:p w:rsidR="00EB48BA" w:rsidRDefault="00EB48BA" w:rsidP="00722630">
            <w:pPr>
              <w:rPr>
                <w:rFonts w:ascii="Times New Roman" w:hAnsi="Times New Roman" w:cs="Times New Roman"/>
                <w:sz w:val="22"/>
              </w:rPr>
            </w:pPr>
            <w:r>
              <w:rPr>
                <w:rFonts w:ascii="Times New Roman" w:hAnsi="Times New Roman" w:cs="Times New Roman"/>
                <w:sz w:val="22"/>
              </w:rPr>
              <w:t>SRC</w:t>
            </w:r>
          </w:p>
          <w:p w:rsidR="00EB48BA" w:rsidRDefault="00EB48BA" w:rsidP="00722630">
            <w:pPr>
              <w:rPr>
                <w:rFonts w:ascii="Times New Roman" w:hAnsi="Times New Roman" w:cs="Times New Roman"/>
                <w:sz w:val="22"/>
              </w:rPr>
            </w:pPr>
            <w:r>
              <w:rPr>
                <w:rFonts w:ascii="Times New Roman" w:hAnsi="Times New Roman" w:cs="Times New Roman"/>
                <w:sz w:val="22"/>
              </w:rPr>
              <w:t xml:space="preserve">State Assessment Scores Release </w:t>
            </w:r>
          </w:p>
          <w:p w:rsidR="00EB48BA" w:rsidRPr="002E154D" w:rsidRDefault="00EB48BA" w:rsidP="00722630">
            <w:pPr>
              <w:rPr>
                <w:rFonts w:ascii="Times New Roman" w:hAnsi="Times New Roman" w:cs="Times New Roman"/>
                <w:sz w:val="22"/>
              </w:rPr>
            </w:pPr>
            <w:r>
              <w:rPr>
                <w:rFonts w:ascii="Times New Roman" w:hAnsi="Times New Roman" w:cs="Times New Roman"/>
                <w:sz w:val="22"/>
              </w:rPr>
              <w:t>TEDS</w:t>
            </w:r>
          </w:p>
        </w:tc>
        <w:tc>
          <w:tcPr>
            <w:tcW w:w="999" w:type="dxa"/>
          </w:tcPr>
          <w:p w:rsidR="00476DE1" w:rsidRPr="002E154D" w:rsidRDefault="00476DE1" w:rsidP="00476DE1">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2119EB" w:rsidRDefault="002119EB" w:rsidP="002119EB">
      <w:pPr>
        <w:pStyle w:val="Heading2"/>
        <w:rPr>
          <w:rFonts w:ascii="Times New Roman" w:hAnsi="Times New Roman" w:cs="Times New Roman"/>
        </w:rPr>
      </w:pPr>
      <w:r>
        <w:rPr>
          <w:rFonts w:ascii="Times New Roman" w:hAnsi="Times New Roman" w:cs="Times New Roman"/>
        </w:rPr>
        <w:t>6: Equity</w:t>
      </w:r>
    </w:p>
    <w:p w:rsidR="002119EB" w:rsidRDefault="002119EB" w:rsidP="002119EB">
      <w:pPr>
        <w:rPr>
          <w:rFonts w:ascii="Times New Roman" w:hAnsi="Times New Roman" w:cs="Times New Roman"/>
          <w:b/>
        </w:rPr>
      </w:pPr>
    </w:p>
    <w:p w:rsidR="002119EB" w:rsidRDefault="002119EB" w:rsidP="002119EB">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2119EB" w:rsidTr="002119EB">
        <w:trPr>
          <w:trHeight w:val="1133"/>
          <w:tblHeader/>
        </w:trPr>
        <w:tc>
          <w:tcPr>
            <w:tcW w:w="18701" w:type="dxa"/>
            <w:gridSpan w:val="6"/>
            <w:tcBorders>
              <w:top w:val="single" w:sz="8" w:space="0" w:color="000000" w:themeColor="text1"/>
              <w:left w:val="single" w:sz="4" w:space="0" w:color="auto"/>
              <w:bottom w:val="single" w:sz="4" w:space="0" w:color="auto"/>
              <w:right w:val="single" w:sz="4" w:space="0" w:color="auto"/>
            </w:tcBorders>
          </w:tcPr>
          <w:p w:rsidR="002119EB" w:rsidRDefault="002119EB">
            <w:pPr>
              <w:rPr>
                <w:rFonts w:ascii="Times New Roman" w:hAnsi="Times New Roman" w:cs="Times New Roman"/>
              </w:rPr>
            </w:pPr>
            <w:r>
              <w:rPr>
                <w:rFonts w:ascii="Times New Roman" w:hAnsi="Times New Roman" w:cs="Times New Roman"/>
              </w:rPr>
              <w:t>Goal 6:</w:t>
            </w:r>
          </w:p>
          <w:p w:rsidR="002119EB" w:rsidRDefault="002119EB">
            <w:pPr>
              <w:rPr>
                <w:rFonts w:ascii="Times New Roman" w:hAnsi="Times New Roman" w:cs="Times New Roman"/>
              </w:rPr>
            </w:pPr>
            <w:r>
              <w:rPr>
                <w:rFonts w:ascii="Times New Roman" w:hAnsi="Times New Roman" w:cs="Times New Roman"/>
              </w:rPr>
              <w:t>By 2022, Hardin County Schools will increase the percentage of minority staff from 6% to 12%.</w:t>
            </w:r>
          </w:p>
        </w:tc>
      </w:tr>
      <w:tr w:rsidR="002119EB" w:rsidTr="002119EB">
        <w:tc>
          <w:tcPr>
            <w:tcW w:w="6138" w:type="dxa"/>
            <w:gridSpan w:val="2"/>
            <w:tcBorders>
              <w:top w:val="single" w:sz="24" w:space="0" w:color="000000" w:themeColor="text1"/>
              <w:left w:val="single" w:sz="4" w:space="0" w:color="auto"/>
              <w:bottom w:val="single" w:sz="4" w:space="0" w:color="auto"/>
              <w:right w:val="single" w:sz="4" w:space="0" w:color="auto"/>
            </w:tcBorders>
          </w:tcPr>
          <w:p w:rsidR="002119EB" w:rsidRDefault="002119EB">
            <w:pPr>
              <w:rPr>
                <w:rFonts w:ascii="Times New Roman" w:hAnsi="Times New Roman" w:cs="Times New Roman"/>
                <w:sz w:val="20"/>
              </w:rPr>
            </w:pPr>
            <w:r>
              <w:rPr>
                <w:rFonts w:ascii="Times New Roman" w:hAnsi="Times New Roman" w:cs="Times New Roman"/>
                <w:sz w:val="20"/>
              </w:rPr>
              <w:t xml:space="preserve">Which </w:t>
            </w:r>
            <w:r>
              <w:rPr>
                <w:rFonts w:ascii="Times New Roman" w:hAnsi="Times New Roman" w:cs="Times New Roman"/>
                <w:b/>
                <w:sz w:val="20"/>
              </w:rPr>
              <w:t xml:space="preserve">Strategy </w:t>
            </w:r>
            <w:r>
              <w:rPr>
                <w:rFonts w:ascii="Times New Roman" w:hAnsi="Times New Roman" w:cs="Times New Roman"/>
                <w:sz w:val="20"/>
              </w:rPr>
              <w:t xml:space="preserve">will the school/district use to address this goal? </w:t>
            </w:r>
            <w:r>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2119EB" w:rsidRDefault="00EB6AFA" w:rsidP="002119EB">
            <w:pPr>
              <w:pStyle w:val="ListParagraph"/>
              <w:numPr>
                <w:ilvl w:val="0"/>
                <w:numId w:val="5"/>
              </w:numPr>
              <w:tabs>
                <w:tab w:val="left" w:pos="3270"/>
              </w:tabs>
              <w:spacing w:line="256" w:lineRule="auto"/>
              <w:rPr>
                <w:rFonts w:ascii="Times New Roman" w:hAnsi="Times New Roman" w:cs="Times New Roman"/>
                <w:color w:val="4F81BD" w:themeColor="accent1"/>
                <w:sz w:val="20"/>
                <w:szCs w:val="20"/>
              </w:rPr>
            </w:pPr>
            <w:hyperlink r:id="rId71" w:tgtFrame="_blank" w:history="1">
              <w:r w:rsidR="002119EB">
                <w:rPr>
                  <w:rStyle w:val="Hyperlink"/>
                  <w:rFonts w:ascii="Times New Roman" w:hAnsi="Times New Roman" w:cs="Times New Roman"/>
                  <w:color w:val="4F81BD" w:themeColor="accent1"/>
                  <w:sz w:val="20"/>
                  <w:szCs w:val="20"/>
                </w:rPr>
                <w:t>KCWP 1: Design and Deploy Standards</w:t>
              </w:r>
            </w:hyperlink>
          </w:p>
          <w:p w:rsidR="002119EB" w:rsidRDefault="00EB6AFA" w:rsidP="002119EB">
            <w:pPr>
              <w:pStyle w:val="ListParagraph"/>
              <w:numPr>
                <w:ilvl w:val="0"/>
                <w:numId w:val="5"/>
              </w:numPr>
              <w:tabs>
                <w:tab w:val="left" w:pos="3270"/>
              </w:tabs>
              <w:spacing w:line="256" w:lineRule="auto"/>
              <w:rPr>
                <w:rFonts w:ascii="Times New Roman" w:hAnsi="Times New Roman" w:cs="Times New Roman"/>
                <w:color w:val="4F81BD" w:themeColor="accent1"/>
                <w:sz w:val="20"/>
                <w:szCs w:val="20"/>
              </w:rPr>
            </w:pPr>
            <w:hyperlink r:id="rId72" w:tgtFrame="_blank" w:history="1">
              <w:r w:rsidR="002119EB">
                <w:rPr>
                  <w:rStyle w:val="Hyperlink"/>
                  <w:rFonts w:ascii="Times New Roman" w:hAnsi="Times New Roman" w:cs="Times New Roman"/>
                  <w:color w:val="4F81BD" w:themeColor="accent1"/>
                  <w:sz w:val="20"/>
                  <w:szCs w:val="20"/>
                </w:rPr>
                <w:t>KCWP 2: Design and Deliver Instruction</w:t>
              </w:r>
            </w:hyperlink>
          </w:p>
          <w:p w:rsidR="002119EB" w:rsidRDefault="00EB6AFA" w:rsidP="002119EB">
            <w:pPr>
              <w:pStyle w:val="ListParagraph"/>
              <w:numPr>
                <w:ilvl w:val="0"/>
                <w:numId w:val="5"/>
              </w:numPr>
              <w:tabs>
                <w:tab w:val="left" w:pos="3270"/>
              </w:tabs>
              <w:spacing w:line="256" w:lineRule="auto"/>
              <w:rPr>
                <w:rFonts w:ascii="Times New Roman" w:hAnsi="Times New Roman" w:cs="Times New Roman"/>
                <w:color w:val="4F81BD" w:themeColor="accent1"/>
                <w:sz w:val="20"/>
                <w:szCs w:val="20"/>
              </w:rPr>
            </w:pPr>
            <w:hyperlink r:id="rId73" w:tgtFrame="_blank" w:history="1">
              <w:r w:rsidR="002119EB">
                <w:rPr>
                  <w:rStyle w:val="Hyperlink"/>
                  <w:rFonts w:ascii="Times New Roman" w:hAnsi="Times New Roman" w:cs="Times New Roman"/>
                  <w:color w:val="4F81BD" w:themeColor="accent1"/>
                  <w:sz w:val="20"/>
                  <w:szCs w:val="20"/>
                </w:rPr>
                <w:t>KCWP 3: Design and Deliver Assessment Literacy</w:t>
              </w:r>
            </w:hyperlink>
          </w:p>
          <w:p w:rsidR="002119EB" w:rsidRDefault="00EB6AFA" w:rsidP="002119EB">
            <w:pPr>
              <w:pStyle w:val="ListParagraph"/>
              <w:numPr>
                <w:ilvl w:val="0"/>
                <w:numId w:val="5"/>
              </w:numPr>
              <w:tabs>
                <w:tab w:val="left" w:pos="3270"/>
              </w:tabs>
              <w:spacing w:line="256" w:lineRule="auto"/>
              <w:rPr>
                <w:rFonts w:ascii="Times New Roman" w:hAnsi="Times New Roman" w:cs="Times New Roman"/>
                <w:color w:val="4F81BD" w:themeColor="accent1"/>
                <w:sz w:val="20"/>
                <w:szCs w:val="20"/>
              </w:rPr>
            </w:pPr>
            <w:hyperlink r:id="rId74" w:tgtFrame="_blank" w:history="1">
              <w:r w:rsidR="002119EB">
                <w:rPr>
                  <w:rStyle w:val="Hyperlink"/>
                  <w:rFonts w:ascii="Times New Roman" w:hAnsi="Times New Roman" w:cs="Times New Roman"/>
                  <w:color w:val="4F81BD" w:themeColor="accent1"/>
                  <w:sz w:val="20"/>
                  <w:szCs w:val="20"/>
                </w:rPr>
                <w:t>KCWP 4: Review, Analyze and Apply Data</w:t>
              </w:r>
            </w:hyperlink>
          </w:p>
          <w:p w:rsidR="002119EB" w:rsidRDefault="00EB6AFA" w:rsidP="002119EB">
            <w:pPr>
              <w:pStyle w:val="ListParagraph"/>
              <w:numPr>
                <w:ilvl w:val="0"/>
                <w:numId w:val="5"/>
              </w:numPr>
              <w:tabs>
                <w:tab w:val="left" w:pos="3270"/>
              </w:tabs>
              <w:spacing w:line="256" w:lineRule="auto"/>
              <w:rPr>
                <w:rFonts w:ascii="Times New Roman" w:hAnsi="Times New Roman" w:cs="Times New Roman"/>
                <w:color w:val="4F81BD" w:themeColor="accent1"/>
                <w:sz w:val="20"/>
                <w:szCs w:val="20"/>
              </w:rPr>
            </w:pPr>
            <w:hyperlink r:id="rId75" w:tgtFrame="_blank" w:history="1">
              <w:r w:rsidR="002119EB">
                <w:rPr>
                  <w:rStyle w:val="Hyperlink"/>
                  <w:rFonts w:ascii="Times New Roman" w:hAnsi="Times New Roman" w:cs="Times New Roman"/>
                  <w:color w:val="4F81BD" w:themeColor="accent1"/>
                  <w:sz w:val="20"/>
                  <w:szCs w:val="20"/>
                </w:rPr>
                <w:t>KCWP 5: Design, Align and Deliver Support</w:t>
              </w:r>
            </w:hyperlink>
          </w:p>
          <w:p w:rsidR="002119EB" w:rsidRDefault="00EB6AFA" w:rsidP="002119EB">
            <w:pPr>
              <w:pStyle w:val="ListParagraph"/>
              <w:numPr>
                <w:ilvl w:val="0"/>
                <w:numId w:val="5"/>
              </w:numPr>
              <w:tabs>
                <w:tab w:val="left" w:pos="3270"/>
              </w:tabs>
              <w:spacing w:line="256" w:lineRule="auto"/>
              <w:rPr>
                <w:rFonts w:ascii="Times New Roman" w:hAnsi="Times New Roman" w:cs="Times New Roman"/>
                <w:color w:val="4F81BD" w:themeColor="accent1"/>
                <w:sz w:val="20"/>
                <w:szCs w:val="20"/>
              </w:rPr>
            </w:pPr>
            <w:hyperlink r:id="rId76" w:tgtFrame="_blank" w:history="1">
              <w:r w:rsidR="002119EB">
                <w:rPr>
                  <w:rStyle w:val="Hyperlink"/>
                  <w:rFonts w:ascii="Times New Roman" w:hAnsi="Times New Roman" w:cs="Times New Roman"/>
                  <w:color w:val="4F81BD" w:themeColor="accent1"/>
                  <w:sz w:val="20"/>
                  <w:szCs w:val="20"/>
                </w:rPr>
                <w:t>KCWP 6: Establishing Learning Culture and Environment</w:t>
              </w:r>
            </w:hyperlink>
          </w:p>
          <w:p w:rsidR="002119EB" w:rsidRDefault="002119EB">
            <w:pPr>
              <w:rPr>
                <w:rFonts w:ascii="Times New Roman" w:hAnsi="Times New Roman" w:cs="Times New Roman"/>
              </w:rPr>
            </w:pPr>
          </w:p>
        </w:tc>
        <w:tc>
          <w:tcPr>
            <w:tcW w:w="6911" w:type="dxa"/>
            <w:tcBorders>
              <w:top w:val="single" w:sz="24" w:space="0" w:color="000000" w:themeColor="text1"/>
              <w:left w:val="single" w:sz="4" w:space="0" w:color="auto"/>
              <w:bottom w:val="single" w:sz="4" w:space="0" w:color="auto"/>
              <w:right w:val="single" w:sz="4" w:space="0" w:color="auto"/>
            </w:tcBorders>
            <w:hideMark/>
          </w:tcPr>
          <w:p w:rsidR="002119EB" w:rsidRDefault="002119EB">
            <w:pPr>
              <w:rPr>
                <w:rFonts w:ascii="Times New Roman" w:hAnsi="Times New Roman" w:cs="Times New Roman"/>
                <w:sz w:val="20"/>
              </w:rPr>
            </w:pPr>
            <w:r>
              <w:rPr>
                <w:rFonts w:ascii="Times New Roman" w:hAnsi="Times New Roman" w:cs="Times New Roman"/>
                <w:sz w:val="20"/>
              </w:rPr>
              <w:t xml:space="preserve">Which </w:t>
            </w:r>
            <w:r>
              <w:rPr>
                <w:rFonts w:ascii="Times New Roman" w:hAnsi="Times New Roman" w:cs="Times New Roman"/>
                <w:b/>
                <w:sz w:val="20"/>
              </w:rPr>
              <w:t>Activities</w:t>
            </w:r>
            <w:r>
              <w:rPr>
                <w:rFonts w:ascii="Times New Roman" w:hAnsi="Times New Roman" w:cs="Times New Roman"/>
                <w:sz w:val="20"/>
              </w:rPr>
              <w:t xml:space="preserve"> will the school/district deploy based on the strategy or strategies chosen? </w:t>
            </w:r>
            <w:r>
              <w:rPr>
                <w:rFonts w:ascii="Times New Roman" w:hAnsi="Times New Roman" w:cs="Times New Roman"/>
                <w:i/>
                <w:sz w:val="20"/>
              </w:rPr>
              <w:t>(The links to the Key Core Work Processes activity bank below may be a helpful resource. Provide a brief explanation or justification for the activity.</w:t>
            </w:r>
            <w:r>
              <w:rPr>
                <w:rFonts w:ascii="Times New Roman" w:hAnsi="Times New Roman" w:cs="Times New Roman"/>
                <w:sz w:val="20"/>
              </w:rPr>
              <w:t xml:space="preserve"> </w:t>
            </w:r>
          </w:p>
          <w:p w:rsidR="002119EB" w:rsidRDefault="00EB6AFA" w:rsidP="002119EB">
            <w:pPr>
              <w:numPr>
                <w:ilvl w:val="0"/>
                <w:numId w:val="6"/>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2119EB">
                <w:rPr>
                  <w:rStyle w:val="Hyperlink"/>
                  <w:rFonts w:ascii="Times New Roman" w:hAnsi="Times New Roman" w:cs="Times New Roman"/>
                  <w:color w:val="4F81BD" w:themeColor="accent1"/>
                  <w:sz w:val="20"/>
                  <w:szCs w:val="20"/>
                </w:rPr>
                <w:t>KCWP1: Design and Deploy Standards - Continuous Improvement Activities</w:t>
              </w:r>
            </w:hyperlink>
          </w:p>
          <w:p w:rsidR="002119EB" w:rsidRDefault="00EB6AFA" w:rsidP="002119EB">
            <w:pPr>
              <w:numPr>
                <w:ilvl w:val="0"/>
                <w:numId w:val="6"/>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2119EB">
                <w:rPr>
                  <w:rStyle w:val="Hyperlink"/>
                  <w:rFonts w:ascii="Times New Roman" w:hAnsi="Times New Roman" w:cs="Times New Roman"/>
                  <w:color w:val="4F81BD" w:themeColor="accent1"/>
                  <w:sz w:val="20"/>
                  <w:szCs w:val="20"/>
                </w:rPr>
                <w:t>KCWP2: Design and Deliver Instruction - Continuous Improvement Activities</w:t>
              </w:r>
            </w:hyperlink>
          </w:p>
          <w:p w:rsidR="002119EB" w:rsidRDefault="00EB6AFA" w:rsidP="002119EB">
            <w:pPr>
              <w:numPr>
                <w:ilvl w:val="0"/>
                <w:numId w:val="6"/>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2119EB">
                <w:rPr>
                  <w:rStyle w:val="Hyperlink"/>
                  <w:rFonts w:ascii="Times New Roman" w:hAnsi="Times New Roman" w:cs="Times New Roman"/>
                  <w:color w:val="4F81BD" w:themeColor="accent1"/>
                  <w:sz w:val="20"/>
                  <w:szCs w:val="20"/>
                </w:rPr>
                <w:t>KCWP3: Design and Deliver Assessment Literacy - Continuous Improvement Activities</w:t>
              </w:r>
            </w:hyperlink>
          </w:p>
          <w:p w:rsidR="002119EB" w:rsidRDefault="00EB6AFA" w:rsidP="002119EB">
            <w:pPr>
              <w:numPr>
                <w:ilvl w:val="0"/>
                <w:numId w:val="6"/>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2119EB">
                <w:rPr>
                  <w:rStyle w:val="Hyperlink"/>
                  <w:rFonts w:ascii="Times New Roman" w:hAnsi="Times New Roman" w:cs="Times New Roman"/>
                  <w:color w:val="4F81BD" w:themeColor="accent1"/>
                  <w:sz w:val="20"/>
                  <w:szCs w:val="20"/>
                </w:rPr>
                <w:t>KCWP4: Review, Analyze and Apply Data - Continuous Improvement Activities</w:t>
              </w:r>
            </w:hyperlink>
          </w:p>
          <w:p w:rsidR="002119EB" w:rsidRDefault="00EB6AFA" w:rsidP="002119EB">
            <w:pPr>
              <w:numPr>
                <w:ilvl w:val="0"/>
                <w:numId w:val="6"/>
              </w:numPr>
              <w:shd w:val="clear" w:color="auto" w:fill="FFFFFF"/>
              <w:spacing w:line="300" w:lineRule="atLeast"/>
              <w:ind w:left="375"/>
              <w:rPr>
                <w:rFonts w:ascii="Times New Roman" w:hAnsi="Times New Roman" w:cs="Times New Roman"/>
                <w:color w:val="4F81BD" w:themeColor="accent1"/>
                <w:sz w:val="20"/>
                <w:szCs w:val="20"/>
              </w:rPr>
            </w:pPr>
            <w:hyperlink r:id="rId81" w:tgtFrame="_blank" w:history="1">
              <w:r w:rsidR="002119EB">
                <w:rPr>
                  <w:rStyle w:val="Hyperlink"/>
                  <w:rFonts w:ascii="Times New Roman" w:hAnsi="Times New Roman" w:cs="Times New Roman"/>
                  <w:color w:val="4F81BD" w:themeColor="accent1"/>
                  <w:sz w:val="20"/>
                  <w:szCs w:val="20"/>
                </w:rPr>
                <w:t>KCWP5: Design, Align and Deliver Support - Continuous Improvement Activities</w:t>
              </w:r>
            </w:hyperlink>
          </w:p>
          <w:p w:rsidR="002119EB" w:rsidRDefault="00EB6AFA" w:rsidP="002119EB">
            <w:pPr>
              <w:numPr>
                <w:ilvl w:val="0"/>
                <w:numId w:val="6"/>
              </w:numPr>
              <w:shd w:val="clear" w:color="auto" w:fill="FFFFFF"/>
              <w:spacing w:line="300" w:lineRule="atLeast"/>
              <w:ind w:left="375"/>
              <w:rPr>
                <w:rFonts w:ascii="Times New Roman" w:hAnsi="Times New Roman" w:cs="Times New Roman"/>
                <w:color w:val="333333"/>
                <w:sz w:val="16"/>
                <w:szCs w:val="20"/>
              </w:rPr>
            </w:pPr>
            <w:hyperlink r:id="rId82" w:tgtFrame="_blank" w:history="1">
              <w:r w:rsidR="002119EB">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left w:val="single" w:sz="4" w:space="0" w:color="auto"/>
              <w:bottom w:val="single" w:sz="4" w:space="0" w:color="auto"/>
              <w:right w:val="single" w:sz="4" w:space="0" w:color="auto"/>
            </w:tcBorders>
          </w:tcPr>
          <w:p w:rsidR="002119EB" w:rsidRDefault="002119EB">
            <w:pPr>
              <w:rPr>
                <w:rFonts w:ascii="Times New Roman" w:hAnsi="Times New Roman" w:cs="Times New Roman"/>
                <w:sz w:val="22"/>
              </w:rPr>
            </w:pPr>
            <w:r>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2119EB" w:rsidRDefault="002119EB">
            <w:pPr>
              <w:rPr>
                <w:rFonts w:ascii="Times New Roman" w:hAnsi="Times New Roman" w:cs="Times New Roman"/>
              </w:rPr>
            </w:pPr>
          </w:p>
        </w:tc>
      </w:tr>
      <w:tr w:rsidR="002119EB" w:rsidTr="002119EB">
        <w:tc>
          <w:tcPr>
            <w:tcW w:w="298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119EB" w:rsidRDefault="002119EB">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Objective</w:t>
            </w:r>
          </w:p>
        </w:tc>
        <w:tc>
          <w:tcPr>
            <w:tcW w:w="315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119EB" w:rsidRDefault="002119EB">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Strategy</w:t>
            </w:r>
          </w:p>
        </w:tc>
        <w:tc>
          <w:tcPr>
            <w:tcW w:w="691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119EB" w:rsidRDefault="002119EB">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Activities to deploy strategy</w:t>
            </w:r>
          </w:p>
        </w:tc>
        <w:tc>
          <w:tcPr>
            <w:tcW w:w="250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119EB" w:rsidRDefault="002119EB">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Measure of Success</w:t>
            </w:r>
            <w:r w:rsidR="00DE4FFC">
              <w:rPr>
                <w:rFonts w:ascii="Times New Roman" w:hAnsi="Times New Roman" w:cs="Times New Roman"/>
                <w:color w:val="FFFFFF" w:themeColor="background1"/>
                <w:sz w:val="22"/>
                <w:szCs w:val="22"/>
              </w:rPr>
              <w:t xml:space="preserve"> and Person(s) Responsible</w:t>
            </w:r>
          </w:p>
        </w:tc>
        <w:tc>
          <w:tcPr>
            <w:tcW w:w="214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119EB" w:rsidRDefault="002119EB">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Progress Monitoring Date &amp; Notes</w:t>
            </w:r>
          </w:p>
        </w:tc>
        <w:tc>
          <w:tcPr>
            <w:tcW w:w="99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119EB" w:rsidRDefault="002119EB">
            <w:pPr>
              <w:rPr>
                <w:rFonts w:ascii="Times New Roman" w:hAnsi="Times New Roman" w:cs="Times New Roman"/>
                <w:color w:val="FFFFFF" w:themeColor="background1"/>
                <w:sz w:val="22"/>
                <w:szCs w:val="22"/>
              </w:rPr>
            </w:pPr>
            <w:r>
              <w:rPr>
                <w:rFonts w:ascii="Times New Roman" w:hAnsi="Times New Roman" w:cs="Times New Roman"/>
                <w:color w:val="FFFFFF" w:themeColor="background1"/>
                <w:sz w:val="22"/>
                <w:szCs w:val="22"/>
              </w:rPr>
              <w:t>Funding</w:t>
            </w:r>
          </w:p>
        </w:tc>
      </w:tr>
      <w:tr w:rsidR="002119EB" w:rsidTr="002119EB">
        <w:tc>
          <w:tcPr>
            <w:tcW w:w="2988" w:type="dxa"/>
            <w:vMerge w:val="restart"/>
            <w:tcBorders>
              <w:top w:val="single" w:sz="4" w:space="0" w:color="auto"/>
              <w:left w:val="single" w:sz="4" w:space="0" w:color="auto"/>
              <w:bottom w:val="single" w:sz="4" w:space="0" w:color="auto"/>
              <w:right w:val="single" w:sz="4" w:space="0" w:color="auto"/>
            </w:tcBorders>
            <w:hideMark/>
          </w:tcPr>
          <w:p w:rsidR="002119EB" w:rsidRDefault="002119EB">
            <w:pPr>
              <w:rPr>
                <w:rFonts w:ascii="Times New Roman" w:hAnsi="Times New Roman" w:cs="Times New Roman"/>
                <w:sz w:val="22"/>
                <w:szCs w:val="22"/>
              </w:rPr>
            </w:pPr>
            <w:r>
              <w:rPr>
                <w:rFonts w:ascii="Times New Roman" w:hAnsi="Times New Roman" w:cs="Times New Roman"/>
                <w:sz w:val="22"/>
                <w:szCs w:val="22"/>
              </w:rPr>
              <w:t>Objective 1:</w:t>
            </w:r>
          </w:p>
          <w:p w:rsidR="002119EB" w:rsidRDefault="002119EB">
            <w:pPr>
              <w:rPr>
                <w:rFonts w:ascii="Times New Roman" w:hAnsi="Times New Roman" w:cs="Times New Roman"/>
                <w:sz w:val="22"/>
                <w:szCs w:val="22"/>
              </w:rPr>
            </w:pPr>
            <w:r>
              <w:rPr>
                <w:rFonts w:ascii="Times New Roman" w:hAnsi="Times New Roman" w:cs="Times New Roman"/>
                <w:sz w:val="22"/>
                <w:szCs w:val="22"/>
              </w:rPr>
              <w:t xml:space="preserve">By 2019, the percentage of minority staff will increase by 2%.  </w:t>
            </w:r>
          </w:p>
        </w:tc>
        <w:tc>
          <w:tcPr>
            <w:tcW w:w="3150" w:type="dxa"/>
            <w:vMerge w:val="restart"/>
            <w:tcBorders>
              <w:top w:val="single" w:sz="4" w:space="0" w:color="auto"/>
              <w:left w:val="single" w:sz="4" w:space="0" w:color="auto"/>
              <w:bottom w:val="single" w:sz="4" w:space="0" w:color="auto"/>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Recruitment and retention of quality minority staff.</w:t>
            </w:r>
          </w:p>
        </w:tc>
        <w:tc>
          <w:tcPr>
            <w:tcW w:w="6911" w:type="dxa"/>
            <w:tcBorders>
              <w:top w:val="single" w:sz="4" w:space="0" w:color="auto"/>
              <w:left w:val="single" w:sz="4" w:space="0" w:color="auto"/>
              <w:bottom w:val="single" w:sz="4" w:space="0" w:color="auto"/>
              <w:right w:val="single" w:sz="4" w:space="0" w:color="auto"/>
            </w:tcBorders>
          </w:tcPr>
          <w:p w:rsidR="00DE4FFC" w:rsidRDefault="00DE4FFC">
            <w:pPr>
              <w:rPr>
                <w:rFonts w:ascii="Times New Roman" w:hAnsi="Times New Roman" w:cs="Times New Roman"/>
                <w:sz w:val="22"/>
                <w:szCs w:val="22"/>
              </w:rPr>
            </w:pPr>
            <w:r>
              <w:rPr>
                <w:rFonts w:ascii="Times New Roman" w:hAnsi="Times New Roman" w:cs="Times New Roman"/>
                <w:sz w:val="22"/>
                <w:szCs w:val="22"/>
              </w:rPr>
              <w:t xml:space="preserve">Attend college job fairs and expos to recruit quality applicants.  </w:t>
            </w:r>
          </w:p>
          <w:p w:rsidR="002119EB" w:rsidRDefault="002119EB">
            <w:pPr>
              <w:rPr>
                <w:rFonts w:ascii="Times New Roman" w:hAnsi="Times New Roman" w:cs="Times New Roman"/>
                <w:sz w:val="22"/>
                <w:szCs w:val="22"/>
              </w:rPr>
            </w:pPr>
          </w:p>
        </w:tc>
        <w:tc>
          <w:tcPr>
            <w:tcW w:w="2504" w:type="dxa"/>
            <w:tcBorders>
              <w:top w:val="single" w:sz="4" w:space="0" w:color="auto"/>
              <w:left w:val="single" w:sz="4" w:space="0" w:color="auto"/>
              <w:bottom w:val="single" w:sz="4" w:space="0" w:color="auto"/>
              <w:right w:val="single" w:sz="4" w:space="0" w:color="auto"/>
            </w:tcBorders>
          </w:tcPr>
          <w:p w:rsidR="002119EB" w:rsidRDefault="00DE4FFC">
            <w:pPr>
              <w:rPr>
                <w:rFonts w:ascii="Times New Roman" w:hAnsi="Times New Roman" w:cs="Times New Roman"/>
                <w:i/>
                <w:sz w:val="22"/>
                <w:szCs w:val="22"/>
              </w:rPr>
            </w:pPr>
            <w:r w:rsidRPr="00DE4FFC">
              <w:rPr>
                <w:rFonts w:ascii="Times New Roman" w:hAnsi="Times New Roman" w:cs="Times New Roman"/>
                <w:i/>
                <w:sz w:val="22"/>
                <w:szCs w:val="22"/>
              </w:rPr>
              <w:t>Measures of Success:</w:t>
            </w:r>
          </w:p>
          <w:p w:rsidR="00DE4FFC" w:rsidRDefault="00DE4FFC">
            <w:pPr>
              <w:rPr>
                <w:rFonts w:ascii="Times New Roman" w:hAnsi="Times New Roman" w:cs="Times New Roman"/>
                <w:sz w:val="22"/>
                <w:szCs w:val="22"/>
              </w:rPr>
            </w:pPr>
            <w:r>
              <w:rPr>
                <w:rFonts w:ascii="Times New Roman" w:hAnsi="Times New Roman" w:cs="Times New Roman"/>
                <w:sz w:val="22"/>
                <w:szCs w:val="22"/>
              </w:rPr>
              <w:t>Hiring reports</w:t>
            </w:r>
          </w:p>
          <w:p w:rsidR="00DE4FFC" w:rsidRDefault="00DE4FFC">
            <w:pPr>
              <w:rPr>
                <w:rFonts w:ascii="Times New Roman" w:hAnsi="Times New Roman" w:cs="Times New Roman"/>
                <w:sz w:val="22"/>
                <w:szCs w:val="22"/>
              </w:rPr>
            </w:pPr>
            <w:r>
              <w:rPr>
                <w:rFonts w:ascii="Times New Roman" w:hAnsi="Times New Roman" w:cs="Times New Roman"/>
                <w:sz w:val="22"/>
                <w:szCs w:val="22"/>
              </w:rPr>
              <w:t>Sign-in Sheets</w:t>
            </w:r>
          </w:p>
          <w:p w:rsidR="00DE4FFC" w:rsidRDefault="00DE4FFC">
            <w:pPr>
              <w:rPr>
                <w:rFonts w:ascii="Times New Roman" w:hAnsi="Times New Roman" w:cs="Times New Roman"/>
                <w:i/>
                <w:sz w:val="22"/>
                <w:szCs w:val="22"/>
              </w:rPr>
            </w:pPr>
            <w:r>
              <w:rPr>
                <w:rFonts w:ascii="Times New Roman" w:hAnsi="Times New Roman" w:cs="Times New Roman"/>
                <w:i/>
                <w:sz w:val="22"/>
                <w:szCs w:val="22"/>
              </w:rPr>
              <w:t>Person(s) Responsible:</w:t>
            </w:r>
          </w:p>
          <w:p w:rsidR="00DE4FFC" w:rsidRPr="00DE4FFC" w:rsidRDefault="00DE4FFC">
            <w:pPr>
              <w:rPr>
                <w:rFonts w:ascii="Times New Roman" w:hAnsi="Times New Roman" w:cs="Times New Roman"/>
                <w:sz w:val="22"/>
                <w:szCs w:val="22"/>
              </w:rPr>
            </w:pPr>
            <w:r>
              <w:rPr>
                <w:rFonts w:ascii="Times New Roman" w:hAnsi="Times New Roman" w:cs="Times New Roman"/>
                <w:sz w:val="22"/>
                <w:szCs w:val="22"/>
              </w:rPr>
              <w:t>HR Department</w:t>
            </w:r>
          </w:p>
        </w:tc>
        <w:tc>
          <w:tcPr>
            <w:tcW w:w="2149" w:type="dxa"/>
            <w:tcBorders>
              <w:top w:val="single" w:sz="4" w:space="0" w:color="auto"/>
              <w:left w:val="single" w:sz="4" w:space="0" w:color="auto"/>
              <w:bottom w:val="single" w:sz="4" w:space="0" w:color="auto"/>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Ongoing</w:t>
            </w:r>
          </w:p>
        </w:tc>
        <w:tc>
          <w:tcPr>
            <w:tcW w:w="999" w:type="dxa"/>
            <w:tcBorders>
              <w:top w:val="single" w:sz="4" w:space="0" w:color="auto"/>
              <w:left w:val="single" w:sz="4" w:space="0" w:color="auto"/>
              <w:bottom w:val="single" w:sz="4" w:space="0" w:color="auto"/>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HR</w:t>
            </w:r>
          </w:p>
        </w:tc>
      </w:tr>
      <w:tr w:rsidR="002119EB" w:rsidTr="002119EB">
        <w:tc>
          <w:tcPr>
            <w:tcW w:w="0" w:type="auto"/>
            <w:vMerge/>
            <w:tcBorders>
              <w:top w:val="single" w:sz="4" w:space="0" w:color="auto"/>
              <w:left w:val="single" w:sz="4" w:space="0" w:color="auto"/>
              <w:bottom w:val="single" w:sz="4" w:space="0" w:color="auto"/>
              <w:right w:val="single" w:sz="4" w:space="0" w:color="auto"/>
            </w:tcBorders>
            <w:vAlign w:val="center"/>
            <w:hideMark/>
          </w:tcPr>
          <w:p w:rsidR="002119EB" w:rsidRDefault="002119EB">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9EB" w:rsidRDefault="002119EB">
            <w:pPr>
              <w:rPr>
                <w:rFonts w:ascii="Times New Roman" w:hAnsi="Times New Roman" w:cs="Times New Roman"/>
                <w:sz w:val="22"/>
                <w:szCs w:val="22"/>
              </w:rPr>
            </w:pPr>
          </w:p>
        </w:tc>
        <w:tc>
          <w:tcPr>
            <w:tcW w:w="6911" w:type="dxa"/>
            <w:tcBorders>
              <w:top w:val="single" w:sz="4" w:space="0" w:color="auto"/>
              <w:left w:val="single" w:sz="4" w:space="0" w:color="auto"/>
              <w:bottom w:val="single" w:sz="4" w:space="0" w:color="auto"/>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Social media connections to promote Hardin County Schools as well as promote the hiring/</w:t>
            </w:r>
            <w:proofErr w:type="spellStart"/>
            <w:r>
              <w:rPr>
                <w:rFonts w:ascii="Times New Roman" w:hAnsi="Times New Roman" w:cs="Times New Roman"/>
                <w:sz w:val="22"/>
                <w:szCs w:val="22"/>
              </w:rPr>
              <w:t>retainment</w:t>
            </w:r>
            <w:proofErr w:type="spellEnd"/>
            <w:r>
              <w:rPr>
                <w:rFonts w:ascii="Times New Roman" w:hAnsi="Times New Roman" w:cs="Times New Roman"/>
                <w:sz w:val="22"/>
                <w:szCs w:val="22"/>
              </w:rPr>
              <w:t xml:space="preserve"> of quality staff.</w:t>
            </w:r>
          </w:p>
          <w:p w:rsidR="00DE4FFC" w:rsidRPr="00DE4FFC" w:rsidRDefault="00DE4FFC">
            <w:pPr>
              <w:rPr>
                <w:rFonts w:ascii="Times New Roman" w:hAnsi="Times New Roman" w:cs="Times New Roman"/>
                <w:b/>
                <w:sz w:val="22"/>
                <w:szCs w:val="22"/>
              </w:rPr>
            </w:pPr>
            <w:r>
              <w:rPr>
                <w:rFonts w:ascii="Times New Roman" w:hAnsi="Times New Roman" w:cs="Times New Roman"/>
                <w:b/>
                <w:sz w:val="22"/>
                <w:szCs w:val="22"/>
              </w:rPr>
              <w:t xml:space="preserve">(Twitter, Facebook, </w:t>
            </w:r>
            <w:proofErr w:type="spellStart"/>
            <w:r>
              <w:rPr>
                <w:rFonts w:ascii="Times New Roman" w:hAnsi="Times New Roman" w:cs="Times New Roman"/>
                <w:b/>
                <w:sz w:val="22"/>
                <w:szCs w:val="22"/>
              </w:rPr>
              <w:t>etc</w:t>
            </w:r>
            <w:proofErr w:type="spellEnd"/>
            <w:r>
              <w:rPr>
                <w:rFonts w:ascii="Times New Roman" w:hAnsi="Times New Roman" w:cs="Times New Roman"/>
                <w:b/>
                <w:sz w:val="22"/>
                <w:szCs w:val="22"/>
              </w:rPr>
              <w:t>).</w:t>
            </w:r>
          </w:p>
          <w:p w:rsidR="002119EB" w:rsidRDefault="002119EB">
            <w:pPr>
              <w:rPr>
                <w:rFonts w:ascii="Times New Roman" w:hAnsi="Times New Roman" w:cs="Times New Roman"/>
                <w:sz w:val="22"/>
                <w:szCs w:val="22"/>
              </w:rPr>
            </w:pPr>
          </w:p>
        </w:tc>
        <w:tc>
          <w:tcPr>
            <w:tcW w:w="2504" w:type="dxa"/>
            <w:tcBorders>
              <w:top w:val="single" w:sz="4" w:space="0" w:color="auto"/>
              <w:left w:val="single" w:sz="4" w:space="0" w:color="auto"/>
              <w:bottom w:val="single" w:sz="4" w:space="0" w:color="auto"/>
              <w:right w:val="single" w:sz="4" w:space="0" w:color="auto"/>
            </w:tcBorders>
          </w:tcPr>
          <w:p w:rsidR="00DE4FFC" w:rsidRDefault="00DE4FFC" w:rsidP="00DE4FFC">
            <w:pPr>
              <w:rPr>
                <w:rFonts w:ascii="Times New Roman" w:hAnsi="Times New Roman" w:cs="Times New Roman"/>
                <w:i/>
                <w:sz w:val="22"/>
                <w:szCs w:val="22"/>
              </w:rPr>
            </w:pPr>
            <w:r w:rsidRPr="00DE4FFC">
              <w:rPr>
                <w:rFonts w:ascii="Times New Roman" w:hAnsi="Times New Roman" w:cs="Times New Roman"/>
                <w:i/>
                <w:sz w:val="22"/>
                <w:szCs w:val="22"/>
              </w:rPr>
              <w:t>Measures of Success:</w:t>
            </w:r>
          </w:p>
          <w:p w:rsidR="00DE4FFC" w:rsidRDefault="00DE4FFC" w:rsidP="00DE4FFC">
            <w:pPr>
              <w:rPr>
                <w:rFonts w:ascii="Times New Roman" w:hAnsi="Times New Roman" w:cs="Times New Roman"/>
                <w:sz w:val="22"/>
                <w:szCs w:val="22"/>
              </w:rPr>
            </w:pPr>
            <w:r>
              <w:rPr>
                <w:rFonts w:ascii="Times New Roman" w:hAnsi="Times New Roman" w:cs="Times New Roman"/>
                <w:sz w:val="22"/>
                <w:szCs w:val="22"/>
              </w:rPr>
              <w:t>Views/Responses</w:t>
            </w:r>
          </w:p>
          <w:p w:rsidR="00DE4FFC" w:rsidRDefault="00DE4FFC" w:rsidP="00DE4FFC">
            <w:pPr>
              <w:rPr>
                <w:rFonts w:ascii="Times New Roman" w:hAnsi="Times New Roman" w:cs="Times New Roman"/>
                <w:i/>
                <w:sz w:val="22"/>
                <w:szCs w:val="22"/>
              </w:rPr>
            </w:pPr>
            <w:r>
              <w:rPr>
                <w:rFonts w:ascii="Times New Roman" w:hAnsi="Times New Roman" w:cs="Times New Roman"/>
                <w:i/>
                <w:sz w:val="22"/>
                <w:szCs w:val="22"/>
              </w:rPr>
              <w:t>Person(s) Responsible:</w:t>
            </w:r>
          </w:p>
          <w:p w:rsidR="002119EB" w:rsidRDefault="00DE4FFC" w:rsidP="00DE4FFC">
            <w:pPr>
              <w:rPr>
                <w:rFonts w:ascii="Times New Roman" w:hAnsi="Times New Roman" w:cs="Times New Roman"/>
                <w:sz w:val="22"/>
                <w:szCs w:val="22"/>
              </w:rPr>
            </w:pPr>
            <w:r>
              <w:rPr>
                <w:rFonts w:ascii="Times New Roman" w:hAnsi="Times New Roman" w:cs="Times New Roman"/>
                <w:sz w:val="22"/>
                <w:szCs w:val="22"/>
              </w:rPr>
              <w:t>HR Department</w:t>
            </w:r>
          </w:p>
        </w:tc>
        <w:tc>
          <w:tcPr>
            <w:tcW w:w="2149" w:type="dxa"/>
            <w:tcBorders>
              <w:top w:val="single" w:sz="4" w:space="0" w:color="auto"/>
              <w:left w:val="single" w:sz="4" w:space="0" w:color="auto"/>
              <w:bottom w:val="single" w:sz="4" w:space="0" w:color="auto"/>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Ongoing</w:t>
            </w:r>
          </w:p>
        </w:tc>
        <w:tc>
          <w:tcPr>
            <w:tcW w:w="999" w:type="dxa"/>
            <w:tcBorders>
              <w:top w:val="single" w:sz="4" w:space="0" w:color="auto"/>
              <w:left w:val="single" w:sz="4" w:space="0" w:color="auto"/>
              <w:bottom w:val="single" w:sz="4" w:space="0" w:color="auto"/>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HR</w:t>
            </w:r>
          </w:p>
        </w:tc>
      </w:tr>
      <w:tr w:rsidR="002119EB" w:rsidTr="002119EB">
        <w:tc>
          <w:tcPr>
            <w:tcW w:w="0" w:type="auto"/>
            <w:vMerge/>
            <w:tcBorders>
              <w:top w:val="single" w:sz="4" w:space="0" w:color="auto"/>
              <w:left w:val="single" w:sz="4" w:space="0" w:color="auto"/>
              <w:bottom w:val="single" w:sz="4" w:space="0" w:color="auto"/>
              <w:right w:val="single" w:sz="4" w:space="0" w:color="auto"/>
            </w:tcBorders>
            <w:vAlign w:val="center"/>
            <w:hideMark/>
          </w:tcPr>
          <w:p w:rsidR="002119EB" w:rsidRDefault="002119EB">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9EB" w:rsidRDefault="002119EB">
            <w:pPr>
              <w:rPr>
                <w:rFonts w:ascii="Times New Roman" w:hAnsi="Times New Roman" w:cs="Times New Roman"/>
                <w:sz w:val="22"/>
                <w:szCs w:val="22"/>
              </w:rPr>
            </w:pPr>
          </w:p>
        </w:tc>
        <w:tc>
          <w:tcPr>
            <w:tcW w:w="6911" w:type="dxa"/>
            <w:tcBorders>
              <w:top w:val="single" w:sz="4" w:space="0" w:color="auto"/>
              <w:left w:val="single" w:sz="4" w:space="0" w:color="auto"/>
              <w:bottom w:val="single" w:sz="8" w:space="0" w:color="000000" w:themeColor="text1"/>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 xml:space="preserve">Host a career fair to allow all Hardin County Schools to showcase their schools and positions available.  </w:t>
            </w:r>
          </w:p>
          <w:p w:rsidR="002119EB" w:rsidRDefault="002119EB">
            <w:pPr>
              <w:rPr>
                <w:rFonts w:ascii="Times New Roman" w:hAnsi="Times New Roman" w:cs="Times New Roman"/>
                <w:sz w:val="22"/>
                <w:szCs w:val="22"/>
              </w:rPr>
            </w:pPr>
          </w:p>
        </w:tc>
        <w:tc>
          <w:tcPr>
            <w:tcW w:w="2504" w:type="dxa"/>
            <w:tcBorders>
              <w:top w:val="single" w:sz="4" w:space="0" w:color="auto"/>
              <w:left w:val="single" w:sz="4" w:space="0" w:color="auto"/>
              <w:bottom w:val="single" w:sz="8" w:space="0" w:color="000000" w:themeColor="text1"/>
              <w:right w:val="single" w:sz="4" w:space="0" w:color="auto"/>
            </w:tcBorders>
          </w:tcPr>
          <w:p w:rsidR="00DE4FFC" w:rsidRDefault="00DE4FFC" w:rsidP="00DE4FFC">
            <w:pPr>
              <w:rPr>
                <w:rFonts w:ascii="Times New Roman" w:hAnsi="Times New Roman" w:cs="Times New Roman"/>
                <w:i/>
                <w:sz w:val="22"/>
                <w:szCs w:val="22"/>
              </w:rPr>
            </w:pPr>
            <w:r w:rsidRPr="00DE4FFC">
              <w:rPr>
                <w:rFonts w:ascii="Times New Roman" w:hAnsi="Times New Roman" w:cs="Times New Roman"/>
                <w:i/>
                <w:sz w:val="22"/>
                <w:szCs w:val="22"/>
              </w:rPr>
              <w:t>Measures of Success:</w:t>
            </w:r>
          </w:p>
          <w:p w:rsidR="00DE4FFC" w:rsidRDefault="00DE4FFC" w:rsidP="00DE4FFC">
            <w:pPr>
              <w:rPr>
                <w:rFonts w:ascii="Times New Roman" w:hAnsi="Times New Roman" w:cs="Times New Roman"/>
                <w:sz w:val="22"/>
                <w:szCs w:val="22"/>
              </w:rPr>
            </w:pPr>
            <w:r>
              <w:rPr>
                <w:rFonts w:ascii="Times New Roman" w:hAnsi="Times New Roman" w:cs="Times New Roman"/>
                <w:sz w:val="22"/>
                <w:szCs w:val="22"/>
              </w:rPr>
              <w:t>Hiring reports</w:t>
            </w:r>
          </w:p>
          <w:p w:rsidR="00DE4FFC" w:rsidRDefault="00DE4FFC" w:rsidP="00DE4FFC">
            <w:pPr>
              <w:rPr>
                <w:rFonts w:ascii="Times New Roman" w:hAnsi="Times New Roman" w:cs="Times New Roman"/>
                <w:sz w:val="22"/>
                <w:szCs w:val="22"/>
              </w:rPr>
            </w:pPr>
            <w:r>
              <w:rPr>
                <w:rFonts w:ascii="Times New Roman" w:hAnsi="Times New Roman" w:cs="Times New Roman"/>
                <w:sz w:val="22"/>
                <w:szCs w:val="22"/>
              </w:rPr>
              <w:t>Sign-in Sheets</w:t>
            </w:r>
          </w:p>
          <w:p w:rsidR="00DE4FFC" w:rsidRDefault="00DE4FFC" w:rsidP="00DE4FFC">
            <w:pPr>
              <w:rPr>
                <w:rFonts w:ascii="Times New Roman" w:hAnsi="Times New Roman" w:cs="Times New Roman"/>
                <w:i/>
                <w:sz w:val="22"/>
                <w:szCs w:val="22"/>
              </w:rPr>
            </w:pPr>
            <w:r>
              <w:rPr>
                <w:rFonts w:ascii="Times New Roman" w:hAnsi="Times New Roman" w:cs="Times New Roman"/>
                <w:i/>
                <w:sz w:val="22"/>
                <w:szCs w:val="22"/>
              </w:rPr>
              <w:t>Person(s) Responsible:</w:t>
            </w:r>
          </w:p>
          <w:p w:rsidR="002119EB" w:rsidRDefault="00DE4FFC" w:rsidP="00DE4FFC">
            <w:pPr>
              <w:rPr>
                <w:rFonts w:ascii="Times New Roman" w:hAnsi="Times New Roman" w:cs="Times New Roman"/>
                <w:sz w:val="22"/>
                <w:szCs w:val="22"/>
              </w:rPr>
            </w:pPr>
            <w:r>
              <w:rPr>
                <w:rFonts w:ascii="Times New Roman" w:hAnsi="Times New Roman" w:cs="Times New Roman"/>
                <w:sz w:val="22"/>
                <w:szCs w:val="22"/>
              </w:rPr>
              <w:t>HR Department</w:t>
            </w:r>
          </w:p>
        </w:tc>
        <w:tc>
          <w:tcPr>
            <w:tcW w:w="2149" w:type="dxa"/>
            <w:tcBorders>
              <w:top w:val="single" w:sz="4" w:space="0" w:color="auto"/>
              <w:left w:val="single" w:sz="4" w:space="0" w:color="auto"/>
              <w:bottom w:val="single" w:sz="8" w:space="0" w:color="000000" w:themeColor="text1"/>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Ongoing</w:t>
            </w:r>
          </w:p>
        </w:tc>
        <w:tc>
          <w:tcPr>
            <w:tcW w:w="999" w:type="dxa"/>
            <w:tcBorders>
              <w:top w:val="single" w:sz="4" w:space="0" w:color="auto"/>
              <w:left w:val="single" w:sz="4" w:space="0" w:color="auto"/>
              <w:bottom w:val="single" w:sz="8" w:space="0" w:color="000000" w:themeColor="text1"/>
              <w:right w:val="single" w:sz="4" w:space="0" w:color="auto"/>
            </w:tcBorders>
          </w:tcPr>
          <w:p w:rsidR="002119EB" w:rsidRDefault="00DE4FFC">
            <w:pPr>
              <w:rPr>
                <w:rFonts w:ascii="Times New Roman" w:hAnsi="Times New Roman" w:cs="Times New Roman"/>
                <w:sz w:val="22"/>
                <w:szCs w:val="22"/>
              </w:rPr>
            </w:pPr>
            <w:r>
              <w:rPr>
                <w:rFonts w:ascii="Times New Roman" w:hAnsi="Times New Roman" w:cs="Times New Roman"/>
                <w:sz w:val="22"/>
                <w:szCs w:val="22"/>
              </w:rPr>
              <w:t>HR</w:t>
            </w:r>
          </w:p>
        </w:tc>
      </w:tr>
      <w:tr w:rsidR="002119EB" w:rsidTr="002119EB">
        <w:tc>
          <w:tcPr>
            <w:tcW w:w="2988" w:type="dxa"/>
            <w:vMerge w:val="restart"/>
            <w:tcBorders>
              <w:top w:val="single" w:sz="4" w:space="0" w:color="auto"/>
              <w:left w:val="single" w:sz="4" w:space="0" w:color="auto"/>
              <w:bottom w:val="single" w:sz="4" w:space="0" w:color="auto"/>
              <w:right w:val="single" w:sz="4" w:space="0" w:color="auto"/>
            </w:tcBorders>
            <w:hideMark/>
          </w:tcPr>
          <w:p w:rsidR="002119EB" w:rsidRDefault="002119EB">
            <w:pPr>
              <w:rPr>
                <w:rFonts w:ascii="Times New Roman" w:hAnsi="Times New Roman" w:cs="Times New Roman"/>
                <w:sz w:val="22"/>
                <w:szCs w:val="22"/>
              </w:rPr>
            </w:pPr>
            <w:r>
              <w:rPr>
                <w:rFonts w:ascii="Times New Roman" w:hAnsi="Times New Roman" w:cs="Times New Roman"/>
                <w:sz w:val="22"/>
                <w:szCs w:val="22"/>
              </w:rPr>
              <w:t>Objective 2:</w:t>
            </w:r>
          </w:p>
        </w:tc>
        <w:tc>
          <w:tcPr>
            <w:tcW w:w="3150" w:type="dxa"/>
            <w:vMerge w:val="restart"/>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tc>
        <w:tc>
          <w:tcPr>
            <w:tcW w:w="6911" w:type="dxa"/>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p w:rsidR="002119EB" w:rsidRDefault="002119EB">
            <w:pPr>
              <w:rPr>
                <w:rFonts w:ascii="Times New Roman" w:hAnsi="Times New Roman" w:cs="Times New Roman"/>
                <w:sz w:val="22"/>
                <w:szCs w:val="22"/>
              </w:rPr>
            </w:pPr>
          </w:p>
        </w:tc>
        <w:tc>
          <w:tcPr>
            <w:tcW w:w="2504" w:type="dxa"/>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tc>
        <w:tc>
          <w:tcPr>
            <w:tcW w:w="2149" w:type="dxa"/>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tc>
        <w:tc>
          <w:tcPr>
            <w:tcW w:w="999" w:type="dxa"/>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tc>
      </w:tr>
      <w:tr w:rsidR="002119EB" w:rsidTr="002119EB">
        <w:tc>
          <w:tcPr>
            <w:tcW w:w="0" w:type="auto"/>
            <w:vMerge/>
            <w:tcBorders>
              <w:top w:val="single" w:sz="4" w:space="0" w:color="auto"/>
              <w:left w:val="single" w:sz="4" w:space="0" w:color="auto"/>
              <w:bottom w:val="single" w:sz="4" w:space="0" w:color="auto"/>
              <w:right w:val="single" w:sz="4" w:space="0" w:color="auto"/>
            </w:tcBorders>
            <w:vAlign w:val="center"/>
            <w:hideMark/>
          </w:tcPr>
          <w:p w:rsidR="002119EB" w:rsidRDefault="002119EB">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9EB" w:rsidRDefault="002119EB">
            <w:pPr>
              <w:rPr>
                <w:rFonts w:ascii="Times New Roman" w:hAnsi="Times New Roman" w:cs="Times New Roman"/>
                <w:sz w:val="22"/>
                <w:szCs w:val="22"/>
              </w:rPr>
            </w:pPr>
          </w:p>
        </w:tc>
        <w:tc>
          <w:tcPr>
            <w:tcW w:w="6911" w:type="dxa"/>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p w:rsidR="002119EB" w:rsidRDefault="002119EB">
            <w:pPr>
              <w:rPr>
                <w:rFonts w:ascii="Times New Roman" w:hAnsi="Times New Roman" w:cs="Times New Roman"/>
                <w:sz w:val="22"/>
                <w:szCs w:val="22"/>
              </w:rPr>
            </w:pPr>
          </w:p>
        </w:tc>
        <w:tc>
          <w:tcPr>
            <w:tcW w:w="2504" w:type="dxa"/>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tc>
        <w:tc>
          <w:tcPr>
            <w:tcW w:w="2149" w:type="dxa"/>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tc>
        <w:tc>
          <w:tcPr>
            <w:tcW w:w="999" w:type="dxa"/>
            <w:tcBorders>
              <w:top w:val="single" w:sz="4" w:space="0" w:color="auto"/>
              <w:left w:val="single" w:sz="4" w:space="0" w:color="auto"/>
              <w:bottom w:val="single" w:sz="4" w:space="0" w:color="auto"/>
              <w:right w:val="single" w:sz="4" w:space="0" w:color="auto"/>
            </w:tcBorders>
          </w:tcPr>
          <w:p w:rsidR="002119EB" w:rsidRDefault="002119EB">
            <w:pPr>
              <w:rPr>
                <w:rFonts w:ascii="Times New Roman" w:hAnsi="Times New Roman" w:cs="Times New Roman"/>
                <w:sz w:val="22"/>
                <w:szCs w:val="22"/>
              </w:rPr>
            </w:pPr>
          </w:p>
        </w:tc>
      </w:tr>
      <w:tr w:rsidR="002119EB" w:rsidTr="002119EB">
        <w:tc>
          <w:tcPr>
            <w:tcW w:w="0" w:type="auto"/>
            <w:vMerge/>
            <w:tcBorders>
              <w:top w:val="single" w:sz="4" w:space="0" w:color="auto"/>
              <w:left w:val="single" w:sz="4" w:space="0" w:color="auto"/>
              <w:bottom w:val="single" w:sz="4" w:space="0" w:color="auto"/>
              <w:right w:val="single" w:sz="4" w:space="0" w:color="auto"/>
            </w:tcBorders>
            <w:vAlign w:val="center"/>
            <w:hideMark/>
          </w:tcPr>
          <w:p w:rsidR="002119EB" w:rsidRDefault="002119EB">
            <w:pP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19EB" w:rsidRDefault="002119EB">
            <w:pPr>
              <w:rPr>
                <w:rFonts w:ascii="Times New Roman" w:hAnsi="Times New Roman" w:cs="Times New Roman"/>
                <w:sz w:val="22"/>
                <w:szCs w:val="22"/>
              </w:rPr>
            </w:pPr>
          </w:p>
        </w:tc>
        <w:tc>
          <w:tcPr>
            <w:tcW w:w="6911" w:type="dxa"/>
            <w:tcBorders>
              <w:top w:val="single" w:sz="4" w:space="0" w:color="auto"/>
              <w:left w:val="single" w:sz="4" w:space="0" w:color="auto"/>
              <w:bottom w:val="single" w:sz="8" w:space="0" w:color="000000" w:themeColor="text1"/>
              <w:right w:val="single" w:sz="4" w:space="0" w:color="auto"/>
            </w:tcBorders>
          </w:tcPr>
          <w:p w:rsidR="002119EB" w:rsidRDefault="002119EB">
            <w:pPr>
              <w:rPr>
                <w:rFonts w:ascii="Times New Roman" w:hAnsi="Times New Roman" w:cs="Times New Roman"/>
                <w:sz w:val="22"/>
                <w:szCs w:val="22"/>
              </w:rPr>
            </w:pPr>
          </w:p>
          <w:p w:rsidR="002119EB" w:rsidRDefault="002119EB">
            <w:pPr>
              <w:rPr>
                <w:rFonts w:ascii="Times New Roman" w:hAnsi="Times New Roman" w:cs="Times New Roman"/>
                <w:sz w:val="22"/>
                <w:szCs w:val="22"/>
              </w:rPr>
            </w:pPr>
          </w:p>
        </w:tc>
        <w:tc>
          <w:tcPr>
            <w:tcW w:w="2504" w:type="dxa"/>
            <w:tcBorders>
              <w:top w:val="single" w:sz="4" w:space="0" w:color="auto"/>
              <w:left w:val="single" w:sz="4" w:space="0" w:color="auto"/>
              <w:bottom w:val="single" w:sz="8" w:space="0" w:color="000000" w:themeColor="text1"/>
              <w:right w:val="single" w:sz="4" w:space="0" w:color="auto"/>
            </w:tcBorders>
          </w:tcPr>
          <w:p w:rsidR="002119EB" w:rsidRDefault="002119EB">
            <w:pPr>
              <w:rPr>
                <w:rFonts w:ascii="Times New Roman" w:hAnsi="Times New Roman" w:cs="Times New Roman"/>
                <w:sz w:val="22"/>
                <w:szCs w:val="22"/>
              </w:rPr>
            </w:pPr>
          </w:p>
        </w:tc>
        <w:tc>
          <w:tcPr>
            <w:tcW w:w="2149" w:type="dxa"/>
            <w:tcBorders>
              <w:top w:val="single" w:sz="4" w:space="0" w:color="auto"/>
              <w:left w:val="single" w:sz="4" w:space="0" w:color="auto"/>
              <w:bottom w:val="single" w:sz="8" w:space="0" w:color="000000" w:themeColor="text1"/>
              <w:right w:val="single" w:sz="4" w:space="0" w:color="auto"/>
            </w:tcBorders>
          </w:tcPr>
          <w:p w:rsidR="002119EB" w:rsidRDefault="002119EB">
            <w:pPr>
              <w:rPr>
                <w:rFonts w:ascii="Times New Roman" w:hAnsi="Times New Roman" w:cs="Times New Roman"/>
                <w:sz w:val="22"/>
                <w:szCs w:val="22"/>
              </w:rPr>
            </w:pPr>
          </w:p>
        </w:tc>
        <w:tc>
          <w:tcPr>
            <w:tcW w:w="999" w:type="dxa"/>
            <w:tcBorders>
              <w:top w:val="single" w:sz="4" w:space="0" w:color="auto"/>
              <w:left w:val="single" w:sz="4" w:space="0" w:color="auto"/>
              <w:bottom w:val="single" w:sz="8" w:space="0" w:color="000000" w:themeColor="text1"/>
              <w:right w:val="single" w:sz="4" w:space="0" w:color="auto"/>
            </w:tcBorders>
          </w:tcPr>
          <w:p w:rsidR="002119EB" w:rsidRDefault="002119EB">
            <w:pPr>
              <w:rPr>
                <w:rFonts w:ascii="Times New Roman" w:hAnsi="Times New Roman" w:cs="Times New Roman"/>
                <w:sz w:val="22"/>
                <w:szCs w:val="22"/>
              </w:rPr>
            </w:pPr>
          </w:p>
        </w:tc>
      </w:tr>
    </w:tbl>
    <w:p w:rsidR="002119EB" w:rsidRDefault="002119EB" w:rsidP="002119E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33DDD"/>
    <w:rsid w:val="00071635"/>
    <w:rsid w:val="00141E88"/>
    <w:rsid w:val="00150697"/>
    <w:rsid w:val="00164198"/>
    <w:rsid w:val="00196102"/>
    <w:rsid w:val="00196752"/>
    <w:rsid w:val="001D42DB"/>
    <w:rsid w:val="001D68F5"/>
    <w:rsid w:val="00201D88"/>
    <w:rsid w:val="002119EB"/>
    <w:rsid w:val="00290128"/>
    <w:rsid w:val="002C11B4"/>
    <w:rsid w:val="002D4646"/>
    <w:rsid w:val="002E154D"/>
    <w:rsid w:val="002F14BE"/>
    <w:rsid w:val="002F6900"/>
    <w:rsid w:val="003015B8"/>
    <w:rsid w:val="00334062"/>
    <w:rsid w:val="003468A5"/>
    <w:rsid w:val="00371558"/>
    <w:rsid w:val="003B55A6"/>
    <w:rsid w:val="003D18EB"/>
    <w:rsid w:val="00401328"/>
    <w:rsid w:val="00403B7A"/>
    <w:rsid w:val="00410308"/>
    <w:rsid w:val="0043092B"/>
    <w:rsid w:val="00460464"/>
    <w:rsid w:val="00476DE1"/>
    <w:rsid w:val="004B0CC8"/>
    <w:rsid w:val="004D2A9A"/>
    <w:rsid w:val="004D399D"/>
    <w:rsid w:val="004E6E73"/>
    <w:rsid w:val="004F4067"/>
    <w:rsid w:val="00524761"/>
    <w:rsid w:val="00532E6D"/>
    <w:rsid w:val="00577302"/>
    <w:rsid w:val="00580597"/>
    <w:rsid w:val="006010D7"/>
    <w:rsid w:val="006065B0"/>
    <w:rsid w:val="00620A30"/>
    <w:rsid w:val="006460B1"/>
    <w:rsid w:val="00655E82"/>
    <w:rsid w:val="006A6243"/>
    <w:rsid w:val="006C71F3"/>
    <w:rsid w:val="006E427B"/>
    <w:rsid w:val="006F0911"/>
    <w:rsid w:val="00713EF3"/>
    <w:rsid w:val="00722630"/>
    <w:rsid w:val="007304B8"/>
    <w:rsid w:val="007A2BB7"/>
    <w:rsid w:val="007A697C"/>
    <w:rsid w:val="007B570C"/>
    <w:rsid w:val="00880FDF"/>
    <w:rsid w:val="008D3721"/>
    <w:rsid w:val="008E0FB0"/>
    <w:rsid w:val="008E6713"/>
    <w:rsid w:val="00905B4B"/>
    <w:rsid w:val="00940595"/>
    <w:rsid w:val="009417E3"/>
    <w:rsid w:val="00953BDA"/>
    <w:rsid w:val="00954BDD"/>
    <w:rsid w:val="0097149C"/>
    <w:rsid w:val="00973054"/>
    <w:rsid w:val="0098554F"/>
    <w:rsid w:val="009E4BF5"/>
    <w:rsid w:val="009F76B2"/>
    <w:rsid w:val="00A714B9"/>
    <w:rsid w:val="00A8213F"/>
    <w:rsid w:val="00AC39C2"/>
    <w:rsid w:val="00B031EA"/>
    <w:rsid w:val="00B25D40"/>
    <w:rsid w:val="00BB2010"/>
    <w:rsid w:val="00BC02EC"/>
    <w:rsid w:val="00BC0510"/>
    <w:rsid w:val="00BD386A"/>
    <w:rsid w:val="00BD6686"/>
    <w:rsid w:val="00C12030"/>
    <w:rsid w:val="00C14366"/>
    <w:rsid w:val="00C24F73"/>
    <w:rsid w:val="00C42A12"/>
    <w:rsid w:val="00C76760"/>
    <w:rsid w:val="00CB5517"/>
    <w:rsid w:val="00CC0710"/>
    <w:rsid w:val="00CE1D34"/>
    <w:rsid w:val="00CE70B2"/>
    <w:rsid w:val="00D03FC6"/>
    <w:rsid w:val="00D662BE"/>
    <w:rsid w:val="00DA2A0B"/>
    <w:rsid w:val="00DB114C"/>
    <w:rsid w:val="00DB3228"/>
    <w:rsid w:val="00DC723B"/>
    <w:rsid w:val="00DE4FFC"/>
    <w:rsid w:val="00DF07A2"/>
    <w:rsid w:val="00E16C07"/>
    <w:rsid w:val="00E54898"/>
    <w:rsid w:val="00E83761"/>
    <w:rsid w:val="00EB48BA"/>
    <w:rsid w:val="00EB6AFA"/>
    <w:rsid w:val="00EE17B9"/>
    <w:rsid w:val="00F23B32"/>
    <w:rsid w:val="00F25F7B"/>
    <w:rsid w:val="00F8540C"/>
    <w:rsid w:val="00F90C82"/>
    <w:rsid w:val="00FA2EC7"/>
    <w:rsid w:val="00FE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83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6%20EstablishingLearningCultureandEnvironment.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ucation.ky.gov/school/csip/Documents/KCWP%201%20DesignandDeployStandard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74" Type="http://schemas.openxmlformats.org/officeDocument/2006/relationships/hyperlink" Target="http://education.ky.gov/school/csip/Documents/KCWP%204%20ReviewAnalyzeApplyData.pdf" TargetMode="External"/><Relationship Id="rId79"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3%20DesignandDeliverAssessmentLiteracy.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2%20DesignandDeliverInstruction_CONTINUOUS%20IMPROVEMENT%20Activities.pdf" TargetMode="External"/><Relationship Id="rId81"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77" Type="http://schemas.openxmlformats.org/officeDocument/2006/relationships/hyperlink" Target="http://education.ky.gov/school/csip/Documents/KCWP%201%20DesignandDeployStandards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 Id="rId75" Type="http://schemas.openxmlformats.org/officeDocument/2006/relationships/hyperlink" Target="http://education.ky.gov/school/csip/Documents/KCWP%205%20DesignAlignDeliverSup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B0C562AD-60E3-4C73-851B-B4453341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7957</Words>
  <Characters>45360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53211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2017-11-07T15:17:00Z</cp:lastPrinted>
  <dcterms:created xsi:type="dcterms:W3CDTF">2017-12-18T16:03:00Z</dcterms:created>
  <dcterms:modified xsi:type="dcterms:W3CDTF">2017-12-18T16:03:00Z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