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438B1" w14:textId="77777777" w:rsidR="007B5737" w:rsidRPr="007B5737" w:rsidRDefault="007B5737" w:rsidP="00DF6155">
      <w:pPr>
        <w:pStyle w:val="Title"/>
      </w:pPr>
      <w:bookmarkStart w:id="0" w:name="_GoBack"/>
      <w:bookmarkEnd w:id="0"/>
      <w:r>
        <w:rPr>
          <w:noProof/>
        </w:rPr>
        <w:drawing>
          <wp:inline distT="0" distB="0" distL="0" distR="0" wp14:anchorId="24A6EB9D" wp14:editId="32A9A7AC">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14:paraId="0272AC92" w14:textId="77777777" w:rsidR="00EC54E4" w:rsidRDefault="00EC54E4">
      <w:pPr>
        <w:pStyle w:val="Title"/>
        <w:rPr>
          <w:sz w:val="56"/>
        </w:rPr>
      </w:pPr>
    </w:p>
    <w:p w14:paraId="4A6F8EEE" w14:textId="77777777"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14:paraId="71EFA4C7" w14:textId="77777777" w:rsidTr="004242A0">
        <w:trPr>
          <w:trHeight w:val="576"/>
        </w:trPr>
        <w:tc>
          <w:tcPr>
            <w:tcW w:w="1243" w:type="dxa"/>
            <w:vAlign w:val="bottom"/>
          </w:tcPr>
          <w:p w14:paraId="34CB15E1" w14:textId="77777777" w:rsidR="00B35779" w:rsidRDefault="003B4611">
            <w:pPr>
              <w:pStyle w:val="Heading1"/>
              <w:spacing w:after="0" w:line="240" w:lineRule="auto"/>
            </w:pPr>
            <w:r>
              <w:t>To:</w:t>
            </w:r>
          </w:p>
        </w:tc>
        <w:tc>
          <w:tcPr>
            <w:tcW w:w="8117" w:type="dxa"/>
            <w:vAlign w:val="bottom"/>
          </w:tcPr>
          <w:p w14:paraId="6E133546" w14:textId="77777777" w:rsidR="00B35779" w:rsidRDefault="007B5737" w:rsidP="007B5737">
            <w:pPr>
              <w:spacing w:after="0" w:line="240" w:lineRule="auto"/>
            </w:pPr>
            <w:r>
              <w:t>Nelson County Board of Education</w:t>
            </w:r>
          </w:p>
        </w:tc>
      </w:tr>
      <w:tr w:rsidR="00B35779" w14:paraId="7F082275" w14:textId="77777777" w:rsidTr="004242A0">
        <w:trPr>
          <w:trHeight w:val="576"/>
        </w:trPr>
        <w:tc>
          <w:tcPr>
            <w:tcW w:w="1243" w:type="dxa"/>
            <w:vAlign w:val="bottom"/>
          </w:tcPr>
          <w:p w14:paraId="11916B4B" w14:textId="77777777" w:rsidR="00B35779" w:rsidRDefault="003B4611">
            <w:pPr>
              <w:pStyle w:val="Heading1"/>
              <w:spacing w:after="0" w:line="240" w:lineRule="auto"/>
            </w:pPr>
            <w:r>
              <w:t>From:</w:t>
            </w:r>
          </w:p>
        </w:tc>
        <w:tc>
          <w:tcPr>
            <w:tcW w:w="8117" w:type="dxa"/>
            <w:vAlign w:val="bottom"/>
          </w:tcPr>
          <w:p w14:paraId="12CDDF9C" w14:textId="77777777" w:rsidR="00B35779" w:rsidRDefault="006E1386" w:rsidP="007B5737">
            <w:pPr>
              <w:spacing w:after="0" w:line="240" w:lineRule="auto"/>
            </w:pPr>
            <w:r>
              <w:t>Tom Dekle</w:t>
            </w:r>
          </w:p>
        </w:tc>
      </w:tr>
      <w:tr w:rsidR="00B35779" w14:paraId="71C38DE7" w14:textId="77777777" w:rsidTr="004242A0">
        <w:trPr>
          <w:trHeight w:val="576"/>
        </w:trPr>
        <w:tc>
          <w:tcPr>
            <w:tcW w:w="1243" w:type="dxa"/>
            <w:vAlign w:val="bottom"/>
          </w:tcPr>
          <w:p w14:paraId="761EEAF2" w14:textId="77777777" w:rsidR="00B35779" w:rsidRDefault="003B4611">
            <w:pPr>
              <w:pStyle w:val="Heading1"/>
              <w:spacing w:after="0" w:line="240" w:lineRule="auto"/>
            </w:pPr>
            <w:r>
              <w:t>cc:</w:t>
            </w:r>
          </w:p>
        </w:tc>
        <w:tc>
          <w:tcPr>
            <w:tcW w:w="8117" w:type="dxa"/>
            <w:vAlign w:val="bottom"/>
          </w:tcPr>
          <w:p w14:paraId="1B283D47" w14:textId="633CBD0E" w:rsidR="00B35779" w:rsidRDefault="007708C5" w:rsidP="00012935">
            <w:pPr>
              <w:spacing w:after="0" w:line="240" w:lineRule="auto"/>
            </w:pPr>
            <w:r>
              <w:t>Tom Brown, Acting</w:t>
            </w:r>
            <w:r w:rsidR="00012935">
              <w:t xml:space="preserve"> Superintendent</w:t>
            </w:r>
          </w:p>
        </w:tc>
      </w:tr>
      <w:tr w:rsidR="00B35779" w14:paraId="1854A9EE" w14:textId="77777777" w:rsidTr="004242A0">
        <w:trPr>
          <w:trHeight w:val="576"/>
        </w:trPr>
        <w:tc>
          <w:tcPr>
            <w:tcW w:w="1243" w:type="dxa"/>
            <w:vAlign w:val="bottom"/>
          </w:tcPr>
          <w:p w14:paraId="7627D133" w14:textId="77777777"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7-09-19T00:00:00Z">
                <w:dateFormat w:val="MMMM d, yyyy"/>
                <w:lid w:val="en-US"/>
                <w:storeMappedDataAs w:val="dateTime"/>
                <w:calendar w:val="gregorian"/>
              </w:date>
            </w:sdtPr>
            <w:sdtEndPr/>
            <w:sdtContent>
              <w:p w14:paraId="70917C26" w14:textId="581D8034" w:rsidR="00B35779" w:rsidRDefault="007708C5" w:rsidP="007708C5">
                <w:pPr>
                  <w:spacing w:after="0" w:line="240" w:lineRule="auto"/>
                </w:pPr>
                <w:r>
                  <w:t>September 19</w:t>
                </w:r>
                <w:r w:rsidR="0053114D">
                  <w:t>, 201</w:t>
                </w:r>
                <w:r>
                  <w:t>7</w:t>
                </w:r>
              </w:p>
            </w:sdtContent>
          </w:sdt>
        </w:tc>
      </w:tr>
      <w:tr w:rsidR="00B35779" w14:paraId="05BA999A" w14:textId="77777777" w:rsidTr="004242A0">
        <w:trPr>
          <w:trHeight w:val="576"/>
        </w:trPr>
        <w:tc>
          <w:tcPr>
            <w:tcW w:w="1243" w:type="dxa"/>
            <w:vAlign w:val="bottom"/>
          </w:tcPr>
          <w:p w14:paraId="0307C723" w14:textId="77777777" w:rsidR="00B35779" w:rsidRDefault="003B4611">
            <w:pPr>
              <w:pStyle w:val="Heading1"/>
              <w:spacing w:after="0" w:line="240" w:lineRule="auto"/>
            </w:pPr>
            <w:r>
              <w:t>Re:</w:t>
            </w:r>
          </w:p>
        </w:tc>
        <w:tc>
          <w:tcPr>
            <w:tcW w:w="8117" w:type="dxa"/>
            <w:vAlign w:val="bottom"/>
          </w:tcPr>
          <w:p w14:paraId="5C6F3B9E" w14:textId="77777777" w:rsidR="004242A0" w:rsidRDefault="004242A0" w:rsidP="00012935">
            <w:pPr>
              <w:spacing w:after="0" w:line="240" w:lineRule="auto"/>
            </w:pPr>
          </w:p>
          <w:p w14:paraId="324EF531" w14:textId="77777777" w:rsidR="004242A0" w:rsidRDefault="004242A0" w:rsidP="00012935">
            <w:pPr>
              <w:spacing w:after="0" w:line="240" w:lineRule="auto"/>
            </w:pPr>
          </w:p>
          <w:p w14:paraId="1A212CA6" w14:textId="3BE869B8" w:rsidR="00B35779" w:rsidRDefault="00427D6C" w:rsidP="00012935">
            <w:pPr>
              <w:spacing w:after="0" w:line="240" w:lineRule="auto"/>
            </w:pPr>
            <w:r>
              <w:t>Nelson County FFA grant application</w:t>
            </w:r>
          </w:p>
        </w:tc>
      </w:tr>
      <w:tr w:rsidR="00B35779" w14:paraId="450B5512" w14:textId="77777777" w:rsidTr="004242A0">
        <w:trPr>
          <w:trHeight w:val="288"/>
        </w:trPr>
        <w:tc>
          <w:tcPr>
            <w:tcW w:w="1243" w:type="dxa"/>
            <w:tcBorders>
              <w:bottom w:val="single" w:sz="4" w:space="0" w:color="auto"/>
            </w:tcBorders>
            <w:vAlign w:val="center"/>
          </w:tcPr>
          <w:p w14:paraId="62A34C62" w14:textId="77777777" w:rsidR="00B35779" w:rsidRDefault="00B35779">
            <w:pPr>
              <w:spacing w:after="0" w:line="240" w:lineRule="auto"/>
            </w:pPr>
          </w:p>
        </w:tc>
        <w:tc>
          <w:tcPr>
            <w:tcW w:w="8117" w:type="dxa"/>
            <w:tcBorders>
              <w:bottom w:val="single" w:sz="4" w:space="0" w:color="auto"/>
            </w:tcBorders>
            <w:vAlign w:val="center"/>
          </w:tcPr>
          <w:p w14:paraId="2DB64895" w14:textId="77777777" w:rsidR="00B35779" w:rsidRDefault="00B35779">
            <w:pPr>
              <w:spacing w:after="0" w:line="240" w:lineRule="auto"/>
            </w:pPr>
          </w:p>
        </w:tc>
      </w:tr>
    </w:tbl>
    <w:p w14:paraId="5ECB5E51" w14:textId="77777777" w:rsidR="004242A0" w:rsidRDefault="004242A0" w:rsidP="004242A0">
      <w:pPr>
        <w:rPr>
          <w:sz w:val="24"/>
        </w:rPr>
      </w:pPr>
    </w:p>
    <w:p w14:paraId="3AEE2DE8" w14:textId="7677AB2C" w:rsidR="004242A0" w:rsidRDefault="00427D6C" w:rsidP="004242A0">
      <w:pPr>
        <w:rPr>
          <w:sz w:val="24"/>
        </w:rPr>
      </w:pPr>
      <w:r>
        <w:rPr>
          <w:rFonts w:ascii="Cambria" w:hAnsi="Cambria"/>
        </w:rPr>
        <w:t xml:space="preserve">Nelson County FFA wishes to apply for $1,000 in grant funding from the Kentucky FFA Foundation, through the Better Days For Better Ways program. Funding will support a year long service project focused on developing and implementing a sustainable hunger program. </w:t>
      </w:r>
      <w:r w:rsidR="00CF7B90">
        <w:rPr>
          <w:rFonts w:ascii="Cambria" w:hAnsi="Cambria"/>
        </w:rPr>
        <w:t>The planned project will involve raising 50 broiler hen chicks and seeing them through to processing and meal preparation. The project also involves conducting three demonstration workshops in which students will prepare a whole chicken as part of a meal. After processing the birds will go to a local food pantry, Bread For Life.</w:t>
      </w:r>
    </w:p>
    <w:p w14:paraId="0EE381A3" w14:textId="77777777" w:rsidR="00CF7B90" w:rsidRDefault="004242A0" w:rsidP="00EC54E4">
      <w:pPr>
        <w:rPr>
          <w:rFonts w:ascii="Cambria" w:hAnsi="Cambria"/>
        </w:rPr>
      </w:pPr>
      <w:r w:rsidRPr="004242A0">
        <w:rPr>
          <w:b/>
        </w:rPr>
        <w:t>RECOMMENDATION:</w:t>
      </w:r>
      <w:r w:rsidRPr="004242A0">
        <w:t xml:space="preserve">   </w:t>
      </w:r>
      <w:r>
        <w:tab/>
      </w:r>
      <w:r w:rsidR="00FE7925">
        <w:t xml:space="preserve">Approve request for </w:t>
      </w:r>
      <w:r w:rsidR="00CF7B90">
        <w:rPr>
          <w:rFonts w:ascii="Cambria" w:hAnsi="Cambria"/>
        </w:rPr>
        <w:t>Nelson County FFA</w:t>
      </w:r>
      <w:r w:rsidR="007708C5">
        <w:rPr>
          <w:rFonts w:ascii="Cambria" w:hAnsi="Cambria"/>
        </w:rPr>
        <w:t xml:space="preserve"> </w:t>
      </w:r>
      <w:r w:rsidR="006E1386" w:rsidRPr="00717034">
        <w:rPr>
          <w:rFonts w:ascii="Cambria" w:hAnsi="Cambria"/>
        </w:rPr>
        <w:t xml:space="preserve">to apply for grant funding </w:t>
      </w:r>
      <w:r w:rsidR="00CF7B90">
        <w:rPr>
          <w:rFonts w:ascii="Cambria" w:hAnsi="Cambria"/>
        </w:rPr>
        <w:t>from the Kentucky FFA Foundation, through the Better Days For Better Ways program.</w:t>
      </w:r>
    </w:p>
    <w:p w14:paraId="1DC188B9" w14:textId="48F10436" w:rsidR="00B35779" w:rsidRPr="00EC54E4" w:rsidRDefault="004242A0" w:rsidP="00EC54E4">
      <w:pPr>
        <w:rPr>
          <w:rStyle w:val="Heading1Char"/>
          <w:rFonts w:ascii="Cambria" w:eastAsiaTheme="minorHAnsi" w:hAnsi="Cambria" w:cstheme="minorBidi"/>
          <w:b w:val="0"/>
          <w:bCs w:val="0"/>
          <w:color w:val="auto"/>
        </w:rPr>
      </w:pPr>
      <w:r w:rsidRPr="004242A0">
        <w:rPr>
          <w:b/>
        </w:rPr>
        <w:t>RECOMMENDED MOTION:</w:t>
      </w:r>
      <w:r w:rsidRPr="004242A0">
        <w:t xml:space="preserve">  </w:t>
      </w:r>
      <w:r>
        <w:tab/>
      </w:r>
      <w:r w:rsidRPr="004242A0">
        <w:t xml:space="preserve">I move that the Nelson County Board of Education </w:t>
      </w:r>
      <w:r w:rsidR="0053114D">
        <w:t>___________</w:t>
      </w:r>
      <w:r w:rsidR="00995367">
        <w:t xml:space="preserve"> as presented.</w:t>
      </w:r>
    </w:p>
    <w:sectPr w:rsidR="00B35779" w:rsidRPr="00EC54E4">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7092" w14:textId="77777777" w:rsidR="00D0547B" w:rsidRDefault="00D0547B">
      <w:pPr>
        <w:spacing w:after="0" w:line="240" w:lineRule="auto"/>
      </w:pPr>
      <w:r>
        <w:separator/>
      </w:r>
    </w:p>
  </w:endnote>
  <w:endnote w:type="continuationSeparator" w:id="0">
    <w:p w14:paraId="623E9CDA" w14:textId="77777777" w:rsidR="00D0547B" w:rsidRDefault="00D0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0048"/>
      <w:docPartObj>
        <w:docPartGallery w:val="Page Numbers (Bottom of Page)"/>
        <w:docPartUnique/>
      </w:docPartObj>
    </w:sdtPr>
    <w:sdtEndPr/>
    <w:sdtContent>
      <w:p w14:paraId="7D3DE76F" w14:textId="77777777" w:rsidR="00427D6C" w:rsidRDefault="00427D6C">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202A" w14:textId="77777777" w:rsidR="00D0547B" w:rsidRDefault="00D0547B">
      <w:pPr>
        <w:spacing w:after="0" w:line="240" w:lineRule="auto"/>
      </w:pPr>
      <w:r>
        <w:separator/>
      </w:r>
    </w:p>
  </w:footnote>
  <w:footnote w:type="continuationSeparator" w:id="0">
    <w:p w14:paraId="71952B1F" w14:textId="77777777" w:rsidR="00D0547B" w:rsidRDefault="00D05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07699"/>
    <w:rsid w:val="00012935"/>
    <w:rsid w:val="001B72B2"/>
    <w:rsid w:val="001F2100"/>
    <w:rsid w:val="002F3C65"/>
    <w:rsid w:val="003B4611"/>
    <w:rsid w:val="004242A0"/>
    <w:rsid w:val="00427D6C"/>
    <w:rsid w:val="00450D72"/>
    <w:rsid w:val="0053114D"/>
    <w:rsid w:val="005F595A"/>
    <w:rsid w:val="006E1386"/>
    <w:rsid w:val="007057D7"/>
    <w:rsid w:val="00707F3D"/>
    <w:rsid w:val="00735ADF"/>
    <w:rsid w:val="00753043"/>
    <w:rsid w:val="007708C5"/>
    <w:rsid w:val="007B5737"/>
    <w:rsid w:val="008A1572"/>
    <w:rsid w:val="00995367"/>
    <w:rsid w:val="00AC187A"/>
    <w:rsid w:val="00B35779"/>
    <w:rsid w:val="00CF7B90"/>
    <w:rsid w:val="00D0547B"/>
    <w:rsid w:val="00D42EF7"/>
    <w:rsid w:val="00D65BF4"/>
    <w:rsid w:val="00D75D00"/>
    <w:rsid w:val="00DF6155"/>
    <w:rsid w:val="00E52D43"/>
    <w:rsid w:val="00EB3218"/>
    <w:rsid w:val="00EC54E4"/>
    <w:rsid w:val="00F27311"/>
    <w:rsid w:val="00FA483D"/>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C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E13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25"/>
    <w:rsid w:val="001238F4"/>
    <w:rsid w:val="00140089"/>
    <w:rsid w:val="002F5925"/>
    <w:rsid w:val="003E5D99"/>
    <w:rsid w:val="00554EC1"/>
    <w:rsid w:val="00794820"/>
    <w:rsid w:val="009A74DD"/>
    <w:rsid w:val="00B5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2017-09-06T14:54:00Z</dcterms:created>
  <dcterms:modified xsi:type="dcterms:W3CDTF">2017-09-06T14:54:00Z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