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7E" w:rsidRDefault="00DA097E" w:rsidP="00DA097E">
      <w:pPr>
        <w:shd w:val="clear" w:color="auto" w:fill="FFFFFF"/>
        <w:ind w:hanging="450"/>
        <w:rPr>
          <w:shd w:val="thinHorzStripe" w:color="808080" w:themeColor="background1" w:themeShade="80" w:fill="92D0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7BE94F" wp14:editId="2CB222E3">
            <wp:simplePos x="0" y="0"/>
            <wp:positionH relativeFrom="column">
              <wp:posOffset>-276225</wp:posOffset>
            </wp:positionH>
            <wp:positionV relativeFrom="paragraph">
              <wp:posOffset>193675</wp:posOffset>
            </wp:positionV>
            <wp:extent cx="959094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04_14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9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A46">
        <w:rPr>
          <w:shd w:val="thinHorzStripe" w:color="808080" w:themeColor="background1" w:themeShade="80" w:fill="92D050"/>
        </w:rPr>
        <w:pict>
          <v:rect id="_x0000_i1025" style="width:10in;height:1pt;flip:y" o:hrpct="0" o:hrstd="t" o:hr="t" fillcolor="#a0a0a0" stroked="f"/>
        </w:pict>
      </w:r>
      <w:r>
        <w:rPr>
          <w:shd w:val="thinHorzStripe" w:color="808080" w:themeColor="background1" w:themeShade="80" w:fill="92D050"/>
        </w:rPr>
        <w:t xml:space="preserve">                                                                                 </w:t>
      </w:r>
    </w:p>
    <w:p w:rsidR="00705891" w:rsidRPr="00814D43" w:rsidRDefault="00DA097E" w:rsidP="00DA097E">
      <w:pPr>
        <w:shd w:val="clear" w:color="auto" w:fill="FFFFFF"/>
        <w:ind w:hanging="450"/>
        <w:rPr>
          <w:b/>
          <w:bCs/>
          <w:color w:val="000000"/>
          <w:spacing w:val="-15"/>
          <w:sz w:val="24"/>
          <w:szCs w:val="24"/>
        </w:rPr>
      </w:pPr>
      <w:r w:rsidRPr="00DA097E">
        <w:rPr>
          <w:b/>
          <w:bCs/>
          <w:color w:val="000000"/>
          <w:spacing w:val="-15"/>
        </w:rPr>
        <w:t xml:space="preserve"> </w:t>
      </w:r>
      <w:r>
        <w:rPr>
          <w:b/>
          <w:bCs/>
          <w:color w:val="000000"/>
          <w:spacing w:val="-15"/>
        </w:rPr>
        <w:t xml:space="preserve">                                                                                       </w:t>
      </w:r>
      <w:r w:rsidRPr="00814D43">
        <w:rPr>
          <w:b/>
          <w:bCs/>
          <w:color w:val="000000"/>
          <w:spacing w:val="-15"/>
          <w:sz w:val="24"/>
          <w:szCs w:val="24"/>
        </w:rPr>
        <w:t>Northern Kentucky Cooperative for Educational Services</w:t>
      </w:r>
    </w:p>
    <w:p w:rsidR="00DA097E" w:rsidRPr="00814D43" w:rsidRDefault="00DA097E" w:rsidP="00DA097E">
      <w:pPr>
        <w:shd w:val="clear" w:color="auto" w:fill="FFFFFF"/>
        <w:ind w:left="3600" w:firstLine="720"/>
        <w:rPr>
          <w:b/>
          <w:bCs/>
          <w:color w:val="000000"/>
          <w:spacing w:val="-12"/>
          <w:sz w:val="24"/>
          <w:szCs w:val="24"/>
        </w:rPr>
      </w:pPr>
      <w:r w:rsidRPr="00814D43">
        <w:rPr>
          <w:b/>
          <w:bCs/>
          <w:color w:val="000000"/>
          <w:spacing w:val="-15"/>
          <w:sz w:val="24"/>
          <w:szCs w:val="24"/>
        </w:rPr>
        <w:t>JOB DESCRIPTION</w:t>
      </w:r>
    </w:p>
    <w:p w:rsidR="00705891" w:rsidRDefault="00705891" w:rsidP="00705891">
      <w:pPr>
        <w:shd w:val="clear" w:color="auto" w:fill="FFFFFF"/>
        <w:rPr>
          <w:b/>
          <w:bCs/>
          <w:color w:val="000000"/>
          <w:spacing w:val="-15"/>
          <w:sz w:val="26"/>
          <w:szCs w:val="26"/>
        </w:rPr>
      </w:pPr>
    </w:p>
    <w:p w:rsidR="005A3917" w:rsidRPr="00DA097E" w:rsidRDefault="005A3917" w:rsidP="00705891">
      <w:pPr>
        <w:shd w:val="clear" w:color="auto" w:fill="FFFFFF"/>
        <w:ind w:hanging="450"/>
        <w:rPr>
          <w:b/>
          <w:bCs/>
          <w:color w:val="000000"/>
          <w:spacing w:val="-15"/>
        </w:rPr>
      </w:pPr>
    </w:p>
    <w:p w:rsidR="00814D43" w:rsidRDefault="00814D43" w:rsidP="007F134F">
      <w:pPr>
        <w:pStyle w:val="Heading1"/>
        <w:rPr>
          <w:rFonts w:ascii="Times New Roman" w:hAnsi="Times New Roman"/>
          <w:sz w:val="24"/>
          <w:szCs w:val="24"/>
        </w:rPr>
      </w:pPr>
    </w:p>
    <w:p w:rsidR="007F134F" w:rsidRPr="00814D43" w:rsidRDefault="007F134F" w:rsidP="007F134F">
      <w:pPr>
        <w:pStyle w:val="Heading1"/>
        <w:rPr>
          <w:rFonts w:ascii="Times New Roman" w:hAnsi="Times New Roman"/>
          <w:sz w:val="24"/>
          <w:szCs w:val="24"/>
        </w:rPr>
      </w:pPr>
      <w:r w:rsidRPr="00814D43">
        <w:rPr>
          <w:rFonts w:ascii="Times New Roman" w:hAnsi="Times New Roman"/>
          <w:sz w:val="24"/>
          <w:szCs w:val="24"/>
        </w:rPr>
        <w:t>Position Title:</w:t>
      </w:r>
      <w:r w:rsidR="00175104" w:rsidRPr="00814D43">
        <w:rPr>
          <w:rFonts w:ascii="Times New Roman" w:hAnsi="Times New Roman"/>
          <w:bCs/>
          <w:color w:val="000000"/>
          <w:spacing w:val="-15"/>
          <w:sz w:val="24"/>
          <w:szCs w:val="24"/>
        </w:rPr>
        <w:tab/>
      </w:r>
      <w:r w:rsidRPr="00814D43">
        <w:rPr>
          <w:rFonts w:ascii="Times New Roman" w:hAnsi="Times New Roman"/>
          <w:sz w:val="24"/>
          <w:szCs w:val="24"/>
        </w:rPr>
        <w:t>Controller/Business manager</w:t>
      </w:r>
    </w:p>
    <w:p w:rsidR="005A3917" w:rsidRPr="00814D43" w:rsidRDefault="00705891" w:rsidP="008E5B98">
      <w:pPr>
        <w:shd w:val="clear" w:color="auto" w:fill="FFFFFF"/>
        <w:rPr>
          <w:b/>
          <w:bCs/>
          <w:color w:val="000000"/>
          <w:spacing w:val="-15"/>
        </w:rPr>
      </w:pPr>
      <w:r w:rsidRPr="00814D43">
        <w:rPr>
          <w:b/>
          <w:bCs/>
          <w:color w:val="000000"/>
          <w:spacing w:val="-15"/>
        </w:rPr>
        <w:tab/>
      </w:r>
      <w:r w:rsidRPr="00814D43">
        <w:rPr>
          <w:b/>
          <w:bCs/>
          <w:color w:val="000000"/>
          <w:spacing w:val="-15"/>
        </w:rPr>
        <w:tab/>
      </w:r>
    </w:p>
    <w:p w:rsidR="005A3917" w:rsidRPr="00814D43" w:rsidRDefault="005A3917" w:rsidP="005A39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4D43">
        <w:rPr>
          <w:rFonts w:ascii="Times New Roman" w:hAnsi="Times New Roman" w:cs="Times New Roman"/>
          <w:b/>
          <w:sz w:val="20"/>
          <w:szCs w:val="20"/>
        </w:rPr>
        <w:t>Qualifications</w:t>
      </w:r>
      <w:r w:rsidR="007F134F" w:rsidRPr="00814D43">
        <w:rPr>
          <w:rFonts w:ascii="Times New Roman" w:hAnsi="Times New Roman" w:cs="Times New Roman"/>
          <w:b/>
          <w:sz w:val="20"/>
          <w:szCs w:val="20"/>
        </w:rPr>
        <w:t>/Certification(s):</w:t>
      </w:r>
    </w:p>
    <w:p w:rsidR="007F134F" w:rsidRPr="00814D43" w:rsidRDefault="000B6215" w:rsidP="00814D43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</w:pPr>
      <w:r w:rsidRPr="000B6215">
        <w:rPr>
          <w:color w:val="000000"/>
          <w:lang w:val="en"/>
        </w:rPr>
        <w:t xml:space="preserve">Experience in </w:t>
      </w:r>
      <w:r w:rsidR="007F134F" w:rsidRPr="000B6215">
        <w:rPr>
          <w:color w:val="000000"/>
          <w:lang w:val="en"/>
        </w:rPr>
        <w:t>Business Administration or a related field,</w:t>
      </w:r>
      <w:r w:rsidRPr="000B6215">
        <w:rPr>
          <w:color w:val="000000"/>
          <w:lang w:val="en"/>
        </w:rPr>
        <w:t xml:space="preserve"> </w:t>
      </w:r>
      <w:r w:rsidR="007F134F" w:rsidRPr="000B6215">
        <w:rPr>
          <w:color w:val="000000"/>
          <w:lang w:val="en"/>
        </w:rPr>
        <w:t xml:space="preserve">with an emphasis in </w:t>
      </w:r>
      <w:r>
        <w:rPr>
          <w:color w:val="000000"/>
          <w:lang w:val="en"/>
        </w:rPr>
        <w:t>financial management</w:t>
      </w:r>
    </w:p>
    <w:p w:rsidR="007F134F" w:rsidRPr="00814D43" w:rsidRDefault="007F134F" w:rsidP="007F134F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rPr>
          <w:color w:val="000000"/>
          <w:lang w:val="en"/>
        </w:rPr>
      </w:pPr>
      <w:r w:rsidRPr="00814D43">
        <w:t>Leadership or Management experience in</w:t>
      </w:r>
      <w:r w:rsidRPr="00814D43">
        <w:rPr>
          <w:color w:val="000000"/>
          <w:lang w:val="en"/>
        </w:rPr>
        <w:t xml:space="preserve"> an </w:t>
      </w:r>
      <w:r w:rsidRPr="00814D43">
        <w:t xml:space="preserve">education-focused </w:t>
      </w:r>
      <w:r w:rsidRPr="00814D43">
        <w:rPr>
          <w:color w:val="000000"/>
          <w:lang w:val="en"/>
        </w:rPr>
        <w:t>entity, accounting department,</w:t>
      </w:r>
      <w:r w:rsidRPr="00814D43">
        <w:t xml:space="preserve"> or non-profit agency</w:t>
      </w:r>
    </w:p>
    <w:p w:rsidR="00705891" w:rsidRPr="00814D43" w:rsidRDefault="00705891" w:rsidP="00705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4D43">
        <w:rPr>
          <w:rFonts w:ascii="Times New Roman" w:hAnsi="Times New Roman" w:cs="Times New Roman"/>
          <w:sz w:val="20"/>
          <w:szCs w:val="20"/>
        </w:rPr>
        <w:t>S</w:t>
      </w:r>
      <w:r w:rsidRPr="00814D4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uch additional qualifications as the Executive Director and </w:t>
      </w:r>
      <w:r w:rsidRPr="00814D43">
        <w:rPr>
          <w:rFonts w:ascii="Times New Roman" w:hAnsi="Times New Roman" w:cs="Times New Roman"/>
          <w:color w:val="000000"/>
          <w:spacing w:val="-12"/>
          <w:sz w:val="20"/>
          <w:szCs w:val="20"/>
        </w:rPr>
        <w:t>NKCES Board of Directors may find appropriate and acceptable</w:t>
      </w:r>
    </w:p>
    <w:p w:rsidR="00705891" w:rsidRPr="00814D43" w:rsidRDefault="00705891" w:rsidP="00705891">
      <w:pPr>
        <w:outlineLvl w:val="1"/>
      </w:pPr>
    </w:p>
    <w:p w:rsidR="00705891" w:rsidRPr="00814D43" w:rsidRDefault="00705891" w:rsidP="00705891">
      <w:pPr>
        <w:outlineLvl w:val="1"/>
      </w:pPr>
      <w:r w:rsidRPr="00814D43">
        <w:rPr>
          <w:b/>
          <w:color w:val="000000"/>
          <w:spacing w:val="-10"/>
        </w:rPr>
        <w:t>REPORTS</w:t>
      </w:r>
      <w:r w:rsidR="002A20FE" w:rsidRPr="00814D43">
        <w:rPr>
          <w:b/>
          <w:color w:val="000000"/>
          <w:spacing w:val="-10"/>
        </w:rPr>
        <w:t xml:space="preserve"> TO</w:t>
      </w:r>
      <w:r w:rsidRPr="00814D43">
        <w:rPr>
          <w:b/>
          <w:color w:val="000000"/>
          <w:spacing w:val="-10"/>
        </w:rPr>
        <w:t>:</w:t>
      </w:r>
      <w:r w:rsidRPr="00814D43">
        <w:rPr>
          <w:b/>
          <w:color w:val="000000"/>
          <w:spacing w:val="-10"/>
        </w:rPr>
        <w:tab/>
      </w:r>
      <w:r w:rsidR="002A20FE" w:rsidRPr="00814D43">
        <w:rPr>
          <w:color w:val="000000"/>
          <w:spacing w:val="-10"/>
        </w:rPr>
        <w:t xml:space="preserve">Executive Director </w:t>
      </w:r>
    </w:p>
    <w:p w:rsidR="007F134F" w:rsidRPr="00814D43" w:rsidRDefault="00705891" w:rsidP="00705891">
      <w:pPr>
        <w:shd w:val="clear" w:color="auto" w:fill="FFFFFF"/>
        <w:spacing w:before="238"/>
        <w:rPr>
          <w:color w:val="000000"/>
          <w:spacing w:val="-7"/>
        </w:rPr>
      </w:pPr>
      <w:r w:rsidRPr="00814D43">
        <w:rPr>
          <w:b/>
          <w:color w:val="000000"/>
          <w:spacing w:val="-10"/>
        </w:rPr>
        <w:t>JOB GOAL:</w:t>
      </w:r>
      <w:r w:rsidR="002A20FE" w:rsidRPr="00814D43">
        <w:rPr>
          <w:b/>
          <w:color w:val="000000"/>
          <w:spacing w:val="-10"/>
        </w:rPr>
        <w:t xml:space="preserve"> </w:t>
      </w:r>
      <w:r w:rsidR="004709E5" w:rsidRPr="00814D43">
        <w:rPr>
          <w:color w:val="000000"/>
          <w:spacing w:val="-7"/>
        </w:rPr>
        <w:t xml:space="preserve">The </w:t>
      </w:r>
      <w:r w:rsidR="007F134F" w:rsidRPr="00814D43">
        <w:rPr>
          <w:color w:val="000000"/>
          <w:spacing w:val="-7"/>
        </w:rPr>
        <w:t>Controller (Business Manager)</w:t>
      </w:r>
      <w:r w:rsidR="004709E5" w:rsidRPr="00814D43">
        <w:rPr>
          <w:color w:val="000000"/>
          <w:spacing w:val="-7"/>
        </w:rPr>
        <w:t xml:space="preserve"> will provide </w:t>
      </w:r>
      <w:r w:rsidR="007F134F" w:rsidRPr="00814D43">
        <w:rPr>
          <w:color w:val="000000"/>
          <w:spacing w:val="-7"/>
        </w:rPr>
        <w:t xml:space="preserve">direct oversight, management and monitoring to the financial assets of NKCES, strategically leverage resources and </w:t>
      </w:r>
      <w:r w:rsidR="002A20FE" w:rsidRPr="00814D43">
        <w:rPr>
          <w:color w:val="000000"/>
          <w:spacing w:val="-7"/>
        </w:rPr>
        <w:t xml:space="preserve">assure </w:t>
      </w:r>
      <w:r w:rsidR="007F134F" w:rsidRPr="00814D43">
        <w:rPr>
          <w:color w:val="000000"/>
          <w:spacing w:val="-7"/>
        </w:rPr>
        <w:t>all NKCES</w:t>
      </w:r>
      <w:r w:rsidR="004709E5" w:rsidRPr="00814D43">
        <w:rPr>
          <w:color w:val="000000"/>
          <w:spacing w:val="-7"/>
        </w:rPr>
        <w:t xml:space="preserve"> programs</w:t>
      </w:r>
      <w:r w:rsidR="002A20FE" w:rsidRPr="00814D43">
        <w:rPr>
          <w:color w:val="000000"/>
          <w:spacing w:val="-7"/>
        </w:rPr>
        <w:t xml:space="preserve"> and NKY regional initiatives operative effectively.</w:t>
      </w:r>
    </w:p>
    <w:p w:rsidR="00705891" w:rsidRPr="00814D43" w:rsidRDefault="00705891" w:rsidP="00705891">
      <w:pPr>
        <w:shd w:val="clear" w:color="auto" w:fill="FFFFFF"/>
        <w:spacing w:before="238"/>
      </w:pPr>
      <w:r w:rsidRPr="00814D43">
        <w:rPr>
          <w:b/>
          <w:bCs/>
          <w:color w:val="000000"/>
          <w:spacing w:val="-18"/>
        </w:rPr>
        <w:t>DUTIES:</w:t>
      </w:r>
    </w:p>
    <w:p w:rsidR="007F134F" w:rsidRPr="00814D43" w:rsidRDefault="007F134F" w:rsidP="007F134F">
      <w:pPr>
        <w:widowControl/>
        <w:numPr>
          <w:ilvl w:val="0"/>
          <w:numId w:val="11"/>
        </w:numPr>
        <w:autoSpaceDE/>
        <w:autoSpaceDN/>
        <w:adjustRightInd/>
      </w:pPr>
      <w:r w:rsidRPr="00814D43">
        <w:t>Compile data for budget and maintain financial records of a variety of programs including the monitoring of account balances and tracking indirect costs</w:t>
      </w:r>
    </w:p>
    <w:p w:rsidR="007F134F" w:rsidRPr="00814D43" w:rsidRDefault="007F134F" w:rsidP="007F134F">
      <w:pPr>
        <w:widowControl/>
        <w:numPr>
          <w:ilvl w:val="0"/>
          <w:numId w:val="11"/>
        </w:numPr>
        <w:autoSpaceDE/>
        <w:autoSpaceDN/>
        <w:adjustRightInd/>
      </w:pPr>
      <w:r w:rsidRPr="00814D43">
        <w:t>Serve as a liaison to the school districts to leverage resources and provide services through NKCES and the KPC/AESA Bidding Programs</w:t>
      </w:r>
    </w:p>
    <w:p w:rsidR="007F134F" w:rsidRPr="00814D43" w:rsidRDefault="007F134F" w:rsidP="007F134F">
      <w:pPr>
        <w:widowControl/>
        <w:numPr>
          <w:ilvl w:val="0"/>
          <w:numId w:val="11"/>
        </w:numPr>
        <w:autoSpaceDE/>
        <w:autoSpaceDN/>
        <w:adjustRightInd/>
      </w:pPr>
      <w:r w:rsidRPr="00814D43">
        <w:t>Compile and disseminate financial information to school districts, agencies, and other interested individuals as requested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 xml:space="preserve">Send federal program reports to program directors and agencies to meet quarterly deadlines 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 xml:space="preserve">Monitor aging of accounts receivable and initiate programs to facilitate collection of invoices; reconcile or oversee reconciliation of aging invoices on a monthly basis 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Provide monthly financial reports for Executive Director and Board of Directors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Monitor all budgets for NKCES (internal, external, state, federal)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Prepare annual financial statements and reports for board/committee meetings and program directors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Build financial models in support of growth plans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Apply depreciation schedule to all fixed assets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Perform all payroll fund transfers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Perform all second signatures for all checks issued and distributed by NKCES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Maintain Job Descriptions for all positions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Prepare all contracts/memos for all staff members related to employment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Oversee health benefits and human resource operations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Calculate and prepare annual salary and benefit projections for budget development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Reconcile monthly bank statements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Lead and develop a small team of people responsible for the day to day operations of the cooperative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Ensure maintenance of the building and associated grounds are performed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Perform related duties as needed and assigned by the Executive Director</w:t>
      </w:r>
    </w:p>
    <w:p w:rsidR="007F134F" w:rsidRPr="00814D43" w:rsidRDefault="007F134F" w:rsidP="007F134F">
      <w:pPr>
        <w:ind w:left="504"/>
      </w:pPr>
    </w:p>
    <w:p w:rsidR="007F134F" w:rsidRPr="00814D43" w:rsidRDefault="007F134F" w:rsidP="007F134F">
      <w:pPr>
        <w:rPr>
          <w:b/>
          <w:caps/>
        </w:rPr>
      </w:pPr>
    </w:p>
    <w:p w:rsidR="007F134F" w:rsidRPr="00814D43" w:rsidRDefault="007F134F" w:rsidP="007F134F">
      <w:pPr>
        <w:rPr>
          <w:b/>
          <w:caps/>
        </w:rPr>
      </w:pPr>
      <w:r w:rsidRPr="00814D43">
        <w:rPr>
          <w:b/>
          <w:caps/>
        </w:rPr>
        <w:t>Knowledge of:</w:t>
      </w:r>
    </w:p>
    <w:p w:rsidR="007F134F" w:rsidRPr="00814D43" w:rsidRDefault="007F134F" w:rsidP="007F134F">
      <w:pPr>
        <w:widowControl/>
        <w:numPr>
          <w:ilvl w:val="0"/>
          <w:numId w:val="13"/>
        </w:numPr>
        <w:autoSpaceDE/>
        <w:autoSpaceDN/>
        <w:adjustRightInd/>
      </w:pPr>
      <w:r w:rsidRPr="00814D43">
        <w:t>Accounting principles and techniques involved in financial record-</w:t>
      </w:r>
      <w:r w:rsidR="0027653F">
        <w:t>keeping, monitoring and control</w:t>
      </w:r>
    </w:p>
    <w:p w:rsidR="007F134F" w:rsidRPr="00814D43" w:rsidRDefault="007F134F" w:rsidP="007F134F">
      <w:pPr>
        <w:widowControl/>
        <w:numPr>
          <w:ilvl w:val="0"/>
          <w:numId w:val="13"/>
        </w:numPr>
        <w:autoSpaceDE/>
        <w:autoSpaceDN/>
        <w:adjustRightInd/>
      </w:pPr>
      <w:r w:rsidRPr="00814D43">
        <w:t>Cooperative organization, policies and procedures</w:t>
      </w:r>
    </w:p>
    <w:p w:rsidR="007F134F" w:rsidRPr="00814D43" w:rsidRDefault="007F134F" w:rsidP="007F134F">
      <w:pPr>
        <w:widowControl/>
        <w:numPr>
          <w:ilvl w:val="0"/>
          <w:numId w:val="13"/>
        </w:numPr>
        <w:autoSpaceDE/>
        <w:autoSpaceDN/>
        <w:adjustRightInd/>
      </w:pPr>
      <w:r w:rsidRPr="00814D43">
        <w:t>Human Resource guidelines to include health ben</w:t>
      </w:r>
      <w:r w:rsidR="00F7047A">
        <w:t>e</w:t>
      </w:r>
      <w:r w:rsidRPr="00814D43">
        <w:t>fits</w:t>
      </w:r>
    </w:p>
    <w:p w:rsidR="007F134F" w:rsidRPr="00814D43" w:rsidRDefault="007F134F" w:rsidP="007F134F">
      <w:pPr>
        <w:widowControl/>
        <w:numPr>
          <w:ilvl w:val="0"/>
          <w:numId w:val="13"/>
        </w:numPr>
        <w:autoSpaceDE/>
        <w:autoSpaceDN/>
        <w:adjustRightInd/>
      </w:pPr>
      <w:r w:rsidRPr="00814D43">
        <w:t>Payroll guidelines</w:t>
      </w:r>
    </w:p>
    <w:p w:rsidR="007F134F" w:rsidRPr="00814D43" w:rsidRDefault="007F134F" w:rsidP="007F134F">
      <w:pPr>
        <w:widowControl/>
        <w:numPr>
          <w:ilvl w:val="0"/>
          <w:numId w:val="13"/>
        </w:numPr>
        <w:autoSpaceDE/>
        <w:autoSpaceDN/>
        <w:adjustRightInd/>
      </w:pPr>
      <w:r w:rsidRPr="00814D43">
        <w:t>Interpersonal skills using tact, patience and courtesy</w:t>
      </w:r>
    </w:p>
    <w:p w:rsidR="007F134F" w:rsidRPr="00814D43" w:rsidRDefault="007F134F" w:rsidP="007F134F">
      <w:pPr>
        <w:widowControl/>
        <w:numPr>
          <w:ilvl w:val="0"/>
          <w:numId w:val="13"/>
        </w:numPr>
        <w:autoSpaceDE/>
        <w:autoSpaceDN/>
        <w:adjustRightInd/>
      </w:pPr>
      <w:r w:rsidRPr="00814D43">
        <w:t>Tax withholding, voluntary deductions, garnishments and fringe benefits.</w:t>
      </w:r>
    </w:p>
    <w:p w:rsidR="007F134F" w:rsidRPr="00814D43" w:rsidRDefault="007F134F" w:rsidP="007F134F">
      <w:pPr>
        <w:rPr>
          <w:b/>
          <w:caps/>
        </w:rPr>
      </w:pPr>
    </w:p>
    <w:p w:rsidR="007F134F" w:rsidRPr="00814D43" w:rsidRDefault="007F134F" w:rsidP="007F134F"/>
    <w:p w:rsidR="00814D43" w:rsidRDefault="00814D43" w:rsidP="007F134F">
      <w:pPr>
        <w:rPr>
          <w:b/>
          <w:caps/>
        </w:rPr>
      </w:pPr>
    </w:p>
    <w:p w:rsidR="00FD3348" w:rsidRDefault="00FD3348" w:rsidP="007F134F">
      <w:pPr>
        <w:rPr>
          <w:b/>
          <w:caps/>
        </w:rPr>
      </w:pPr>
    </w:p>
    <w:p w:rsidR="007F134F" w:rsidRPr="00814D43" w:rsidRDefault="007F134F" w:rsidP="007F134F">
      <w:pPr>
        <w:rPr>
          <w:b/>
          <w:caps/>
        </w:rPr>
      </w:pPr>
      <w:r w:rsidRPr="00814D43">
        <w:rPr>
          <w:b/>
          <w:caps/>
        </w:rPr>
        <w:lastRenderedPageBreak/>
        <w:t>Ability to: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Perform advanced-level accounting duties in the m</w:t>
      </w:r>
      <w:r w:rsidR="0027653F">
        <w:t>aintenance of assigned accounts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Veri</w:t>
      </w:r>
      <w:r w:rsidR="0027653F">
        <w:t>fy, balance and adjust accounts</w:t>
      </w:r>
    </w:p>
    <w:p w:rsidR="007F134F" w:rsidRPr="00814D43" w:rsidRDefault="0027653F" w:rsidP="007F134F">
      <w:pPr>
        <w:widowControl/>
        <w:numPr>
          <w:ilvl w:val="0"/>
          <w:numId w:val="14"/>
        </w:numPr>
        <w:autoSpaceDE/>
        <w:autoSpaceDN/>
        <w:adjustRightInd/>
      </w:pPr>
      <w:r>
        <w:t>Prepare financial statements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Work independently and make decisions in accordance with estab</w:t>
      </w:r>
      <w:r w:rsidR="0027653F">
        <w:t>lished policies and regulations</w:t>
      </w:r>
    </w:p>
    <w:p w:rsidR="007F134F" w:rsidRPr="00814D43" w:rsidRDefault="0027653F" w:rsidP="007F134F">
      <w:pPr>
        <w:widowControl/>
        <w:numPr>
          <w:ilvl w:val="0"/>
          <w:numId w:val="14"/>
        </w:numPr>
        <w:autoSpaceDE/>
        <w:autoSpaceDN/>
        <w:adjustRightInd/>
      </w:pPr>
      <w:r>
        <w:t>Meet schedules and time lines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Complete work with many inter</w:t>
      </w:r>
      <w:r w:rsidR="0027653F">
        <w:t>ruptions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Communicate effecti</w:t>
      </w:r>
      <w:r w:rsidR="0027653F">
        <w:t>vely both orally and in writing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Establish and maintain cooperative and effective wo</w:t>
      </w:r>
      <w:r w:rsidR="0027653F">
        <w:t>rking relationships with others</w:t>
      </w:r>
    </w:p>
    <w:p w:rsidR="007F134F" w:rsidRPr="00814D43" w:rsidRDefault="007F134F" w:rsidP="007F134F">
      <w:pPr>
        <w:pStyle w:val="ListParagraph"/>
        <w:numPr>
          <w:ilvl w:val="0"/>
          <w:numId w:val="14"/>
        </w:numPr>
      </w:pPr>
      <w:r w:rsidRPr="00814D43">
        <w:t>Managerial experience required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Good communication skills</w:t>
      </w:r>
    </w:p>
    <w:p w:rsidR="007F134F" w:rsidRPr="00814D43" w:rsidRDefault="007F134F" w:rsidP="007F134F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0" w:lineRule="atLeast"/>
        <w:rPr>
          <w:color w:val="000000"/>
          <w:lang w:val="en"/>
        </w:rPr>
      </w:pPr>
      <w:r w:rsidRPr="00814D43">
        <w:rPr>
          <w:color w:val="000000"/>
          <w:lang w:val="en"/>
        </w:rPr>
        <w:t>Technical skills required to manage cost and fund accounting f</w:t>
      </w:r>
      <w:r w:rsidR="0027653F">
        <w:rPr>
          <w:color w:val="000000"/>
          <w:lang w:val="en"/>
        </w:rPr>
        <w:t>unctions and auditing functions</w:t>
      </w:r>
    </w:p>
    <w:p w:rsidR="007F134F" w:rsidRPr="00814D43" w:rsidRDefault="007F134F" w:rsidP="007F134F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0" w:lineRule="atLeast"/>
        <w:rPr>
          <w:color w:val="000000"/>
          <w:lang w:val="en"/>
        </w:rPr>
      </w:pPr>
      <w:r w:rsidRPr="00814D43">
        <w:rPr>
          <w:color w:val="000000"/>
          <w:lang w:val="en"/>
        </w:rPr>
        <w:t>Outstanding communi</w:t>
      </w:r>
      <w:r w:rsidR="0027653F">
        <w:rPr>
          <w:color w:val="000000"/>
          <w:lang w:val="en"/>
        </w:rPr>
        <w:t>cation and interpersonal skills</w:t>
      </w:r>
    </w:p>
    <w:p w:rsidR="007F134F" w:rsidRPr="00814D43" w:rsidRDefault="007F134F" w:rsidP="007F134F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0" w:lineRule="atLeast"/>
        <w:rPr>
          <w:color w:val="000000"/>
          <w:lang w:val="en"/>
        </w:rPr>
      </w:pPr>
      <w:r w:rsidRPr="00814D43">
        <w:rPr>
          <w:color w:val="000000"/>
          <w:lang w:val="en"/>
        </w:rPr>
        <w:t>Managerial skill t</w:t>
      </w:r>
      <w:r w:rsidR="0027653F">
        <w:rPr>
          <w:color w:val="000000"/>
          <w:lang w:val="en"/>
        </w:rPr>
        <w:t>o direct and motivate employees</w:t>
      </w:r>
    </w:p>
    <w:p w:rsidR="007F134F" w:rsidRPr="00814D43" w:rsidRDefault="007F134F" w:rsidP="007F134F"/>
    <w:p w:rsidR="007F134F" w:rsidRPr="008D3F4B" w:rsidRDefault="007F134F" w:rsidP="007F134F">
      <w:pPr>
        <w:rPr>
          <w:caps/>
        </w:rPr>
      </w:pPr>
      <w:r w:rsidRPr="00814D43">
        <w:rPr>
          <w:b/>
          <w:caps/>
        </w:rPr>
        <w:t>Employment:</w:t>
      </w:r>
      <w:r w:rsidR="008D3F4B">
        <w:rPr>
          <w:b/>
          <w:caps/>
        </w:rPr>
        <w:t xml:space="preserve">  </w:t>
      </w:r>
      <w:r w:rsidR="008D3F4B" w:rsidRPr="00814D43">
        <w:t>Classified</w:t>
      </w:r>
      <w:r w:rsidR="008D3F4B">
        <w:t xml:space="preserve">, Full-time, 230-235 day contract </w:t>
      </w:r>
      <w:r w:rsidRPr="00814D43">
        <w:t>eligible for Ke</w:t>
      </w:r>
      <w:r w:rsidR="0027653F">
        <w:t>ntucky County Retirement System</w:t>
      </w:r>
    </w:p>
    <w:p w:rsidR="007F134F" w:rsidRPr="00814D43" w:rsidRDefault="007F134F" w:rsidP="007F134F"/>
    <w:p w:rsidR="008D3F4B" w:rsidRPr="00814D43" w:rsidRDefault="007F134F" w:rsidP="007F134F">
      <w:r w:rsidRPr="00814D43">
        <w:rPr>
          <w:b/>
        </w:rPr>
        <w:t xml:space="preserve">Evaluation:  </w:t>
      </w:r>
      <w:r w:rsidRPr="00814D43">
        <w:t>Annually, by the Executive Director</w:t>
      </w:r>
    </w:p>
    <w:p w:rsidR="007F134F" w:rsidRPr="00814D43" w:rsidRDefault="007F134F" w:rsidP="007F134F"/>
    <w:p w:rsidR="00814D43" w:rsidRDefault="007F134F" w:rsidP="007F134F">
      <w:r w:rsidRPr="00814D43">
        <w:t xml:space="preserve"> Revisions Approved:  </w:t>
      </w:r>
      <w:r w:rsidR="00EB68CF">
        <w:t>July</w:t>
      </w:r>
      <w:bookmarkStart w:id="0" w:name="_GoBack"/>
      <w:bookmarkEnd w:id="0"/>
      <w:r w:rsidRPr="00814D43">
        <w:t xml:space="preserve"> 2017</w:t>
      </w:r>
    </w:p>
    <w:p w:rsidR="00814D43" w:rsidRPr="00814D43" w:rsidRDefault="00814D43" w:rsidP="00814D43"/>
    <w:p w:rsidR="00814D43" w:rsidRPr="00814D43" w:rsidRDefault="00814D43" w:rsidP="00814D43"/>
    <w:p w:rsidR="00814D43" w:rsidRDefault="00814D43" w:rsidP="00814D43"/>
    <w:p w:rsidR="00814D43" w:rsidRPr="00814D43" w:rsidRDefault="00814D43" w:rsidP="00814D4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4D43">
        <w:rPr>
          <w:rFonts w:ascii="Times New Roman" w:hAnsi="Times New Roman" w:cs="Times New Roman"/>
          <w:b/>
          <w:bCs/>
          <w:sz w:val="20"/>
          <w:szCs w:val="20"/>
          <w:u w:val="single"/>
        </w:rPr>
        <w:t>Terms of Employment</w:t>
      </w:r>
      <w:r w:rsidRPr="00814D4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14D43">
        <w:rPr>
          <w:rFonts w:ascii="Calisto MT" w:hAnsi="Calisto MT"/>
          <w:sz w:val="20"/>
          <w:szCs w:val="20"/>
        </w:rPr>
        <w:t xml:space="preserve"> </w:t>
      </w:r>
      <w:r w:rsidRPr="00814D43">
        <w:rPr>
          <w:rFonts w:ascii="Times New Roman" w:hAnsi="Times New Roman" w:cs="Times New Roman"/>
          <w:sz w:val="20"/>
          <w:szCs w:val="20"/>
        </w:rPr>
        <w:t>Salary, number of days, work hours, employee benefits, and other related issues are to be set by contract, as approved by the Board</w:t>
      </w:r>
    </w:p>
    <w:p w:rsidR="00814D43" w:rsidRPr="00814D43" w:rsidRDefault="00814D43" w:rsidP="00814D4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4D43">
        <w:rPr>
          <w:rFonts w:ascii="Times New Roman" w:hAnsi="Times New Roman" w:cs="Times New Roman"/>
          <w:b/>
          <w:sz w:val="20"/>
          <w:szCs w:val="20"/>
          <w:u w:val="single"/>
        </w:rPr>
        <w:t>Evaluation</w:t>
      </w:r>
      <w:r w:rsidRPr="00814D43">
        <w:rPr>
          <w:rFonts w:ascii="Times New Roman" w:hAnsi="Times New Roman" w:cs="Times New Roman"/>
          <w:sz w:val="20"/>
          <w:szCs w:val="20"/>
        </w:rPr>
        <w:t>:  Job performance for this position will be evaluated in accordance with the Policies and Procedures as approved by the NKCES board</w:t>
      </w:r>
    </w:p>
    <w:p w:rsidR="00814D43" w:rsidRPr="00814D43" w:rsidRDefault="00814D43" w:rsidP="00814D43">
      <w:pPr>
        <w:pStyle w:val="Footer"/>
      </w:pPr>
    </w:p>
    <w:p w:rsidR="007F134F" w:rsidRPr="00814D43" w:rsidRDefault="007F134F" w:rsidP="00814D43"/>
    <w:sectPr w:rsidR="007F134F" w:rsidRPr="00814D43" w:rsidSect="00DA097E">
      <w:pgSz w:w="12240" w:h="15840" w:code="1"/>
      <w:pgMar w:top="720" w:right="1296" w:bottom="720" w:left="1152" w:header="720" w:footer="28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46" w:rsidRDefault="00CE0A46">
      <w:r>
        <w:separator/>
      </w:r>
    </w:p>
  </w:endnote>
  <w:endnote w:type="continuationSeparator" w:id="0">
    <w:p w:rsidR="00CE0A46" w:rsidRDefault="00CE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46" w:rsidRDefault="00CE0A46">
      <w:r>
        <w:separator/>
      </w:r>
    </w:p>
  </w:footnote>
  <w:footnote w:type="continuationSeparator" w:id="0">
    <w:p w:rsidR="00CE0A46" w:rsidRDefault="00CE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0E5"/>
    <w:multiLevelType w:val="hybridMultilevel"/>
    <w:tmpl w:val="E4AC2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36F66"/>
    <w:multiLevelType w:val="hybridMultilevel"/>
    <w:tmpl w:val="DCC8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237B"/>
    <w:multiLevelType w:val="hybridMultilevel"/>
    <w:tmpl w:val="B01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A2EBF"/>
    <w:multiLevelType w:val="hybridMultilevel"/>
    <w:tmpl w:val="0194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7387"/>
    <w:multiLevelType w:val="hybridMultilevel"/>
    <w:tmpl w:val="C4BE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21458"/>
    <w:multiLevelType w:val="hybridMultilevel"/>
    <w:tmpl w:val="6A7C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32C98"/>
    <w:multiLevelType w:val="hybridMultilevel"/>
    <w:tmpl w:val="F134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D4B0A"/>
    <w:multiLevelType w:val="singleLevel"/>
    <w:tmpl w:val="7B68D55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8" w15:restartNumberingAfterBreak="0">
    <w:nsid w:val="593B73DE"/>
    <w:multiLevelType w:val="singleLevel"/>
    <w:tmpl w:val="7B68D55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9" w15:restartNumberingAfterBreak="0">
    <w:nsid w:val="5E106087"/>
    <w:multiLevelType w:val="hybridMultilevel"/>
    <w:tmpl w:val="83ACF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6023A7"/>
    <w:multiLevelType w:val="hybridMultilevel"/>
    <w:tmpl w:val="0472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2B93"/>
    <w:multiLevelType w:val="hybridMultilevel"/>
    <w:tmpl w:val="BA8AF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4193A"/>
    <w:multiLevelType w:val="singleLevel"/>
    <w:tmpl w:val="7B68D55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13" w15:restartNumberingAfterBreak="0">
    <w:nsid w:val="7F5828C5"/>
    <w:multiLevelType w:val="hybridMultilevel"/>
    <w:tmpl w:val="8B28E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91"/>
    <w:rsid w:val="000B6215"/>
    <w:rsid w:val="000D68D0"/>
    <w:rsid w:val="00175104"/>
    <w:rsid w:val="001A254A"/>
    <w:rsid w:val="001B2E89"/>
    <w:rsid w:val="0027653F"/>
    <w:rsid w:val="002A20FE"/>
    <w:rsid w:val="003067B3"/>
    <w:rsid w:val="003955E9"/>
    <w:rsid w:val="003C3941"/>
    <w:rsid w:val="003E4C61"/>
    <w:rsid w:val="004531CF"/>
    <w:rsid w:val="004709E5"/>
    <w:rsid w:val="004E7C1C"/>
    <w:rsid w:val="004F64E6"/>
    <w:rsid w:val="005A3917"/>
    <w:rsid w:val="006A1C07"/>
    <w:rsid w:val="00705891"/>
    <w:rsid w:val="007F134F"/>
    <w:rsid w:val="007F4212"/>
    <w:rsid w:val="00802CF5"/>
    <w:rsid w:val="00814D43"/>
    <w:rsid w:val="00826921"/>
    <w:rsid w:val="00836773"/>
    <w:rsid w:val="00857CF8"/>
    <w:rsid w:val="00893679"/>
    <w:rsid w:val="008A51AC"/>
    <w:rsid w:val="008D3F4B"/>
    <w:rsid w:val="008E5B98"/>
    <w:rsid w:val="00916A45"/>
    <w:rsid w:val="00927F8E"/>
    <w:rsid w:val="00A214F7"/>
    <w:rsid w:val="00AB2C4B"/>
    <w:rsid w:val="00AD00EF"/>
    <w:rsid w:val="00B04133"/>
    <w:rsid w:val="00B92D81"/>
    <w:rsid w:val="00BA3EC4"/>
    <w:rsid w:val="00CD08E8"/>
    <w:rsid w:val="00CE0A46"/>
    <w:rsid w:val="00D51CCA"/>
    <w:rsid w:val="00DA097E"/>
    <w:rsid w:val="00DF399F"/>
    <w:rsid w:val="00E4256F"/>
    <w:rsid w:val="00E9364B"/>
    <w:rsid w:val="00EB68CF"/>
    <w:rsid w:val="00F7047A"/>
    <w:rsid w:val="00FA6F64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DAD93-0C87-4347-A28D-D1763419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134F"/>
    <w:pPr>
      <w:keepNext/>
      <w:widowControl/>
      <w:autoSpaceDE/>
      <w:autoSpaceDN/>
      <w:adjustRightInd/>
      <w:outlineLvl w:val="0"/>
    </w:pPr>
    <w:rPr>
      <w:rFonts w:ascii="Tahoma" w:hAnsi="Tahom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5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9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058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9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1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F134F"/>
    <w:rPr>
      <w:rFonts w:ascii="Tahoma" w:eastAsia="Times New Roman" w:hAnsi="Tahoma" w:cs="Times New Roman"/>
      <w:b/>
      <w:caps/>
      <w:sz w:val="20"/>
      <w:szCs w:val="20"/>
    </w:rPr>
  </w:style>
  <w:style w:type="paragraph" w:styleId="Title">
    <w:name w:val="Title"/>
    <w:basedOn w:val="Normal"/>
    <w:link w:val="TitleChar"/>
    <w:qFormat/>
    <w:rsid w:val="007F134F"/>
    <w:pPr>
      <w:widowControl/>
      <w:autoSpaceDE/>
      <w:autoSpaceDN/>
      <w:adjustRightInd/>
      <w:jc w:val="center"/>
    </w:pPr>
    <w:rPr>
      <w:rFonts w:ascii="Tahoma" w:hAnsi="Tahoma"/>
      <w:b/>
      <w:caps/>
    </w:rPr>
  </w:style>
  <w:style w:type="character" w:customStyle="1" w:styleId="TitleChar">
    <w:name w:val="Title Char"/>
    <w:basedOn w:val="DefaultParagraphFont"/>
    <w:link w:val="Title"/>
    <w:rsid w:val="007F134F"/>
    <w:rPr>
      <w:rFonts w:ascii="Tahoma" w:eastAsia="Times New Roman" w:hAnsi="Tahoma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BCAA-4612-4397-A5E9-3730BF7C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Razor</dc:creator>
  <cp:keywords/>
  <dc:description/>
  <cp:lastModifiedBy>Michelle Cobb</cp:lastModifiedBy>
  <cp:revision>10</cp:revision>
  <cp:lastPrinted>2017-07-25T14:57:00Z</cp:lastPrinted>
  <dcterms:created xsi:type="dcterms:W3CDTF">2017-05-01T18:07:00Z</dcterms:created>
  <dcterms:modified xsi:type="dcterms:W3CDTF">2017-07-25T15:01:00Z</dcterms:modified>
</cp:coreProperties>
</file>