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MINUTES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ELIZABETHTOWN BOARD OF EDUCATION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SPECIAL MEETING/WORKSESSION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MAY 11, 2017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EIS CENTRAL OFFICE</w:t>
      </w:r>
    </w:p>
    <w:p w:rsidR="006C7FEF" w:rsidRPr="00493E2C" w:rsidRDefault="006C7FEF" w:rsidP="006C7FEF">
      <w:pPr>
        <w:jc w:val="center"/>
        <w:rPr>
          <w:rFonts w:ascii="Bookman Old Style" w:hAnsi="Bookman Old Style"/>
        </w:rPr>
      </w:pPr>
    </w:p>
    <w:p w:rsidR="00812DC6" w:rsidRPr="00493E2C" w:rsidRDefault="00D325F6" w:rsidP="006C7FE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5pt;margin-top:22.4pt;width:77.25pt;height:314.25pt;z-index:251658240" stroked="f">
            <v:textbox>
              <w:txbxContent>
                <w:p w:rsidR="00D325F6" w:rsidRP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D325F6">
                    <w:rPr>
                      <w:rFonts w:ascii="Bookman Old Style" w:hAnsi="Bookman Old Style"/>
                      <w:sz w:val="16"/>
                      <w:szCs w:val="16"/>
                    </w:rPr>
                    <w:t>14711</w:t>
                  </w:r>
                </w:p>
                <w:p w:rsidR="00D325F6" w:rsidRP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D325F6">
                    <w:rPr>
                      <w:rFonts w:ascii="Bookman Old Style" w:hAnsi="Bookman Old Style"/>
                      <w:sz w:val="16"/>
                      <w:szCs w:val="16"/>
                    </w:rPr>
                    <w:t>Call to Order</w:t>
                  </w: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D325F6">
                    <w:rPr>
                      <w:rFonts w:ascii="Bookman Old Style" w:hAnsi="Bookman Old Style"/>
                      <w:sz w:val="16"/>
                      <w:szCs w:val="16"/>
                    </w:rPr>
                    <w:t>Review of each funding area</w:t>
                  </w: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14712</w:t>
                  </w: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Adjournment</w:t>
                  </w:r>
                </w:p>
                <w:p w:rsid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D325F6" w:rsidRPr="00D325F6" w:rsidRDefault="00D325F6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7FEF" w:rsidRPr="00493E2C" w:rsidRDefault="006C7FEF" w:rsidP="00D325F6">
      <w:pPr>
        <w:ind w:left="720" w:right="1152"/>
        <w:jc w:val="both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 xml:space="preserve">The Elizabethtown Board of Education met in special session on Thursday, May 11, 2017 at 5:30 p.m. at the EIS Central Office.  The meeting was called to order by the Chairman, Matt Wyatt at 5:48 p.m.  Members </w:t>
      </w:r>
      <w:proofErr w:type="gramStart"/>
      <w:r w:rsidRPr="00493E2C">
        <w:rPr>
          <w:rFonts w:ascii="Bookman Old Style" w:hAnsi="Bookman Old Style"/>
        </w:rPr>
        <w:t>attending  the</w:t>
      </w:r>
      <w:proofErr w:type="gramEnd"/>
      <w:r w:rsidRPr="00493E2C">
        <w:rPr>
          <w:rFonts w:ascii="Bookman Old Style" w:hAnsi="Bookman Old Style"/>
        </w:rPr>
        <w:t xml:space="preserve"> meeting were Paul Godfrey,  Teresa Harris, Anthony Kuklinski, Matt Wyatt and Jon Ballard, Superintendent of Schools.  Guy Wallace was absent.</w:t>
      </w:r>
    </w:p>
    <w:p w:rsidR="006C7FEF" w:rsidRPr="00493E2C" w:rsidRDefault="006C7FEF" w:rsidP="00D325F6">
      <w:pPr>
        <w:ind w:left="720" w:right="1152"/>
        <w:jc w:val="both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 xml:space="preserve">The purpose of the meeting was to review each funding area including general fund, special </w:t>
      </w:r>
      <w:r w:rsidR="00812DC6" w:rsidRPr="00493E2C">
        <w:rPr>
          <w:rFonts w:ascii="Bookman Old Style" w:hAnsi="Bookman Old Style"/>
        </w:rPr>
        <w:t xml:space="preserve">revenue fund, food service, capital outlay and building fund.  Discussed debt service and bonding capacities. </w:t>
      </w:r>
      <w:proofErr w:type="gramStart"/>
      <w:r w:rsidR="00812DC6" w:rsidRPr="00493E2C">
        <w:rPr>
          <w:rFonts w:ascii="Bookman Old Style" w:hAnsi="Bookman Old Style"/>
        </w:rPr>
        <w:t>Discussed general fund revenues and expenditures.</w:t>
      </w:r>
      <w:proofErr w:type="gramEnd"/>
      <w:r w:rsidR="00812DC6" w:rsidRPr="00493E2C">
        <w:rPr>
          <w:rFonts w:ascii="Bookman Old Style" w:hAnsi="Bookman Old Style"/>
        </w:rPr>
        <w:t xml:space="preserve">  Discussed known additional expenses for upcoming year such as bus and exterior painting project at EHS.  Also, improvements/additions to salary schedules including additional experience column for classified and 2% raise for all; ten additional days for gifted teacher and improvements to bass fishing and archery coaching stipends including additional assistant coach for archery.</w:t>
      </w:r>
      <w:r w:rsidRPr="00493E2C">
        <w:rPr>
          <w:rFonts w:ascii="Bookman Old Style" w:hAnsi="Bookman Old Style"/>
        </w:rPr>
        <w:t xml:space="preserve"> </w:t>
      </w:r>
    </w:p>
    <w:p w:rsidR="00812DC6" w:rsidRPr="00493E2C" w:rsidRDefault="00812DC6" w:rsidP="00493E2C">
      <w:pPr>
        <w:ind w:left="720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 xml:space="preserve">This was a </w:t>
      </w:r>
      <w:proofErr w:type="spellStart"/>
      <w:r w:rsidRPr="00493E2C">
        <w:rPr>
          <w:rFonts w:ascii="Bookman Old Style" w:hAnsi="Bookman Old Style"/>
        </w:rPr>
        <w:t>Worksession</w:t>
      </w:r>
      <w:proofErr w:type="spellEnd"/>
      <w:r w:rsidRPr="00493E2C">
        <w:rPr>
          <w:rFonts w:ascii="Bookman Old Style" w:hAnsi="Bookman Old Style"/>
        </w:rPr>
        <w:t xml:space="preserve"> only and no action was taken at this meeting.</w:t>
      </w:r>
    </w:p>
    <w:p w:rsidR="00812DC6" w:rsidRPr="00493E2C" w:rsidRDefault="00812DC6" w:rsidP="00493E2C">
      <w:pPr>
        <w:ind w:left="720" w:right="1008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>There being no further business to discuss, the meeting was adjourned by the Chairman at 6:51p.m.</w:t>
      </w:r>
    </w:p>
    <w:p w:rsidR="006C7FEF" w:rsidRDefault="006C7FEF" w:rsidP="006C7FEF">
      <w:pPr>
        <w:jc w:val="center"/>
      </w:pPr>
    </w:p>
    <w:p w:rsidR="00D325F6" w:rsidRDefault="00D325F6" w:rsidP="006C7FEF">
      <w:pPr>
        <w:jc w:val="center"/>
      </w:pPr>
    </w:p>
    <w:p w:rsidR="00D325F6" w:rsidRDefault="00D325F6" w:rsidP="006C7FEF">
      <w:pPr>
        <w:jc w:val="center"/>
      </w:pPr>
    </w:p>
    <w:p w:rsidR="00D325F6" w:rsidRDefault="00D325F6" w:rsidP="00D325F6">
      <w:pPr>
        <w:spacing w:after="0"/>
      </w:pPr>
      <w:r>
        <w:tab/>
        <w:t>___________________________________</w:t>
      </w:r>
    </w:p>
    <w:p w:rsidR="00D325F6" w:rsidRPr="00D325F6" w:rsidRDefault="00D325F6" w:rsidP="00D325F6">
      <w:pPr>
        <w:spacing w:after="0"/>
        <w:rPr>
          <w:rFonts w:ascii="Bookman Old Style" w:hAnsi="Bookman Old Style"/>
        </w:rPr>
      </w:pPr>
      <w:r>
        <w:tab/>
      </w:r>
      <w:r w:rsidRPr="00D325F6">
        <w:rPr>
          <w:rFonts w:ascii="Bookman Old Style" w:hAnsi="Bookman Old Style"/>
        </w:rPr>
        <w:t>Chairperson</w:t>
      </w:r>
    </w:p>
    <w:p w:rsidR="00D325F6" w:rsidRDefault="00D325F6" w:rsidP="00D325F6">
      <w:pPr>
        <w:rPr>
          <w:rFonts w:ascii="Bookman Old Style" w:hAnsi="Bookman Old Style"/>
        </w:rPr>
      </w:pPr>
    </w:p>
    <w:p w:rsidR="00D325F6" w:rsidRPr="00D325F6" w:rsidRDefault="00D325F6" w:rsidP="00D325F6">
      <w:pPr>
        <w:rPr>
          <w:rFonts w:ascii="Bookman Old Style" w:hAnsi="Bookman Old Style"/>
        </w:rPr>
      </w:pPr>
    </w:p>
    <w:p w:rsidR="00D325F6" w:rsidRPr="00D325F6" w:rsidRDefault="00D325F6" w:rsidP="00D325F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</w:t>
      </w:r>
    </w:p>
    <w:p w:rsidR="00D325F6" w:rsidRPr="00D325F6" w:rsidRDefault="00D325F6" w:rsidP="00D325F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D325F6">
        <w:rPr>
          <w:rFonts w:ascii="Bookman Old Style" w:hAnsi="Bookman Old Style"/>
        </w:rPr>
        <w:t>Superintendent</w:t>
      </w:r>
    </w:p>
    <w:p w:rsidR="00D325F6" w:rsidRDefault="00D325F6" w:rsidP="00D325F6"/>
    <w:sectPr w:rsidR="00D325F6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FEF"/>
    <w:rsid w:val="000F7364"/>
    <w:rsid w:val="001A0E8C"/>
    <w:rsid w:val="001C3E0F"/>
    <w:rsid w:val="003B2482"/>
    <w:rsid w:val="00493E2C"/>
    <w:rsid w:val="005F08BB"/>
    <w:rsid w:val="006A33DB"/>
    <w:rsid w:val="006C7FEF"/>
    <w:rsid w:val="008002C3"/>
    <w:rsid w:val="00812DC6"/>
    <w:rsid w:val="00851301"/>
    <w:rsid w:val="00A74228"/>
    <w:rsid w:val="00D325F6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4</cp:revision>
  <dcterms:created xsi:type="dcterms:W3CDTF">2017-05-12T14:03:00Z</dcterms:created>
  <dcterms:modified xsi:type="dcterms:W3CDTF">2017-05-12T14:27:00Z</dcterms:modified>
</cp:coreProperties>
</file>