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A237" w14:textId="77777777" w:rsidR="007B5737" w:rsidRDefault="007B5737">
      <w:pPr>
        <w:pStyle w:val="Title"/>
      </w:pPr>
      <w:r>
        <w:rPr>
          <w:noProof/>
        </w:rPr>
        <w:drawing>
          <wp:inline distT="0" distB="0" distL="0" distR="0" wp14:anchorId="16C2D462" wp14:editId="4B5A79B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0334" w14:textId="77777777" w:rsidR="007B5737" w:rsidRPr="007B5737" w:rsidRDefault="007B5737" w:rsidP="007B5737"/>
    <w:p w14:paraId="6297B8F5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60"/>
        <w:gridCol w:w="8100"/>
      </w:tblGrid>
      <w:tr w:rsidR="00B35779" w14:paraId="52E766C0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719F6B63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00" w:type="dxa"/>
            <w:vAlign w:val="bottom"/>
          </w:tcPr>
          <w:p w14:paraId="0BE7B3BF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575387CB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125DAEB7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00" w:type="dxa"/>
            <w:vAlign w:val="bottom"/>
          </w:tcPr>
          <w:p w14:paraId="2F046997" w14:textId="77777777" w:rsidR="00B35779" w:rsidRDefault="00935C4A" w:rsidP="00480FB6">
            <w:pPr>
              <w:spacing w:after="0" w:line="240" w:lineRule="auto"/>
            </w:pPr>
            <w:r>
              <w:t>Tom Dekle, Gr</w:t>
            </w:r>
            <w:r w:rsidR="00480FB6">
              <w:t>a</w:t>
            </w:r>
            <w:r>
              <w:t>nts</w:t>
            </w:r>
          </w:p>
        </w:tc>
      </w:tr>
      <w:tr w:rsidR="00B35779" w14:paraId="3B307965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3A8D4A97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00" w:type="dxa"/>
            <w:vAlign w:val="bottom"/>
          </w:tcPr>
          <w:p w14:paraId="59736682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155CCF5C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4DADEE4F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00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9C25A4" w14:textId="2794484A" w:rsidR="00B35779" w:rsidRDefault="005F6296" w:rsidP="005F6296">
                <w:pPr>
                  <w:spacing w:after="0" w:line="240" w:lineRule="auto"/>
                </w:pPr>
                <w:r>
                  <w:t>December 13</w:t>
                </w:r>
                <w:r w:rsidR="00935C4A">
                  <w:t>, 2016</w:t>
                </w:r>
              </w:p>
            </w:sdtContent>
          </w:sdt>
        </w:tc>
      </w:tr>
      <w:tr w:rsidR="00B35779" w14:paraId="64E7D1A6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248BBA8A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00" w:type="dxa"/>
            <w:vAlign w:val="bottom"/>
          </w:tcPr>
          <w:p w14:paraId="1F8009DD" w14:textId="77777777" w:rsidR="004242A0" w:rsidRDefault="004242A0" w:rsidP="00012935">
            <w:pPr>
              <w:spacing w:after="0" w:line="240" w:lineRule="auto"/>
            </w:pPr>
            <w:bookmarkStart w:id="0" w:name="_GoBack"/>
            <w:bookmarkEnd w:id="0"/>
          </w:p>
          <w:p w14:paraId="0E0732F0" w14:textId="77777777" w:rsidR="004242A0" w:rsidRDefault="004242A0" w:rsidP="00012935">
            <w:pPr>
              <w:spacing w:after="0" w:line="240" w:lineRule="auto"/>
            </w:pPr>
          </w:p>
          <w:p w14:paraId="4539D7E3" w14:textId="77777777" w:rsidR="004242A0" w:rsidRDefault="004242A0" w:rsidP="00012935">
            <w:pPr>
              <w:spacing w:after="0" w:line="240" w:lineRule="auto"/>
            </w:pPr>
          </w:p>
          <w:p w14:paraId="571BE9DE" w14:textId="076D83ED" w:rsidR="00B35779" w:rsidRDefault="00935C4A" w:rsidP="00832D25">
            <w:pPr>
              <w:spacing w:after="0" w:line="240" w:lineRule="auto"/>
            </w:pPr>
            <w:r>
              <w:t xml:space="preserve">Grant application for </w:t>
            </w:r>
            <w:r w:rsidR="00832D25">
              <w:t>NCHS and TNHS</w:t>
            </w:r>
          </w:p>
        </w:tc>
      </w:tr>
      <w:tr w:rsidR="00B35779" w14:paraId="4ACBEB5D" w14:textId="77777777" w:rsidTr="00935C4A">
        <w:trPr>
          <w:trHeight w:val="2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62ABA4" w14:textId="77777777" w:rsidR="00B35779" w:rsidRDefault="00B35779">
            <w:pPr>
              <w:spacing w:after="0" w:line="240" w:lineRule="auto"/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605F805A" w14:textId="77777777" w:rsidR="00B35779" w:rsidRDefault="00B35779">
            <w:pPr>
              <w:spacing w:after="0" w:line="240" w:lineRule="auto"/>
            </w:pPr>
          </w:p>
        </w:tc>
      </w:tr>
    </w:tbl>
    <w:p w14:paraId="0C11337E" w14:textId="77777777" w:rsidR="004242A0" w:rsidRDefault="004242A0" w:rsidP="004242A0">
      <w:pPr>
        <w:rPr>
          <w:sz w:val="24"/>
        </w:rPr>
      </w:pPr>
    </w:p>
    <w:p w14:paraId="0AF1210C" w14:textId="344A9EF8" w:rsidR="00935C4A" w:rsidRDefault="005F6296" w:rsidP="00935C4A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Agriculture Department</w:t>
      </w:r>
      <w:r w:rsidR="00832D25">
        <w:rPr>
          <w:rFonts w:asciiTheme="minorHAnsi" w:hAnsiTheme="minorHAnsi"/>
        </w:rPr>
        <w:t>s at NCHS and TNHS wish</w:t>
      </w:r>
      <w:r>
        <w:rPr>
          <w:rFonts w:asciiTheme="minorHAnsi" w:hAnsiTheme="minorHAnsi"/>
        </w:rPr>
        <w:t xml:space="preserve"> to apply for funding assistance for agriculture instructor</w:t>
      </w:r>
      <w:r w:rsidR="00832D2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Makenzie Thomas</w:t>
      </w:r>
      <w:r w:rsidR="00832D25">
        <w:rPr>
          <w:rFonts w:asciiTheme="minorHAnsi" w:hAnsiTheme="minorHAnsi"/>
        </w:rPr>
        <w:t xml:space="preserve"> and John Martin </w:t>
      </w:r>
      <w:r>
        <w:rPr>
          <w:rFonts w:asciiTheme="minorHAnsi" w:hAnsiTheme="minorHAnsi"/>
        </w:rPr>
        <w:t>to attend the 2017 CASE Summer Institute to be held June 19-29 at the University of Kentucky. CASE (Curriculum for Agriculture Science Education) provides curricular materials and training to enhance the rigor and relevance of agriculture related subject matter.</w:t>
      </w:r>
    </w:p>
    <w:p w14:paraId="35EB108A" w14:textId="6A224E26" w:rsidR="005F6296" w:rsidRDefault="005F6296" w:rsidP="00935C4A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application seeks funding assistance provided by CASE for an agriculture instructor</w:t>
      </w:r>
      <w:r w:rsidR="00832D2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attend the necessary training to become certified to teach the CASE curriculum</w:t>
      </w:r>
      <w:r w:rsidR="00FD2191">
        <w:rPr>
          <w:rFonts w:asciiTheme="minorHAnsi" w:hAnsiTheme="minorHAnsi"/>
        </w:rPr>
        <w:t xml:space="preserve"> in </w:t>
      </w:r>
      <w:r w:rsidR="00832D25">
        <w:rPr>
          <w:rFonts w:asciiTheme="minorHAnsi" w:hAnsiTheme="minorHAnsi"/>
        </w:rPr>
        <w:t xml:space="preserve">certain areas, including </w:t>
      </w:r>
      <w:r w:rsidR="00F058FD">
        <w:rPr>
          <w:rFonts w:asciiTheme="minorHAnsi" w:hAnsiTheme="minorHAnsi"/>
        </w:rPr>
        <w:t>courses on</w:t>
      </w:r>
      <w:r w:rsidR="00FD2191">
        <w:rPr>
          <w:rFonts w:asciiTheme="minorHAnsi" w:hAnsiTheme="minorHAnsi"/>
        </w:rPr>
        <w:t xml:space="preserve"> the AFNR </w:t>
      </w:r>
      <w:r w:rsidR="00F058FD">
        <w:rPr>
          <w:rFonts w:asciiTheme="minorHAnsi" w:hAnsiTheme="minorHAnsi"/>
        </w:rPr>
        <w:t xml:space="preserve">(Agriculture Food and Natural Resources) career </w:t>
      </w:r>
      <w:r w:rsidR="00FD2191">
        <w:rPr>
          <w:rFonts w:asciiTheme="minorHAnsi" w:hAnsiTheme="minorHAnsi"/>
        </w:rPr>
        <w:t>pathway</w:t>
      </w:r>
      <w:r w:rsidR="00F058FD">
        <w:rPr>
          <w:rFonts w:asciiTheme="minorHAnsi" w:hAnsiTheme="minorHAnsi"/>
        </w:rPr>
        <w:t xml:space="preserve">. </w:t>
      </w:r>
    </w:p>
    <w:p w14:paraId="54597420" w14:textId="3D55EB4B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F058FD">
        <w:t>NCHS</w:t>
      </w:r>
      <w:r w:rsidR="00480FB6">
        <w:t xml:space="preserve"> </w:t>
      </w:r>
      <w:r w:rsidR="00832D25">
        <w:t xml:space="preserve">and TNHS </w:t>
      </w:r>
      <w:r w:rsidR="00480FB6">
        <w:t>request</w:t>
      </w:r>
      <w:r w:rsidR="00832D25">
        <w:t>s</w:t>
      </w:r>
      <w:r w:rsidR="00480FB6">
        <w:t xml:space="preserve"> to apply for grant funding through </w:t>
      </w:r>
      <w:r w:rsidR="00F058FD">
        <w:t>the CASE program for an instructor to attend the necessary training to teach certain CASE certified courses.</w:t>
      </w:r>
    </w:p>
    <w:p w14:paraId="06C8D5D5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1C62D645" w14:textId="7E7A0E24" w:rsidR="00B35779" w:rsidRPr="00F058FD" w:rsidRDefault="004242A0" w:rsidP="00F058FD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9F484B">
        <w:t xml:space="preserve">approve recommendation </w:t>
      </w:r>
      <w:r w:rsidR="00995367">
        <w:t>as presented.</w:t>
      </w:r>
    </w:p>
    <w:sectPr w:rsidR="00B35779" w:rsidRPr="00F058FD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F762" w14:textId="77777777" w:rsidR="00E84F6A" w:rsidRDefault="00E84F6A">
      <w:pPr>
        <w:spacing w:after="0" w:line="240" w:lineRule="auto"/>
      </w:pPr>
      <w:r>
        <w:separator/>
      </w:r>
    </w:p>
  </w:endnote>
  <w:endnote w:type="continuationSeparator" w:id="0">
    <w:p w14:paraId="47F775B3" w14:textId="77777777" w:rsidR="00E84F6A" w:rsidRDefault="00E8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81C6BD2" w14:textId="77777777" w:rsidR="00FD2191" w:rsidRDefault="00FD21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03465" w14:textId="77777777" w:rsidR="00E84F6A" w:rsidRDefault="00E84F6A">
      <w:pPr>
        <w:spacing w:after="0" w:line="240" w:lineRule="auto"/>
      </w:pPr>
      <w:r>
        <w:separator/>
      </w:r>
    </w:p>
  </w:footnote>
  <w:footnote w:type="continuationSeparator" w:id="0">
    <w:p w14:paraId="3951ED42" w14:textId="77777777" w:rsidR="00E84F6A" w:rsidRDefault="00E8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B72B2"/>
    <w:rsid w:val="001F2100"/>
    <w:rsid w:val="002F3C65"/>
    <w:rsid w:val="003B4611"/>
    <w:rsid w:val="004242A0"/>
    <w:rsid w:val="00450D72"/>
    <w:rsid w:val="00480FB6"/>
    <w:rsid w:val="0053114D"/>
    <w:rsid w:val="005F6296"/>
    <w:rsid w:val="00707F3D"/>
    <w:rsid w:val="00735ADF"/>
    <w:rsid w:val="007B5737"/>
    <w:rsid w:val="00832D25"/>
    <w:rsid w:val="008A1572"/>
    <w:rsid w:val="008B0E18"/>
    <w:rsid w:val="00935C4A"/>
    <w:rsid w:val="00995367"/>
    <w:rsid w:val="009F484B"/>
    <w:rsid w:val="00AC187A"/>
    <w:rsid w:val="00AD59CA"/>
    <w:rsid w:val="00B35779"/>
    <w:rsid w:val="00D42EF7"/>
    <w:rsid w:val="00D75D00"/>
    <w:rsid w:val="00E52D43"/>
    <w:rsid w:val="00E84F6A"/>
    <w:rsid w:val="00F058FD"/>
    <w:rsid w:val="00F27311"/>
    <w:rsid w:val="00FA483D"/>
    <w:rsid w:val="00FD2191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6B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35C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A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935C4A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935C4A"/>
  </w:style>
  <w:style w:type="paragraph" w:customStyle="1" w:styleId="xmsolistparagraph">
    <w:name w:val="x_msolistparagraph"/>
    <w:basedOn w:val="Normal"/>
    <w:rsid w:val="00935C4A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477B40"/>
    <w:rsid w:val="00627510"/>
    <w:rsid w:val="006A5BFB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2016-12-01T16:09:00Z</dcterms:created>
  <dcterms:modified xsi:type="dcterms:W3CDTF">2016-12-01T16:09:00Z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