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37" w:rsidRDefault="007B5737">
      <w:pPr>
        <w:pStyle w:val="Title"/>
      </w:pPr>
      <w:r>
        <w:rPr>
          <w:noProof/>
        </w:rPr>
        <w:drawing>
          <wp:inline distT="0" distB="0" distL="0" distR="0">
            <wp:extent cx="2806700" cy="12366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501" cy="1241386"/>
                    </a:xfrm>
                    <a:prstGeom prst="rect">
                      <a:avLst/>
                    </a:prstGeom>
                  </pic:spPr>
                </pic:pic>
              </a:graphicData>
            </a:graphic>
          </wp:inline>
        </w:drawing>
      </w:r>
    </w:p>
    <w:p w:rsidR="007B5737" w:rsidRPr="007B5737" w:rsidRDefault="007B5737" w:rsidP="007B5737"/>
    <w:p w:rsidR="00B35779" w:rsidRDefault="007B5737">
      <w:pPr>
        <w:pStyle w:val="Title"/>
      </w:pPr>
      <w:r w:rsidRPr="007B5737">
        <w:rPr>
          <w:sz w:val="56"/>
        </w:rPr>
        <w:t>Decision Paper</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B35779" w:rsidTr="004242A0">
        <w:trPr>
          <w:trHeight w:val="576"/>
        </w:trPr>
        <w:tc>
          <w:tcPr>
            <w:tcW w:w="1243" w:type="dxa"/>
            <w:vAlign w:val="bottom"/>
          </w:tcPr>
          <w:p w:rsidR="00B35779" w:rsidRDefault="003B4611">
            <w:pPr>
              <w:pStyle w:val="Heading1"/>
              <w:spacing w:after="0" w:line="240" w:lineRule="auto"/>
            </w:pPr>
            <w:r>
              <w:t>To:</w:t>
            </w:r>
          </w:p>
        </w:tc>
        <w:tc>
          <w:tcPr>
            <w:tcW w:w="8117" w:type="dxa"/>
            <w:vAlign w:val="bottom"/>
          </w:tcPr>
          <w:p w:rsidR="00B35779" w:rsidRDefault="007B5737" w:rsidP="007B5737">
            <w:pPr>
              <w:spacing w:after="0" w:line="240" w:lineRule="auto"/>
            </w:pPr>
            <w:r>
              <w:t>Nelson County Board of Education</w:t>
            </w:r>
          </w:p>
        </w:tc>
      </w:tr>
      <w:tr w:rsidR="00B35779" w:rsidTr="004242A0">
        <w:trPr>
          <w:trHeight w:val="576"/>
        </w:trPr>
        <w:tc>
          <w:tcPr>
            <w:tcW w:w="1243" w:type="dxa"/>
            <w:vAlign w:val="bottom"/>
          </w:tcPr>
          <w:p w:rsidR="00B35779" w:rsidRDefault="003B4611">
            <w:pPr>
              <w:pStyle w:val="Heading1"/>
              <w:spacing w:after="0" w:line="240" w:lineRule="auto"/>
            </w:pPr>
            <w:r>
              <w:t>From:</w:t>
            </w:r>
          </w:p>
        </w:tc>
        <w:tc>
          <w:tcPr>
            <w:tcW w:w="8117" w:type="dxa"/>
            <w:vAlign w:val="bottom"/>
          </w:tcPr>
          <w:p w:rsidR="00B35779" w:rsidRDefault="00D06B02" w:rsidP="007B5737">
            <w:pPr>
              <w:spacing w:after="0" w:line="240" w:lineRule="auto"/>
            </w:pPr>
            <w:r>
              <w:t>Dr. Anthony Orr, Superintendent</w:t>
            </w:r>
          </w:p>
        </w:tc>
      </w:tr>
      <w:tr w:rsidR="00B35779" w:rsidTr="004242A0">
        <w:trPr>
          <w:trHeight w:val="576"/>
        </w:trPr>
        <w:tc>
          <w:tcPr>
            <w:tcW w:w="1243" w:type="dxa"/>
            <w:vAlign w:val="bottom"/>
          </w:tcPr>
          <w:p w:rsidR="00B35779" w:rsidRDefault="003B4611">
            <w:pPr>
              <w:pStyle w:val="Heading1"/>
              <w:spacing w:after="0" w:line="240" w:lineRule="auto"/>
            </w:pPr>
            <w:r>
              <w:t>cc:</w:t>
            </w:r>
          </w:p>
        </w:tc>
        <w:tc>
          <w:tcPr>
            <w:tcW w:w="8117" w:type="dxa"/>
            <w:vAlign w:val="bottom"/>
          </w:tcPr>
          <w:p w:rsidR="00B35779" w:rsidRDefault="00B35779" w:rsidP="00012935">
            <w:pPr>
              <w:spacing w:after="0" w:line="240" w:lineRule="auto"/>
            </w:pPr>
          </w:p>
        </w:tc>
      </w:tr>
      <w:tr w:rsidR="00B35779" w:rsidTr="004242A0">
        <w:trPr>
          <w:trHeight w:val="576"/>
        </w:trPr>
        <w:tc>
          <w:tcPr>
            <w:tcW w:w="1243" w:type="dxa"/>
            <w:vAlign w:val="bottom"/>
          </w:tcPr>
          <w:p w:rsidR="00B35779" w:rsidRDefault="003B4611">
            <w:pPr>
              <w:pStyle w:val="Heading1"/>
              <w:spacing w:after="0" w:line="240" w:lineRule="auto"/>
            </w:pPr>
            <w:r>
              <w:t>Date:</w:t>
            </w:r>
          </w:p>
        </w:tc>
        <w:tc>
          <w:tcPr>
            <w:tcW w:w="8117" w:type="dxa"/>
            <w:vAlign w:val="bottom"/>
          </w:tcPr>
          <w:sdt>
            <w:sdtPr>
              <w:alias w:val="Date"/>
              <w:tag w:val="Date"/>
              <w:id w:val="875663137"/>
              <w:placeholder>
                <w:docPart w:val="83AEA43CDAC849678D90CFC6A2724ACA"/>
              </w:placeholder>
              <w:dataBinding w:prefixMappings="xmlns:ns0='http://schemas.microsoft.com/office/2006/coverPageProps' " w:xpath="/ns0:CoverPageProperties[1]/ns0:PublishDate[1]" w:storeItemID="{55AF091B-3C7A-41E3-B477-F2FDAA23CFDA}"/>
              <w:date w:fullDate="2016-10-25T00:00:00Z">
                <w:dateFormat w:val="MMMM d, yyyy"/>
                <w:lid w:val="en-US"/>
                <w:storeMappedDataAs w:val="dateTime"/>
                <w:calendar w:val="gregorian"/>
              </w:date>
            </w:sdtPr>
            <w:sdtEndPr/>
            <w:sdtContent>
              <w:p w:rsidR="00B35779" w:rsidRDefault="00D06B02" w:rsidP="00D06B02">
                <w:pPr>
                  <w:spacing w:after="0" w:line="240" w:lineRule="auto"/>
                </w:pPr>
                <w:r>
                  <w:t>October 25</w:t>
                </w:r>
                <w:r w:rsidR="0053114D">
                  <w:t>, 201</w:t>
                </w:r>
                <w:r>
                  <w:t>6</w:t>
                </w:r>
              </w:p>
            </w:sdtContent>
          </w:sdt>
        </w:tc>
      </w:tr>
      <w:tr w:rsidR="00B35779" w:rsidTr="004242A0">
        <w:trPr>
          <w:trHeight w:val="576"/>
        </w:trPr>
        <w:tc>
          <w:tcPr>
            <w:tcW w:w="1243" w:type="dxa"/>
            <w:vAlign w:val="bottom"/>
          </w:tcPr>
          <w:p w:rsidR="00B35779" w:rsidRDefault="003B4611">
            <w:pPr>
              <w:pStyle w:val="Heading1"/>
              <w:spacing w:after="0" w:line="240" w:lineRule="auto"/>
            </w:pPr>
            <w:r>
              <w:t>Re:</w:t>
            </w:r>
          </w:p>
        </w:tc>
        <w:tc>
          <w:tcPr>
            <w:tcW w:w="8117" w:type="dxa"/>
            <w:vAlign w:val="bottom"/>
          </w:tcPr>
          <w:p w:rsidR="004242A0" w:rsidRDefault="004242A0" w:rsidP="00012935">
            <w:pPr>
              <w:spacing w:after="0" w:line="240" w:lineRule="auto"/>
            </w:pPr>
          </w:p>
          <w:p w:rsidR="004242A0" w:rsidRDefault="004242A0" w:rsidP="00012935">
            <w:pPr>
              <w:spacing w:after="0" w:line="240" w:lineRule="auto"/>
            </w:pPr>
          </w:p>
          <w:p w:rsidR="004242A0" w:rsidRDefault="004242A0" w:rsidP="00012935">
            <w:pPr>
              <w:spacing w:after="0" w:line="240" w:lineRule="auto"/>
            </w:pPr>
          </w:p>
          <w:p w:rsidR="00B35779" w:rsidRDefault="00D06B02" w:rsidP="00012935">
            <w:pPr>
              <w:spacing w:after="0" w:line="240" w:lineRule="auto"/>
            </w:pPr>
            <w:r>
              <w:t>Settlement Authorization</w:t>
            </w:r>
          </w:p>
        </w:tc>
      </w:tr>
      <w:tr w:rsidR="00B35779" w:rsidTr="004242A0">
        <w:trPr>
          <w:trHeight w:val="288"/>
        </w:trPr>
        <w:tc>
          <w:tcPr>
            <w:tcW w:w="1243" w:type="dxa"/>
            <w:tcBorders>
              <w:bottom w:val="single" w:sz="4" w:space="0" w:color="auto"/>
            </w:tcBorders>
            <w:vAlign w:val="center"/>
          </w:tcPr>
          <w:p w:rsidR="00B35779" w:rsidRDefault="00B35779">
            <w:pPr>
              <w:spacing w:after="0" w:line="240" w:lineRule="auto"/>
            </w:pPr>
          </w:p>
        </w:tc>
        <w:tc>
          <w:tcPr>
            <w:tcW w:w="8117" w:type="dxa"/>
            <w:tcBorders>
              <w:bottom w:val="single" w:sz="4" w:space="0" w:color="auto"/>
            </w:tcBorders>
            <w:vAlign w:val="center"/>
          </w:tcPr>
          <w:p w:rsidR="00B35779" w:rsidRDefault="00B35779">
            <w:pPr>
              <w:spacing w:after="0" w:line="240" w:lineRule="auto"/>
            </w:pPr>
          </w:p>
        </w:tc>
      </w:tr>
    </w:tbl>
    <w:p w:rsidR="004242A0" w:rsidRDefault="004242A0" w:rsidP="004242A0">
      <w:pPr>
        <w:rPr>
          <w:sz w:val="24"/>
        </w:rPr>
      </w:pPr>
    </w:p>
    <w:p w:rsidR="004242A0" w:rsidRDefault="004242A0" w:rsidP="004242A0">
      <w:pPr>
        <w:rPr>
          <w:sz w:val="24"/>
        </w:rPr>
      </w:pPr>
    </w:p>
    <w:p w:rsidR="004242A0" w:rsidRPr="004242A0" w:rsidRDefault="004242A0" w:rsidP="00FE7925">
      <w:pPr>
        <w:spacing w:after="0" w:line="240" w:lineRule="auto"/>
        <w:ind w:left="2880" w:hanging="2880"/>
      </w:pPr>
      <w:r w:rsidRPr="004242A0">
        <w:rPr>
          <w:b/>
        </w:rPr>
        <w:t>RECOMMENDATION:</w:t>
      </w:r>
      <w:r w:rsidRPr="004242A0">
        <w:t xml:space="preserve">   </w:t>
      </w:r>
      <w:r>
        <w:tab/>
      </w:r>
      <w:r w:rsidR="00D06B02">
        <w:t>Approve request to authorize Anthony Orr, Superintendent, and legal counsel to finalize settlement as discussed in closed session in the case of Curtis v. Nelson County School District, et al., Sixth Circuit Court of Appeals, C.A. No. 16-6118.</w:t>
      </w:r>
    </w:p>
    <w:p w:rsidR="004242A0" w:rsidRPr="004242A0" w:rsidRDefault="004242A0" w:rsidP="004242A0">
      <w:pPr>
        <w:spacing w:after="0" w:line="240" w:lineRule="auto"/>
      </w:pPr>
      <w:r w:rsidRPr="004242A0">
        <w:t xml:space="preserve">                       </w:t>
      </w:r>
    </w:p>
    <w:p w:rsidR="004242A0" w:rsidRPr="004242A0" w:rsidRDefault="004242A0" w:rsidP="004242A0">
      <w:pPr>
        <w:spacing w:after="0" w:line="240" w:lineRule="auto"/>
        <w:ind w:left="2880" w:hanging="2880"/>
      </w:pPr>
      <w:r w:rsidRPr="004242A0">
        <w:rPr>
          <w:b/>
        </w:rPr>
        <w:t>RECOMMENDED MOTION:</w:t>
      </w:r>
      <w:r w:rsidRPr="004242A0">
        <w:t xml:space="preserve">  </w:t>
      </w:r>
      <w:r>
        <w:tab/>
      </w:r>
      <w:r w:rsidRPr="004242A0">
        <w:t xml:space="preserve">I move that the Nelson County Board of Education </w:t>
      </w:r>
      <w:r w:rsidR="00D06B02">
        <w:t>approve</w:t>
      </w:r>
      <w:r w:rsidR="00995367">
        <w:t xml:space="preserve"> as presented.</w:t>
      </w:r>
    </w:p>
    <w:p w:rsidR="00B35779" w:rsidRDefault="00B35779" w:rsidP="004242A0">
      <w:pPr>
        <w:pStyle w:val="Heading1"/>
        <w:rPr>
          <w:rStyle w:val="Heading1Char"/>
        </w:rPr>
      </w:pPr>
    </w:p>
    <w:sectPr w:rsidR="00B35779">
      <w:foot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C1" w:rsidRDefault="00D83DC1">
      <w:pPr>
        <w:spacing w:after="0" w:line="240" w:lineRule="auto"/>
      </w:pPr>
      <w:r>
        <w:separator/>
      </w:r>
    </w:p>
  </w:endnote>
  <w:endnote w:type="continuationSeparator" w:id="0">
    <w:p w:rsidR="00D83DC1" w:rsidRDefault="00D8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60048"/>
      <w:docPartObj>
        <w:docPartGallery w:val="Page Numbers (Bottom of Page)"/>
        <w:docPartUnique/>
      </w:docPartObj>
    </w:sdtPr>
    <w:sdtEndPr/>
    <w:sdtContent>
      <w:p w:rsidR="00B35779" w:rsidRDefault="003B4611">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C1" w:rsidRDefault="00D83DC1">
      <w:pPr>
        <w:spacing w:after="0" w:line="240" w:lineRule="auto"/>
      </w:pPr>
      <w:r>
        <w:separator/>
      </w:r>
    </w:p>
  </w:footnote>
  <w:footnote w:type="continuationSeparator" w:id="0">
    <w:p w:rsidR="00D83DC1" w:rsidRDefault="00D83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7"/>
    <w:rsid w:val="00012935"/>
    <w:rsid w:val="001B72B2"/>
    <w:rsid w:val="001F2100"/>
    <w:rsid w:val="002F3C65"/>
    <w:rsid w:val="003B4611"/>
    <w:rsid w:val="004242A0"/>
    <w:rsid w:val="00450D72"/>
    <w:rsid w:val="0053114D"/>
    <w:rsid w:val="00707F3D"/>
    <w:rsid w:val="00735ADF"/>
    <w:rsid w:val="007B5737"/>
    <w:rsid w:val="008A1572"/>
    <w:rsid w:val="00995367"/>
    <w:rsid w:val="00B35779"/>
    <w:rsid w:val="00D06B02"/>
    <w:rsid w:val="00D42EF7"/>
    <w:rsid w:val="00D75D00"/>
    <w:rsid w:val="00D83DC1"/>
    <w:rsid w:val="00E52D43"/>
    <w:rsid w:val="00F27311"/>
    <w:rsid w:val="00FA483D"/>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rr\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AEA43CDAC849678D90CFC6A2724ACA"/>
        <w:category>
          <w:name w:val="General"/>
          <w:gallery w:val="placeholder"/>
        </w:category>
        <w:types>
          <w:type w:val="bbPlcHdr"/>
        </w:types>
        <w:behaviors>
          <w:behavior w:val="content"/>
        </w:behaviors>
        <w:guid w:val="{E4D83601-8562-47E2-8773-F38C5AE0DEF9}"/>
      </w:docPartPr>
      <w:docPartBody>
        <w:p w:rsidR="001238F4" w:rsidRDefault="002F5925">
          <w:pPr>
            <w:pStyle w:val="83AEA43CDAC849678D90CFC6A2724AC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25"/>
    <w:rsid w:val="001238F4"/>
    <w:rsid w:val="002F5925"/>
    <w:rsid w:val="003002D0"/>
    <w:rsid w:val="00794820"/>
    <w:rsid w:val="009A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571272D214C44B6B05C4549893626">
    <w:name w:val="685571272D214C44B6B05C4549893626"/>
  </w:style>
  <w:style w:type="paragraph" w:customStyle="1" w:styleId="D71A5D4C3CC04607833F1E56AA1BEC44">
    <w:name w:val="D71A5D4C3CC04607833F1E56AA1BEC44"/>
  </w:style>
  <w:style w:type="character" w:styleId="PlaceholderText">
    <w:name w:val="Placeholder Text"/>
    <w:basedOn w:val="DefaultParagraphFont"/>
    <w:uiPriority w:val="99"/>
    <w:semiHidden/>
    <w:rPr>
      <w:color w:val="808080"/>
    </w:rPr>
  </w:style>
  <w:style w:type="paragraph" w:customStyle="1" w:styleId="2C64D76C0F6344D89A09EC527CD3D435">
    <w:name w:val="2C64D76C0F6344D89A09EC527CD3D435"/>
  </w:style>
  <w:style w:type="paragraph" w:customStyle="1" w:styleId="83AEA43CDAC849678D90CFC6A2724ACA">
    <w:name w:val="83AEA43CDAC849678D90CFC6A2724ACA"/>
  </w:style>
  <w:style w:type="paragraph" w:customStyle="1" w:styleId="21999A6A566E4446BA3CD811659D9D80">
    <w:name w:val="21999A6A566E4446BA3CD811659D9D80"/>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rPr>
  </w:style>
  <w:style w:type="paragraph" w:customStyle="1" w:styleId="A3D09D395E7347BD90486EC863F9C0EA">
    <w:name w:val="A3D09D395E7347BD90486EC863F9C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2016-10-20T12:33:00Z</dcterms:created>
  <dcterms:modified xsi:type="dcterms:W3CDTF">2016-10-20T12:33:00Z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