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F4" w:rsidRPr="005152F4" w:rsidRDefault="005152F4" w:rsidP="005152F4">
      <w:pPr>
        <w:pStyle w:val="NoSpacing"/>
        <w:rPr>
          <w:b/>
        </w:rPr>
      </w:pPr>
      <w:r w:rsidRPr="005152F4">
        <w:rPr>
          <w:b/>
        </w:rPr>
        <w:t xml:space="preserve">                                                                                                                                </w:t>
      </w:r>
      <w:r>
        <w:rPr>
          <w:b/>
        </w:rPr>
        <w:t xml:space="preserve">       </w:t>
      </w:r>
      <w:r w:rsidRPr="005152F4">
        <w:rPr>
          <w:b/>
        </w:rPr>
        <w:t xml:space="preserve"> Policy Number 13</w:t>
      </w:r>
    </w:p>
    <w:p w:rsidR="005152F4" w:rsidRPr="005152F4" w:rsidRDefault="005152F4" w:rsidP="005152F4">
      <w:pPr>
        <w:pStyle w:val="NoSpacing"/>
        <w:rPr>
          <w:b/>
        </w:rPr>
      </w:pPr>
      <w:r w:rsidRPr="005152F4">
        <w:rPr>
          <w:b/>
        </w:rPr>
        <w:t xml:space="preserve">                                                                                                                                 </w:t>
      </w:r>
      <w:r>
        <w:rPr>
          <w:b/>
        </w:rPr>
        <w:t xml:space="preserve">       </w:t>
      </w:r>
      <w:r w:rsidRPr="005152F4">
        <w:rPr>
          <w:b/>
        </w:rPr>
        <w:t>Revised June 26, 2012</w:t>
      </w:r>
    </w:p>
    <w:p w:rsidR="00D73F61" w:rsidRDefault="005152F4" w:rsidP="005152F4">
      <w:pPr>
        <w:pStyle w:val="NoSpacing"/>
      </w:pPr>
      <w:r w:rsidRPr="005152F4">
        <w:rPr>
          <w:b/>
        </w:rPr>
        <w:t xml:space="preserve">                                                                                                                                 </w:t>
      </w:r>
      <w:r>
        <w:rPr>
          <w:b/>
        </w:rPr>
        <w:t xml:space="preserve">       </w:t>
      </w:r>
      <w:r w:rsidRPr="005152F4">
        <w:rPr>
          <w:b/>
        </w:rPr>
        <w:t>Revised November 27, 2012</w:t>
      </w:r>
      <w:r>
        <w:t xml:space="preserve">     </w:t>
      </w:r>
    </w:p>
    <w:p w:rsidR="00E8573F" w:rsidRDefault="00D73F61" w:rsidP="005152F4">
      <w:pPr>
        <w:pStyle w:val="NoSpacing"/>
      </w:pPr>
      <w:r>
        <w:t xml:space="preserve">                                                                                                                                        </w:t>
      </w:r>
      <w:r>
        <w:rPr>
          <w:b/>
        </w:rPr>
        <w:t xml:space="preserve">Revised </w:t>
      </w:r>
      <w:r w:rsidR="00D3393B">
        <w:rPr>
          <w:b/>
        </w:rPr>
        <w:t>March 26, 2015</w:t>
      </w:r>
      <w:r w:rsidR="005152F4">
        <w:t xml:space="preserve">     </w:t>
      </w:r>
    </w:p>
    <w:p w:rsidR="005152F4" w:rsidRPr="005152F4" w:rsidRDefault="00E8573F" w:rsidP="005152F4">
      <w:pPr>
        <w:pStyle w:val="NoSpacing"/>
      </w:pPr>
      <w:r>
        <w:t xml:space="preserve">                                                                                                                                        </w:t>
      </w:r>
      <w:r>
        <w:rPr>
          <w:b/>
        </w:rPr>
        <w:t>Revised October 27, 2015</w:t>
      </w:r>
      <w:r w:rsidR="005152F4">
        <w:t xml:space="preserve">                                                                     </w:t>
      </w:r>
    </w:p>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education </w:t>
      </w:r>
      <w:r w:rsidR="00292148">
        <w:t xml:space="preserve"> will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Fresh fruit</w:t>
      </w:r>
      <w:r w:rsidR="004E1A10">
        <w:t xml:space="preserve"> </w:t>
      </w:r>
      <w:r w:rsidR="004E1A10" w:rsidRPr="00813C34">
        <w:rPr>
          <w:highlight w:val="yellow"/>
        </w:rPr>
        <w:t>or vegetables</w:t>
      </w:r>
      <w:bookmarkStart w:id="0" w:name="_GoBack"/>
      <w:bookmarkEnd w:id="0"/>
      <w:r>
        <w:t xml:space="preserve">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lastRenderedPageBreak/>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rsidRPr="0068732D">
        <w:t>Food rewards or</w:t>
      </w:r>
      <w:r w:rsidR="00DE3264" w:rsidRPr="0068732D">
        <w:t xml:space="preserve"> food </w:t>
      </w:r>
      <w:r w:rsidRPr="0068732D">
        <w:t>incentives</w:t>
      </w:r>
      <w:r>
        <w:t xml:space="preserve"> will not be used in classrooms to encourage student achievement or desirable behavior (i.e. treasure or prize boxes).</w:t>
      </w:r>
    </w:p>
    <w:p w:rsidR="00292148" w:rsidRPr="0068732D" w:rsidRDefault="00292148" w:rsidP="00292148">
      <w:pPr>
        <w:pStyle w:val="ListParagraph"/>
        <w:numPr>
          <w:ilvl w:val="0"/>
          <w:numId w:val="1"/>
        </w:numPr>
      </w:pPr>
      <w:r w:rsidRPr="0068732D">
        <w:t xml:space="preserve">If food items are sold for fundraising, they must be approved </w:t>
      </w:r>
      <w:r w:rsidR="00DE3264" w:rsidRPr="0068732D">
        <w:t>by administration using the guideline of 2 per quarter (excluding Market Day sales). Approval will be on a first come, first serve basis. This applies to all fundraising before, during, and after school during</w:t>
      </w:r>
      <w:r w:rsidR="0068732D">
        <w:t xml:space="preserve"> days that school is in session through 5:00 p.m. on Friday. </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88746E" w:rsidP="00292148">
      <w:pPr>
        <w:pStyle w:val="ListParagraph"/>
        <w:numPr>
          <w:ilvl w:val="0"/>
          <w:numId w:val="1"/>
        </w:numPr>
      </w:pPr>
      <w:r>
        <w:t>All 1</w:t>
      </w:r>
      <w:r w:rsidR="00292148">
        <w:t>-8 students will receive 150 minutes of physical activity per week (which includes at least 45 minutes of PE instruction per week).</w:t>
      </w:r>
    </w:p>
    <w:p w:rsidR="00292148" w:rsidRDefault="0088746E" w:rsidP="00292148">
      <w:pPr>
        <w:pStyle w:val="ListParagraph"/>
        <w:numPr>
          <w:ilvl w:val="0"/>
          <w:numId w:val="1"/>
        </w:numPr>
      </w:pPr>
      <w:r>
        <w:t xml:space="preserve">Elementary </w:t>
      </w:r>
      <w:r w:rsidR="00292148">
        <w:t>Teachers will provide daily physical activity breaks to all students during the school day, which may be integrated into learning activities (i.e</w:t>
      </w:r>
      <w:r w:rsidR="00292148" w:rsidRPr="00813C34">
        <w:rPr>
          <w:highlight w:val="yellow"/>
        </w:rPr>
        <w:t xml:space="preserve">. </w:t>
      </w:r>
      <w:r w:rsidR="00EF72D5" w:rsidRPr="00813C34">
        <w:rPr>
          <w:highlight w:val="yellow"/>
        </w:rPr>
        <w:t>go noodle,</w:t>
      </w:r>
      <w:r w:rsidR="00EF72D5">
        <w:t xml:space="preserve"> </w:t>
      </w:r>
      <w:r w:rsidR="00292148">
        <w:t>energizers, Take 10</w:t>
      </w:r>
      <w:proofErr w:type="gramStart"/>
      <w:r w:rsidR="00292148">
        <w:t>!,</w:t>
      </w:r>
      <w:proofErr w:type="gramEnd"/>
      <w:r w:rsidR="00292148">
        <w:t xml:space="preserve"> or brain breaks).</w:t>
      </w:r>
    </w:p>
    <w:p w:rsidR="00292148" w:rsidRDefault="00292148" w:rsidP="00292148">
      <w:pPr>
        <w:pStyle w:val="ListParagraph"/>
        <w:numPr>
          <w:ilvl w:val="0"/>
          <w:numId w:val="1"/>
        </w:numPr>
      </w:pPr>
      <w:r>
        <w:lastRenderedPageBreak/>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t>Staff members will not deny participation in recess or other physical activity opportunities as a form of discipline or punishment, unless the sa</w:t>
      </w:r>
      <w:r w:rsidR="0088746E">
        <w:t xml:space="preserve">fety of students is in question, or all other options have been exhausted and notification of school administration has occurred. </w:t>
      </w:r>
      <w:r>
        <w:t xml:space="preserve"> In addition, all elementary students will have daily recess.</w:t>
      </w:r>
    </w:p>
    <w:p w:rsidR="00732A2D" w:rsidRPr="00732A2D" w:rsidRDefault="00732A2D" w:rsidP="00FC25DD">
      <w:pPr>
        <w:pStyle w:val="ListParagraph"/>
        <w:rPr>
          <w:b/>
        </w:rPr>
      </w:pP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lastRenderedPageBreak/>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w:t>
      </w:r>
    </w:p>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r>
        <w:t>Created by the Southgate Wellness Committee, May 2012.</w:t>
      </w:r>
    </w:p>
    <w:p w:rsidR="002E66D5" w:rsidRDefault="002E66D5" w:rsidP="00292148">
      <w:r>
        <w:t xml:space="preserve">                   </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1D"/>
    <w:rsid w:val="00005E10"/>
    <w:rsid w:val="000220D7"/>
    <w:rsid w:val="001232BF"/>
    <w:rsid w:val="00161424"/>
    <w:rsid w:val="00183389"/>
    <w:rsid w:val="00292148"/>
    <w:rsid w:val="002E66D5"/>
    <w:rsid w:val="002E78B8"/>
    <w:rsid w:val="003033F9"/>
    <w:rsid w:val="00346326"/>
    <w:rsid w:val="003D5434"/>
    <w:rsid w:val="00422CE0"/>
    <w:rsid w:val="004755D0"/>
    <w:rsid w:val="004E1A10"/>
    <w:rsid w:val="005152F4"/>
    <w:rsid w:val="0060156B"/>
    <w:rsid w:val="0068732D"/>
    <w:rsid w:val="00732A2D"/>
    <w:rsid w:val="00762164"/>
    <w:rsid w:val="00813C34"/>
    <w:rsid w:val="0088746E"/>
    <w:rsid w:val="0096261D"/>
    <w:rsid w:val="00C151C2"/>
    <w:rsid w:val="00C5759A"/>
    <w:rsid w:val="00D3393B"/>
    <w:rsid w:val="00D71BCB"/>
    <w:rsid w:val="00D73A49"/>
    <w:rsid w:val="00D73F61"/>
    <w:rsid w:val="00DE3264"/>
    <w:rsid w:val="00E8573F"/>
    <w:rsid w:val="00E97ABA"/>
    <w:rsid w:val="00EF72D5"/>
    <w:rsid w:val="00FC25DD"/>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7D093-9B49-4825-9404-8124E03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 w:type="paragraph" w:styleId="NoSpacing">
    <w:name w:val="No Spacing"/>
    <w:uiPriority w:val="1"/>
    <w:qFormat/>
    <w:rsid w:val="00515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E360-9EE3-4995-B62A-C00D596F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Southgate Schools</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Franke, Eddie - Southgate Public School Principal</cp:lastModifiedBy>
  <cp:revision>5</cp:revision>
  <dcterms:created xsi:type="dcterms:W3CDTF">2016-10-12T20:51:00Z</dcterms:created>
  <dcterms:modified xsi:type="dcterms:W3CDTF">2016-10-12T20:52:00Z</dcterms:modified>
</cp:coreProperties>
</file>