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9BD6" w14:textId="77777777" w:rsidR="008D035A" w:rsidRDefault="008D035A" w:rsidP="007379D3">
      <w:pPr>
        <w:pStyle w:val="Title"/>
        <w:ind w:right="-90"/>
      </w:pPr>
      <w:bookmarkStart w:id="0" w:name="_GoBack"/>
      <w:bookmarkEnd w:id="0"/>
      <w:r>
        <w:t xml:space="preserve">DISTRICT </w:t>
      </w:r>
      <w:r w:rsidR="00946C47">
        <w:t>SERVICE</w:t>
      </w:r>
    </w:p>
    <w:p w14:paraId="70B72992" w14:textId="77777777" w:rsidR="00FA75F9" w:rsidRDefault="00FA75F9" w:rsidP="007379D3">
      <w:pPr>
        <w:pStyle w:val="Title"/>
        <w:ind w:right="-90"/>
      </w:pPr>
      <w:r>
        <w:t>AGREEMENT</w:t>
      </w:r>
    </w:p>
    <w:p w14:paraId="3DC2B528" w14:textId="77777777" w:rsidR="00FA75F9" w:rsidRPr="00426C7B" w:rsidRDefault="00FA75F9" w:rsidP="007379D3">
      <w:pPr>
        <w:ind w:right="-90"/>
      </w:pPr>
    </w:p>
    <w:p w14:paraId="71ACA7C1" w14:textId="77777777" w:rsidR="00FA75F9" w:rsidRPr="00426C7B" w:rsidRDefault="00FA75F9" w:rsidP="007379D3">
      <w:pPr>
        <w:ind w:right="-90"/>
      </w:pPr>
    </w:p>
    <w:p w14:paraId="07AC8A5B" w14:textId="77777777" w:rsidR="00FA75F9" w:rsidRPr="00426C7B" w:rsidRDefault="002D1099" w:rsidP="007379D3">
      <w:pPr>
        <w:ind w:right="-90"/>
      </w:pPr>
      <w:r>
        <w:t>GRANT NUMBER</w:t>
      </w:r>
      <w:r w:rsidR="00BD285E">
        <w:t xml:space="preserve"> #</w:t>
      </w:r>
      <w:r>
        <w:tab/>
      </w:r>
      <w:r>
        <w:tab/>
        <w:t>OPP1157552</w:t>
      </w:r>
      <w:r w:rsidR="00BD285E">
        <w:tab/>
      </w:r>
    </w:p>
    <w:p w14:paraId="014486A0" w14:textId="77777777" w:rsidR="00FA75F9" w:rsidRPr="00426C7B" w:rsidRDefault="00FA75F9" w:rsidP="007379D3">
      <w:pPr>
        <w:ind w:right="-90"/>
      </w:pPr>
    </w:p>
    <w:p w14:paraId="3CED5921" w14:textId="70E7CBF5" w:rsidR="00FA75F9" w:rsidRPr="00426C7B" w:rsidRDefault="008D035A" w:rsidP="007379D3">
      <w:pPr>
        <w:ind w:right="-90"/>
      </w:pPr>
      <w:r>
        <w:t>AGREEMENT</w:t>
      </w:r>
      <w:r w:rsidR="00FA75F9" w:rsidRPr="00426C7B">
        <w:t xml:space="preserve"> #</w:t>
      </w:r>
      <w:r w:rsidR="00FA75F9" w:rsidRPr="00426C7B">
        <w:tab/>
      </w:r>
      <w:r w:rsidR="00FA75F9" w:rsidRPr="00426C7B">
        <w:tab/>
      </w:r>
      <w:r w:rsidR="001E2A44">
        <w:t>0410400003</w:t>
      </w:r>
      <w:r w:rsidR="008B7F77">
        <w:t xml:space="preserve"> </w:t>
      </w:r>
    </w:p>
    <w:p w14:paraId="788118E2" w14:textId="77777777" w:rsidR="00FA75F9" w:rsidRPr="00426C7B" w:rsidRDefault="00FA75F9" w:rsidP="007379D3">
      <w:pPr>
        <w:ind w:right="-90"/>
      </w:pPr>
    </w:p>
    <w:p w14:paraId="0BA48FDD" w14:textId="77777777" w:rsidR="00FA75F9" w:rsidRPr="00F2459F" w:rsidRDefault="00FA75F9" w:rsidP="007379D3">
      <w:pPr>
        <w:ind w:right="-90"/>
        <w:rPr>
          <w:sz w:val="22"/>
          <w:szCs w:val="22"/>
        </w:rPr>
      </w:pPr>
      <w:r w:rsidRPr="00426C7B">
        <w:t>TITLE:</w:t>
      </w:r>
      <w:r w:rsidRPr="00426C7B">
        <w:tab/>
      </w:r>
      <w:r w:rsidRPr="00426C7B">
        <w:tab/>
      </w:r>
      <w:r w:rsidRPr="00426C7B">
        <w:tab/>
      </w:r>
      <w:r w:rsidR="002D1099">
        <w:rPr>
          <w:sz w:val="22"/>
          <w:szCs w:val="22"/>
        </w:rPr>
        <w:t>Beyond Accountability</w:t>
      </w:r>
    </w:p>
    <w:p w14:paraId="432FCB34" w14:textId="77777777" w:rsidR="00FA75F9" w:rsidRPr="00426C7B" w:rsidRDefault="00FA75F9" w:rsidP="007379D3">
      <w:pPr>
        <w:ind w:right="-90"/>
      </w:pPr>
    </w:p>
    <w:p w14:paraId="1B937364" w14:textId="77777777" w:rsidR="00FA75F9" w:rsidRPr="00426C7B" w:rsidRDefault="00FA75F9" w:rsidP="007379D3">
      <w:pPr>
        <w:ind w:right="-90"/>
      </w:pPr>
      <w:r w:rsidRPr="00426C7B">
        <w:t>PRIME CONTRACTOR:</w:t>
      </w:r>
      <w:r w:rsidRPr="00426C7B">
        <w:tab/>
        <w:t>American Institutes for Research (AIR)</w:t>
      </w:r>
    </w:p>
    <w:p w14:paraId="02BE9395" w14:textId="77777777" w:rsidR="00FA75F9" w:rsidRPr="00426C7B" w:rsidRDefault="00FA75F9" w:rsidP="007379D3">
      <w:pPr>
        <w:ind w:right="-90"/>
      </w:pPr>
      <w:r w:rsidRPr="00426C7B">
        <w:tab/>
      </w:r>
      <w:r w:rsidR="006421D3">
        <w:tab/>
      </w:r>
      <w:r w:rsidR="006421D3">
        <w:tab/>
      </w:r>
      <w:r w:rsidR="006421D3">
        <w:tab/>
      </w:r>
      <w:smartTag w:uri="urn:schemas-microsoft-com:office:smarttags" w:element="Street">
        <w:smartTag w:uri="urn:schemas-microsoft-com:office:smarttags" w:element="address">
          <w:r w:rsidRPr="00426C7B">
            <w:t>1000 Thomas Jefferson St, N.W.</w:t>
          </w:r>
        </w:smartTag>
      </w:smartTag>
    </w:p>
    <w:p w14:paraId="64305CD8" w14:textId="77777777" w:rsidR="00FA75F9" w:rsidRPr="00426C7B" w:rsidRDefault="00FA75F9" w:rsidP="007379D3">
      <w:pPr>
        <w:ind w:right="-90"/>
      </w:pPr>
      <w:r w:rsidRPr="00426C7B">
        <w:tab/>
      </w:r>
      <w:r w:rsidR="006421D3">
        <w:tab/>
      </w:r>
      <w:r w:rsidR="006421D3">
        <w:tab/>
      </w:r>
      <w:r w:rsidR="006421D3">
        <w:tab/>
      </w:r>
      <w:smartTag w:uri="urn:schemas-microsoft-com:office:smarttags" w:element="place">
        <w:smartTag w:uri="urn:schemas-microsoft-com:office:smarttags" w:element="City">
          <w:r w:rsidRPr="00426C7B">
            <w:t>Washington</w:t>
          </w:r>
        </w:smartTag>
        <w:r w:rsidRPr="00426C7B">
          <w:t xml:space="preserve">, </w:t>
        </w:r>
        <w:smartTag w:uri="urn:schemas-microsoft-com:office:smarttags" w:element="State">
          <w:r w:rsidRPr="00426C7B">
            <w:t>D.C.</w:t>
          </w:r>
        </w:smartTag>
      </w:smartTag>
      <w:r w:rsidRPr="00426C7B">
        <w:t xml:space="preserve">  20007-3835</w:t>
      </w:r>
    </w:p>
    <w:p w14:paraId="2E66C0A2" w14:textId="77777777" w:rsidR="00FA75F9" w:rsidRPr="00426C7B" w:rsidRDefault="00FA75F9" w:rsidP="007379D3">
      <w:pPr>
        <w:ind w:right="-90"/>
      </w:pPr>
    </w:p>
    <w:p w14:paraId="36F8E27D" w14:textId="77777777" w:rsidR="008B7F77" w:rsidRPr="008B7F77" w:rsidRDefault="008D035A" w:rsidP="00C3011E">
      <w:pPr>
        <w:rPr>
          <w:b/>
        </w:rPr>
      </w:pPr>
      <w:r>
        <w:t>RECIPIENT</w:t>
      </w:r>
      <w:r w:rsidR="00FA75F9">
        <w:t>:</w:t>
      </w:r>
      <w:r w:rsidR="00FA75F9">
        <w:tab/>
      </w:r>
    </w:p>
    <w:p w14:paraId="0515B4DF" w14:textId="77777777" w:rsidR="008B7F77" w:rsidRDefault="008B7F77" w:rsidP="008B7F77">
      <w:pPr>
        <w:ind w:left="2880"/>
        <w:rPr>
          <w:b/>
        </w:rPr>
      </w:pPr>
    </w:p>
    <w:p w14:paraId="2CC89239" w14:textId="77777777" w:rsidR="008A30D4" w:rsidRPr="00426C7B" w:rsidRDefault="008A30D4" w:rsidP="007379D3">
      <w:pPr>
        <w:ind w:right="-90"/>
      </w:pPr>
    </w:p>
    <w:p w14:paraId="259E6BED" w14:textId="3AA45BDF" w:rsidR="00FA75F9" w:rsidRDefault="00FA75F9" w:rsidP="008D035A">
      <w:pPr>
        <w:pStyle w:val="BodyTextIndent"/>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90" w:firstLine="0"/>
        <w:rPr>
          <w:color w:val="000000"/>
        </w:rPr>
      </w:pPr>
      <w:r>
        <w:rPr>
          <w:color w:val="000000"/>
        </w:rPr>
        <w:t>AMOUNT:</w:t>
      </w:r>
      <w:r>
        <w:rPr>
          <w:color w:val="000000"/>
        </w:rPr>
        <w:tab/>
      </w:r>
      <w:r>
        <w:rPr>
          <w:color w:val="000000"/>
        </w:rPr>
        <w:tab/>
      </w:r>
      <w:r>
        <w:rPr>
          <w:color w:val="000000"/>
        </w:rPr>
        <w:tab/>
      </w:r>
      <w:r w:rsidR="00C3011E">
        <w:rPr>
          <w:color w:val="000000"/>
        </w:rPr>
        <w:t>$</w:t>
      </w:r>
      <w:r w:rsidR="00BA795B">
        <w:rPr>
          <w:color w:val="000000"/>
        </w:rPr>
        <w:t>10</w:t>
      </w:r>
      <w:r w:rsidR="00C3011E">
        <w:rPr>
          <w:color w:val="000000"/>
        </w:rPr>
        <w:t>,</w:t>
      </w:r>
      <w:r w:rsidR="00BA795B">
        <w:rPr>
          <w:color w:val="000000"/>
        </w:rPr>
        <w:t>000</w:t>
      </w:r>
      <w:r w:rsidR="00C3011E">
        <w:rPr>
          <w:color w:val="000000"/>
        </w:rPr>
        <w:t>.00</w:t>
      </w:r>
      <w:r>
        <w:rPr>
          <w:color w:val="000000"/>
        </w:rPr>
        <w:tab/>
      </w:r>
      <w:r>
        <w:rPr>
          <w:color w:val="000000"/>
        </w:rPr>
        <w:tab/>
      </w:r>
    </w:p>
    <w:p w14:paraId="499F270F" w14:textId="77777777" w:rsidR="00FA75F9" w:rsidRPr="00426C7B" w:rsidRDefault="00FA75F9" w:rsidP="007379D3">
      <w:pPr>
        <w:ind w:right="-90"/>
      </w:pPr>
    </w:p>
    <w:p w14:paraId="79AA3A9F" w14:textId="1FC1CA35" w:rsidR="00FA75F9" w:rsidRPr="00426C7B" w:rsidRDefault="00FA75F9" w:rsidP="007379D3">
      <w:pPr>
        <w:ind w:right="-90"/>
      </w:pPr>
      <w:r w:rsidRPr="00426C7B">
        <w:t>PERIOD OF PERFORMANCE:</w:t>
      </w:r>
      <w:r w:rsidRPr="00426C7B">
        <w:tab/>
      </w:r>
      <w:r w:rsidR="002D1099">
        <w:t xml:space="preserve">September </w:t>
      </w:r>
      <w:r w:rsidR="00BA795B">
        <w:t>1</w:t>
      </w:r>
      <w:r w:rsidR="002D1099">
        <w:t>, 2016 – July 31, 2017</w:t>
      </w:r>
      <w:r w:rsidR="004B5E8D">
        <w:t xml:space="preserve"> </w:t>
      </w:r>
    </w:p>
    <w:p w14:paraId="1297CD3E" w14:textId="77777777" w:rsidR="00FA75F9" w:rsidRPr="00426C7B" w:rsidRDefault="00FA75F9" w:rsidP="007379D3">
      <w:pPr>
        <w:ind w:right="-90"/>
      </w:pPr>
    </w:p>
    <w:p w14:paraId="64A97127" w14:textId="77777777" w:rsidR="00FA75F9" w:rsidRPr="00426C7B" w:rsidRDefault="00FA75F9" w:rsidP="007379D3">
      <w:pPr>
        <w:ind w:right="-90"/>
      </w:pPr>
      <w:r w:rsidRPr="00426C7B">
        <w:t xml:space="preserve">IN WITNESS WHEREOF, AIR and the </w:t>
      </w:r>
      <w:r w:rsidR="008D035A">
        <w:t>Recipient</w:t>
      </w:r>
      <w:r w:rsidRPr="00426C7B">
        <w:t xml:space="preserve"> have each caused this Agreement to be signed and delivered by its duly authorized representative, all as of the date set forth below.</w:t>
      </w:r>
    </w:p>
    <w:p w14:paraId="5366D6C2" w14:textId="77777777" w:rsidR="00FA75F9" w:rsidRPr="00426C7B" w:rsidRDefault="00FA75F9" w:rsidP="007379D3">
      <w:pPr>
        <w:ind w:right="-90"/>
      </w:pPr>
    </w:p>
    <w:tbl>
      <w:tblPr>
        <w:tblW w:w="9450" w:type="dxa"/>
        <w:tblInd w:w="108" w:type="dxa"/>
        <w:tblLayout w:type="fixed"/>
        <w:tblLook w:val="0000" w:firstRow="0" w:lastRow="0" w:firstColumn="0" w:lastColumn="0" w:noHBand="0" w:noVBand="0"/>
      </w:tblPr>
      <w:tblGrid>
        <w:gridCol w:w="4230"/>
        <w:gridCol w:w="810"/>
        <w:gridCol w:w="4410"/>
      </w:tblGrid>
      <w:tr w:rsidR="00FA75F9" w14:paraId="547ABD4D" w14:textId="77777777">
        <w:tc>
          <w:tcPr>
            <w:tcW w:w="4230" w:type="dxa"/>
          </w:tcPr>
          <w:p w14:paraId="2B49B867" w14:textId="77777777" w:rsidR="00FA75F9" w:rsidRPr="00426C7B" w:rsidRDefault="00FA75F9" w:rsidP="007379D3">
            <w:pPr>
              <w:ind w:right="-90"/>
            </w:pPr>
            <w:r w:rsidRPr="00426C7B">
              <w:t>American Institutes for Research</w:t>
            </w:r>
          </w:p>
        </w:tc>
        <w:tc>
          <w:tcPr>
            <w:tcW w:w="810" w:type="dxa"/>
          </w:tcPr>
          <w:p w14:paraId="46341EC9" w14:textId="77777777" w:rsidR="00FA75F9" w:rsidRDefault="00FA75F9" w:rsidP="007379D3">
            <w:pPr>
              <w:ind w:right="-90"/>
              <w:rPr>
                <w:b/>
                <w:sz w:val="22"/>
              </w:rPr>
            </w:pPr>
          </w:p>
        </w:tc>
        <w:tc>
          <w:tcPr>
            <w:tcW w:w="4410" w:type="dxa"/>
          </w:tcPr>
          <w:p w14:paraId="588DD6EA" w14:textId="77777777" w:rsidR="00FA75F9" w:rsidRPr="00C3011E" w:rsidRDefault="00C3011E" w:rsidP="007379D3">
            <w:pPr>
              <w:pStyle w:val="Heading3"/>
              <w:ind w:right="-90"/>
              <w:jc w:val="left"/>
              <w:rPr>
                <w:bCs/>
              </w:rPr>
            </w:pPr>
            <w:r w:rsidRPr="00C3011E">
              <w:rPr>
                <w:bCs/>
                <w:color w:val="auto"/>
                <w:u w:val="none"/>
              </w:rPr>
              <w:t>RECIPIENT</w:t>
            </w:r>
            <w:r w:rsidR="006A41E7" w:rsidRPr="00C3011E">
              <w:rPr>
                <w:bCs/>
                <w:color w:val="auto"/>
                <w:u w:val="none"/>
              </w:rPr>
              <w:t xml:space="preserve"> </w:t>
            </w:r>
          </w:p>
        </w:tc>
      </w:tr>
      <w:tr w:rsidR="00FA75F9" w14:paraId="638D2298" w14:textId="77777777">
        <w:tc>
          <w:tcPr>
            <w:tcW w:w="4230" w:type="dxa"/>
          </w:tcPr>
          <w:p w14:paraId="03BD1B34" w14:textId="77777777" w:rsidR="00FA75F9" w:rsidRDefault="00FA75F9" w:rsidP="007379D3">
            <w:pPr>
              <w:ind w:right="-90"/>
              <w:rPr>
                <w:sz w:val="22"/>
              </w:rPr>
            </w:pPr>
          </w:p>
        </w:tc>
        <w:tc>
          <w:tcPr>
            <w:tcW w:w="810" w:type="dxa"/>
          </w:tcPr>
          <w:p w14:paraId="08C94068" w14:textId="77777777" w:rsidR="00FA75F9" w:rsidRDefault="00FA75F9" w:rsidP="007379D3">
            <w:pPr>
              <w:ind w:right="-90"/>
              <w:rPr>
                <w:sz w:val="22"/>
              </w:rPr>
            </w:pPr>
          </w:p>
        </w:tc>
        <w:tc>
          <w:tcPr>
            <w:tcW w:w="4410" w:type="dxa"/>
          </w:tcPr>
          <w:p w14:paraId="2BB89732" w14:textId="77777777" w:rsidR="00FA75F9" w:rsidRDefault="00FA75F9" w:rsidP="007379D3">
            <w:pPr>
              <w:ind w:right="-90"/>
              <w:rPr>
                <w:sz w:val="22"/>
              </w:rPr>
            </w:pPr>
          </w:p>
        </w:tc>
      </w:tr>
      <w:tr w:rsidR="00FA75F9" w14:paraId="03281BC8" w14:textId="77777777">
        <w:tc>
          <w:tcPr>
            <w:tcW w:w="4230" w:type="dxa"/>
            <w:tcBorders>
              <w:bottom w:val="single" w:sz="4" w:space="0" w:color="auto"/>
            </w:tcBorders>
          </w:tcPr>
          <w:p w14:paraId="3874FB5C" w14:textId="77777777" w:rsidR="00FA75F9" w:rsidRDefault="00FA75F9" w:rsidP="007379D3">
            <w:pPr>
              <w:ind w:right="-90"/>
              <w:rPr>
                <w:sz w:val="22"/>
              </w:rPr>
            </w:pPr>
          </w:p>
        </w:tc>
        <w:tc>
          <w:tcPr>
            <w:tcW w:w="810" w:type="dxa"/>
          </w:tcPr>
          <w:p w14:paraId="7ADBBF9A" w14:textId="77777777" w:rsidR="00FA75F9" w:rsidRDefault="00FA75F9" w:rsidP="007379D3">
            <w:pPr>
              <w:ind w:right="-90"/>
              <w:rPr>
                <w:sz w:val="22"/>
              </w:rPr>
            </w:pPr>
          </w:p>
        </w:tc>
        <w:tc>
          <w:tcPr>
            <w:tcW w:w="4410" w:type="dxa"/>
            <w:tcBorders>
              <w:bottom w:val="single" w:sz="4" w:space="0" w:color="auto"/>
            </w:tcBorders>
          </w:tcPr>
          <w:p w14:paraId="5B526636" w14:textId="77777777" w:rsidR="00FA75F9" w:rsidRDefault="00FA75F9" w:rsidP="007379D3">
            <w:pPr>
              <w:ind w:right="-90"/>
              <w:rPr>
                <w:sz w:val="22"/>
              </w:rPr>
            </w:pPr>
          </w:p>
        </w:tc>
      </w:tr>
      <w:tr w:rsidR="00FA75F9" w14:paraId="39D469FF" w14:textId="77777777">
        <w:tc>
          <w:tcPr>
            <w:tcW w:w="4230" w:type="dxa"/>
            <w:tcBorders>
              <w:top w:val="single" w:sz="4" w:space="0" w:color="auto"/>
            </w:tcBorders>
          </w:tcPr>
          <w:p w14:paraId="34BE8C4B" w14:textId="77777777" w:rsidR="00FA75F9" w:rsidRPr="00426C7B" w:rsidRDefault="00463986" w:rsidP="00463986">
            <w:pPr>
              <w:ind w:right="-90"/>
            </w:pPr>
            <w:r>
              <w:t>AIR Contractor Officer</w:t>
            </w:r>
            <w:r w:rsidR="004B5E8D">
              <w:t xml:space="preserve"> </w:t>
            </w:r>
            <w:r w:rsidR="00FA75F9" w:rsidRPr="00426C7B">
              <w:t>Signature</w:t>
            </w:r>
          </w:p>
        </w:tc>
        <w:tc>
          <w:tcPr>
            <w:tcW w:w="810" w:type="dxa"/>
          </w:tcPr>
          <w:p w14:paraId="0D18DB6A" w14:textId="77777777" w:rsidR="00FA75F9" w:rsidRDefault="00FA75F9" w:rsidP="007379D3">
            <w:pPr>
              <w:ind w:right="-90"/>
              <w:rPr>
                <w:sz w:val="22"/>
              </w:rPr>
            </w:pPr>
          </w:p>
        </w:tc>
        <w:tc>
          <w:tcPr>
            <w:tcW w:w="4410" w:type="dxa"/>
            <w:tcBorders>
              <w:top w:val="single" w:sz="4" w:space="0" w:color="auto"/>
            </w:tcBorders>
          </w:tcPr>
          <w:p w14:paraId="0DA6248A" w14:textId="77777777" w:rsidR="00FA75F9" w:rsidRPr="00426C7B" w:rsidRDefault="00BD24C2" w:rsidP="007379D3">
            <w:pPr>
              <w:ind w:right="-90"/>
            </w:pPr>
            <w:r w:rsidRPr="0068766A">
              <w:t xml:space="preserve">Authorized </w:t>
            </w:r>
            <w:r w:rsidR="00D111B0">
              <w:t xml:space="preserve">Superintendent’s Designee </w:t>
            </w:r>
            <w:r w:rsidR="00FA75F9" w:rsidRPr="0068766A">
              <w:t>Signature</w:t>
            </w:r>
          </w:p>
        </w:tc>
      </w:tr>
      <w:tr w:rsidR="00FA75F9" w14:paraId="7037B0DC" w14:textId="77777777">
        <w:tc>
          <w:tcPr>
            <w:tcW w:w="4230" w:type="dxa"/>
          </w:tcPr>
          <w:p w14:paraId="24F32764" w14:textId="77777777" w:rsidR="00FA75F9" w:rsidRDefault="00FA75F9" w:rsidP="007379D3">
            <w:pPr>
              <w:ind w:right="-90"/>
              <w:rPr>
                <w:sz w:val="22"/>
              </w:rPr>
            </w:pPr>
          </w:p>
        </w:tc>
        <w:tc>
          <w:tcPr>
            <w:tcW w:w="810" w:type="dxa"/>
          </w:tcPr>
          <w:p w14:paraId="1F3AF34F" w14:textId="77777777" w:rsidR="00FA75F9" w:rsidRDefault="00FA75F9" w:rsidP="007379D3">
            <w:pPr>
              <w:ind w:right="-90"/>
              <w:rPr>
                <w:sz w:val="22"/>
              </w:rPr>
            </w:pPr>
          </w:p>
        </w:tc>
        <w:tc>
          <w:tcPr>
            <w:tcW w:w="4410" w:type="dxa"/>
          </w:tcPr>
          <w:p w14:paraId="3394D838" w14:textId="77777777" w:rsidR="00FA75F9" w:rsidRDefault="00FA75F9" w:rsidP="007379D3">
            <w:pPr>
              <w:ind w:right="-90"/>
              <w:rPr>
                <w:sz w:val="22"/>
              </w:rPr>
            </w:pPr>
          </w:p>
        </w:tc>
      </w:tr>
      <w:tr w:rsidR="00FA75F9" w14:paraId="0527A2C4" w14:textId="77777777">
        <w:tc>
          <w:tcPr>
            <w:tcW w:w="4230" w:type="dxa"/>
            <w:tcBorders>
              <w:bottom w:val="single" w:sz="4" w:space="0" w:color="auto"/>
            </w:tcBorders>
          </w:tcPr>
          <w:p w14:paraId="2388E3EE" w14:textId="77777777" w:rsidR="00FA75F9" w:rsidRDefault="00C3011E" w:rsidP="007379D3">
            <w:pPr>
              <w:ind w:right="-90"/>
              <w:rPr>
                <w:sz w:val="22"/>
              </w:rPr>
            </w:pPr>
            <w:r>
              <w:rPr>
                <w:sz w:val="22"/>
              </w:rPr>
              <w:t>Nilva da Silva</w:t>
            </w:r>
          </w:p>
        </w:tc>
        <w:tc>
          <w:tcPr>
            <w:tcW w:w="810" w:type="dxa"/>
          </w:tcPr>
          <w:p w14:paraId="559CEC9D" w14:textId="77777777" w:rsidR="00FA75F9" w:rsidRDefault="00FA75F9" w:rsidP="007379D3">
            <w:pPr>
              <w:ind w:right="-90"/>
              <w:rPr>
                <w:sz w:val="22"/>
                <w:u w:val="single"/>
              </w:rPr>
            </w:pPr>
          </w:p>
        </w:tc>
        <w:tc>
          <w:tcPr>
            <w:tcW w:w="4410" w:type="dxa"/>
            <w:tcBorders>
              <w:bottom w:val="single" w:sz="4" w:space="0" w:color="auto"/>
            </w:tcBorders>
          </w:tcPr>
          <w:p w14:paraId="002E23FF" w14:textId="77777777" w:rsidR="00FA75F9" w:rsidRPr="00B55540" w:rsidRDefault="00FA75F9" w:rsidP="007379D3">
            <w:pPr>
              <w:ind w:right="-90"/>
              <w:rPr>
                <w:b/>
                <w:sz w:val="22"/>
                <w:u w:val="single"/>
              </w:rPr>
            </w:pPr>
          </w:p>
        </w:tc>
      </w:tr>
      <w:tr w:rsidR="00FA75F9" w14:paraId="63977D96" w14:textId="77777777">
        <w:tc>
          <w:tcPr>
            <w:tcW w:w="4230" w:type="dxa"/>
            <w:tcBorders>
              <w:top w:val="single" w:sz="4" w:space="0" w:color="auto"/>
            </w:tcBorders>
          </w:tcPr>
          <w:p w14:paraId="5C9BE45D" w14:textId="77777777" w:rsidR="00FA75F9" w:rsidRPr="00426C7B" w:rsidRDefault="00FA75F9" w:rsidP="007379D3">
            <w:pPr>
              <w:ind w:right="-90"/>
            </w:pPr>
            <w:r w:rsidRPr="00426C7B">
              <w:t>Typed/Printed Name</w:t>
            </w:r>
          </w:p>
        </w:tc>
        <w:tc>
          <w:tcPr>
            <w:tcW w:w="810" w:type="dxa"/>
          </w:tcPr>
          <w:p w14:paraId="63949D9C" w14:textId="77777777" w:rsidR="00FA75F9" w:rsidRDefault="00FA75F9" w:rsidP="007379D3">
            <w:pPr>
              <w:ind w:right="-90"/>
              <w:rPr>
                <w:sz w:val="22"/>
              </w:rPr>
            </w:pPr>
          </w:p>
        </w:tc>
        <w:tc>
          <w:tcPr>
            <w:tcW w:w="4410" w:type="dxa"/>
            <w:tcBorders>
              <w:top w:val="single" w:sz="4" w:space="0" w:color="auto"/>
            </w:tcBorders>
          </w:tcPr>
          <w:p w14:paraId="576F4ADA" w14:textId="77777777" w:rsidR="00FA75F9" w:rsidRPr="00426C7B" w:rsidRDefault="00FA75F9" w:rsidP="007379D3">
            <w:pPr>
              <w:ind w:right="-90"/>
            </w:pPr>
            <w:r w:rsidRPr="00426C7B">
              <w:t>Typed/Printed Name</w:t>
            </w:r>
          </w:p>
        </w:tc>
      </w:tr>
      <w:tr w:rsidR="00FA75F9" w14:paraId="6221461D" w14:textId="77777777">
        <w:tc>
          <w:tcPr>
            <w:tcW w:w="4230" w:type="dxa"/>
          </w:tcPr>
          <w:p w14:paraId="45B9CF04" w14:textId="77777777" w:rsidR="00FA75F9" w:rsidRDefault="00FA75F9" w:rsidP="007379D3">
            <w:pPr>
              <w:ind w:right="-90"/>
              <w:rPr>
                <w:sz w:val="22"/>
              </w:rPr>
            </w:pPr>
          </w:p>
        </w:tc>
        <w:tc>
          <w:tcPr>
            <w:tcW w:w="810" w:type="dxa"/>
          </w:tcPr>
          <w:p w14:paraId="04479909" w14:textId="77777777" w:rsidR="00FA75F9" w:rsidRDefault="00FA75F9" w:rsidP="007379D3">
            <w:pPr>
              <w:ind w:right="-90"/>
              <w:rPr>
                <w:sz w:val="22"/>
              </w:rPr>
            </w:pPr>
          </w:p>
        </w:tc>
        <w:tc>
          <w:tcPr>
            <w:tcW w:w="4410" w:type="dxa"/>
          </w:tcPr>
          <w:p w14:paraId="49C693CF" w14:textId="77777777" w:rsidR="00FA75F9" w:rsidRDefault="00FA75F9" w:rsidP="007379D3">
            <w:pPr>
              <w:ind w:right="-90"/>
              <w:rPr>
                <w:sz w:val="22"/>
              </w:rPr>
            </w:pPr>
          </w:p>
        </w:tc>
      </w:tr>
      <w:tr w:rsidR="00FA75F9" w14:paraId="5D8D5A3B" w14:textId="77777777">
        <w:tc>
          <w:tcPr>
            <w:tcW w:w="4230" w:type="dxa"/>
            <w:tcBorders>
              <w:bottom w:val="single" w:sz="4" w:space="0" w:color="auto"/>
            </w:tcBorders>
          </w:tcPr>
          <w:p w14:paraId="318B9F2D" w14:textId="77777777" w:rsidR="00FA75F9" w:rsidRDefault="002D1099" w:rsidP="007379D3">
            <w:pPr>
              <w:ind w:right="-90"/>
              <w:rPr>
                <w:sz w:val="22"/>
              </w:rPr>
            </w:pPr>
            <w:r>
              <w:t xml:space="preserve">Senior </w:t>
            </w:r>
            <w:r w:rsidR="001A38B8">
              <w:t>Contract Officer</w:t>
            </w:r>
          </w:p>
        </w:tc>
        <w:tc>
          <w:tcPr>
            <w:tcW w:w="810" w:type="dxa"/>
          </w:tcPr>
          <w:p w14:paraId="5466569D" w14:textId="77777777" w:rsidR="00FA75F9" w:rsidRDefault="00FA75F9" w:rsidP="007379D3">
            <w:pPr>
              <w:ind w:right="-90"/>
              <w:rPr>
                <w:sz w:val="22"/>
              </w:rPr>
            </w:pPr>
          </w:p>
        </w:tc>
        <w:tc>
          <w:tcPr>
            <w:tcW w:w="4410" w:type="dxa"/>
            <w:tcBorders>
              <w:bottom w:val="single" w:sz="4" w:space="0" w:color="auto"/>
            </w:tcBorders>
          </w:tcPr>
          <w:p w14:paraId="7515B9FF" w14:textId="77777777" w:rsidR="00FA75F9" w:rsidRDefault="00FA75F9" w:rsidP="007379D3">
            <w:pPr>
              <w:ind w:right="-90"/>
              <w:rPr>
                <w:sz w:val="22"/>
              </w:rPr>
            </w:pPr>
          </w:p>
        </w:tc>
      </w:tr>
      <w:tr w:rsidR="00FA75F9" w14:paraId="5FE72682" w14:textId="77777777">
        <w:tc>
          <w:tcPr>
            <w:tcW w:w="4230" w:type="dxa"/>
            <w:tcBorders>
              <w:top w:val="single" w:sz="4" w:space="0" w:color="auto"/>
            </w:tcBorders>
          </w:tcPr>
          <w:p w14:paraId="12CB672C" w14:textId="77777777" w:rsidR="00FA75F9" w:rsidRPr="00426C7B" w:rsidRDefault="00FA75F9" w:rsidP="007379D3">
            <w:pPr>
              <w:ind w:right="-90"/>
            </w:pPr>
            <w:r w:rsidRPr="00426C7B">
              <w:t>Title</w:t>
            </w:r>
          </w:p>
        </w:tc>
        <w:tc>
          <w:tcPr>
            <w:tcW w:w="810" w:type="dxa"/>
          </w:tcPr>
          <w:p w14:paraId="2041BF61" w14:textId="77777777" w:rsidR="00FA75F9" w:rsidRDefault="00FA75F9" w:rsidP="007379D3">
            <w:pPr>
              <w:ind w:right="-90"/>
              <w:rPr>
                <w:sz w:val="22"/>
              </w:rPr>
            </w:pPr>
          </w:p>
        </w:tc>
        <w:tc>
          <w:tcPr>
            <w:tcW w:w="4410" w:type="dxa"/>
            <w:tcBorders>
              <w:top w:val="single" w:sz="4" w:space="0" w:color="auto"/>
            </w:tcBorders>
          </w:tcPr>
          <w:p w14:paraId="1557AF27" w14:textId="77777777" w:rsidR="00FA75F9" w:rsidRPr="00426C7B" w:rsidRDefault="00FA75F9" w:rsidP="007379D3">
            <w:pPr>
              <w:ind w:right="-90"/>
            </w:pPr>
            <w:r w:rsidRPr="00426C7B">
              <w:t>Title</w:t>
            </w:r>
          </w:p>
        </w:tc>
      </w:tr>
      <w:tr w:rsidR="00FA75F9" w14:paraId="40710C26" w14:textId="77777777">
        <w:tc>
          <w:tcPr>
            <w:tcW w:w="4230" w:type="dxa"/>
          </w:tcPr>
          <w:p w14:paraId="41BD4409" w14:textId="77777777" w:rsidR="00FA75F9" w:rsidRDefault="00FA75F9" w:rsidP="007379D3">
            <w:pPr>
              <w:ind w:right="-90"/>
              <w:rPr>
                <w:sz w:val="22"/>
              </w:rPr>
            </w:pPr>
          </w:p>
        </w:tc>
        <w:tc>
          <w:tcPr>
            <w:tcW w:w="810" w:type="dxa"/>
          </w:tcPr>
          <w:p w14:paraId="14E7DBF2" w14:textId="77777777" w:rsidR="00FA75F9" w:rsidRDefault="00FA75F9" w:rsidP="007379D3">
            <w:pPr>
              <w:ind w:right="-90"/>
              <w:rPr>
                <w:sz w:val="22"/>
              </w:rPr>
            </w:pPr>
          </w:p>
        </w:tc>
        <w:tc>
          <w:tcPr>
            <w:tcW w:w="4410" w:type="dxa"/>
          </w:tcPr>
          <w:p w14:paraId="1DEDA21E" w14:textId="77777777" w:rsidR="00FA75F9" w:rsidRDefault="00FA75F9" w:rsidP="007379D3">
            <w:pPr>
              <w:ind w:right="-90"/>
              <w:rPr>
                <w:sz w:val="22"/>
              </w:rPr>
            </w:pPr>
          </w:p>
        </w:tc>
      </w:tr>
      <w:tr w:rsidR="00FA75F9" w14:paraId="60B782F7" w14:textId="77777777">
        <w:tc>
          <w:tcPr>
            <w:tcW w:w="4230" w:type="dxa"/>
            <w:tcBorders>
              <w:bottom w:val="single" w:sz="4" w:space="0" w:color="auto"/>
            </w:tcBorders>
          </w:tcPr>
          <w:p w14:paraId="4BEBF0EF" w14:textId="77777777" w:rsidR="00FA75F9" w:rsidRDefault="00FA75F9" w:rsidP="007379D3">
            <w:pPr>
              <w:ind w:right="-90"/>
              <w:rPr>
                <w:sz w:val="22"/>
              </w:rPr>
            </w:pPr>
          </w:p>
        </w:tc>
        <w:tc>
          <w:tcPr>
            <w:tcW w:w="810" w:type="dxa"/>
          </w:tcPr>
          <w:p w14:paraId="3586E694" w14:textId="77777777" w:rsidR="00FA75F9" w:rsidRDefault="00FA75F9" w:rsidP="007379D3">
            <w:pPr>
              <w:ind w:right="-90"/>
              <w:rPr>
                <w:sz w:val="22"/>
              </w:rPr>
            </w:pPr>
          </w:p>
        </w:tc>
        <w:tc>
          <w:tcPr>
            <w:tcW w:w="4410" w:type="dxa"/>
            <w:tcBorders>
              <w:bottom w:val="single" w:sz="4" w:space="0" w:color="auto"/>
            </w:tcBorders>
          </w:tcPr>
          <w:p w14:paraId="134888DF" w14:textId="77777777" w:rsidR="00FA75F9" w:rsidRDefault="00FA75F9" w:rsidP="007379D3">
            <w:pPr>
              <w:ind w:right="-90"/>
              <w:rPr>
                <w:sz w:val="22"/>
              </w:rPr>
            </w:pPr>
          </w:p>
        </w:tc>
      </w:tr>
      <w:tr w:rsidR="00FA75F9" w14:paraId="7BE39B25" w14:textId="77777777">
        <w:tc>
          <w:tcPr>
            <w:tcW w:w="4230" w:type="dxa"/>
            <w:tcBorders>
              <w:top w:val="single" w:sz="4" w:space="0" w:color="auto"/>
            </w:tcBorders>
          </w:tcPr>
          <w:p w14:paraId="7B282128" w14:textId="77777777" w:rsidR="00FA75F9" w:rsidRPr="00426C7B" w:rsidRDefault="00FA75F9" w:rsidP="007379D3">
            <w:pPr>
              <w:ind w:right="-90"/>
            </w:pPr>
            <w:r w:rsidRPr="00426C7B">
              <w:t>Date</w:t>
            </w:r>
          </w:p>
        </w:tc>
        <w:tc>
          <w:tcPr>
            <w:tcW w:w="810" w:type="dxa"/>
          </w:tcPr>
          <w:p w14:paraId="4D8CFD28" w14:textId="77777777" w:rsidR="00FA75F9" w:rsidRDefault="00FA75F9" w:rsidP="007379D3">
            <w:pPr>
              <w:ind w:right="-90"/>
              <w:rPr>
                <w:sz w:val="22"/>
              </w:rPr>
            </w:pPr>
          </w:p>
        </w:tc>
        <w:tc>
          <w:tcPr>
            <w:tcW w:w="4410" w:type="dxa"/>
            <w:tcBorders>
              <w:top w:val="single" w:sz="4" w:space="0" w:color="auto"/>
            </w:tcBorders>
          </w:tcPr>
          <w:p w14:paraId="34D8CAAA" w14:textId="77777777" w:rsidR="00FA75F9" w:rsidRPr="00426C7B" w:rsidRDefault="00FA75F9" w:rsidP="007379D3">
            <w:pPr>
              <w:ind w:right="-90"/>
            </w:pPr>
            <w:r w:rsidRPr="00426C7B">
              <w:t>Date</w:t>
            </w:r>
          </w:p>
        </w:tc>
      </w:tr>
    </w:tbl>
    <w:p w14:paraId="65C3CDE7" w14:textId="77777777" w:rsidR="00FA75F9" w:rsidRPr="00426C7B" w:rsidRDefault="00FA75F9" w:rsidP="007379D3">
      <w:pPr>
        <w:ind w:right="-90"/>
      </w:pPr>
    </w:p>
    <w:p w14:paraId="23BF13AD" w14:textId="77777777" w:rsidR="00FA75F9" w:rsidRPr="00426C7B" w:rsidRDefault="00FA75F9" w:rsidP="007379D3">
      <w:pPr>
        <w:ind w:right="-90"/>
      </w:pPr>
    </w:p>
    <w:p w14:paraId="746297E1" w14:textId="77777777" w:rsidR="001A38B8" w:rsidRPr="00426C7B" w:rsidRDefault="00FA75F9" w:rsidP="001A38B8">
      <w:pPr>
        <w:ind w:right="-90"/>
      </w:pPr>
      <w:r w:rsidRPr="00426C7B">
        <w:br w:type="page"/>
      </w:r>
      <w:r w:rsidR="001A38B8">
        <w:lastRenderedPageBreak/>
        <w:t>1</w:t>
      </w:r>
      <w:r w:rsidR="001A38B8" w:rsidRPr="00426C7B">
        <w:t>.0</w:t>
      </w:r>
      <w:r w:rsidR="001A38B8" w:rsidRPr="00426C7B">
        <w:tab/>
        <w:t xml:space="preserve">CONTRACT </w:t>
      </w:r>
      <w:r w:rsidR="001A38B8" w:rsidRPr="004F442B">
        <w:t>PROVISIONS</w:t>
      </w:r>
    </w:p>
    <w:p w14:paraId="0569903F" w14:textId="3C9CE0DE" w:rsidR="008A30D4" w:rsidRPr="0033334C" w:rsidRDefault="008A30D4" w:rsidP="008A30D4">
      <w:pPr>
        <w:suppressAutoHyphens/>
        <w:ind w:firstLine="720"/>
        <w:rPr>
          <w:b/>
          <w:color w:val="000000"/>
        </w:rPr>
      </w:pPr>
      <w:r>
        <w:t xml:space="preserve">This Agreement between the </w:t>
      </w:r>
      <w:r>
        <w:rPr>
          <w:b/>
          <w:bCs/>
        </w:rPr>
        <w:t>American Institutes for Research (AIR)</w:t>
      </w:r>
      <w:r>
        <w:t xml:space="preserve"> </w:t>
      </w:r>
      <w:r>
        <w:rPr>
          <w:color w:val="000000"/>
        </w:rPr>
        <w:t xml:space="preserve">and </w:t>
      </w:r>
      <w:r w:rsidR="00970F8E">
        <w:rPr>
          <w:b/>
        </w:rPr>
        <w:t>Boone County Schools</w:t>
      </w:r>
      <w:r w:rsidR="00970F8E">
        <w:rPr>
          <w:color w:val="000000"/>
        </w:rPr>
        <w:t xml:space="preserve"> </w:t>
      </w:r>
      <w:r>
        <w:rPr>
          <w:b/>
          <w:color w:val="000000"/>
        </w:rPr>
        <w:t>(here</w:t>
      </w:r>
      <w:r w:rsidR="00D119E9">
        <w:rPr>
          <w:b/>
          <w:color w:val="000000"/>
        </w:rPr>
        <w:t>inafter referred to as the Reci</w:t>
      </w:r>
      <w:r>
        <w:rPr>
          <w:b/>
          <w:color w:val="000000"/>
        </w:rPr>
        <w:t>pient</w:t>
      </w:r>
      <w:r>
        <w:rPr>
          <w:color w:val="000000"/>
        </w:rPr>
        <w:t>).</w:t>
      </w:r>
      <w:r>
        <w:t xml:space="preserve">  AIR is a not-for-profit corporation organized under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with its headquarters and one of its principal places of business at </w:t>
      </w:r>
      <w:smartTag w:uri="urn:schemas-microsoft-com:office:smarttags" w:element="address">
        <w:smartTag w:uri="urn:schemas-microsoft-com:office:smarttags" w:element="Street">
          <w:r>
            <w:t>1000 Thomas Jefferson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20007</w:t>
          </w:r>
        </w:smartTag>
      </w:smartTag>
      <w:r>
        <w:rPr>
          <w:color w:val="000000"/>
        </w:rPr>
        <w:t xml:space="preserve">.  </w:t>
      </w:r>
      <w:r w:rsidR="00970F8E" w:rsidRPr="007740E4">
        <w:t>Boone County Schools</w:t>
      </w:r>
      <w:r w:rsidR="00970F8E">
        <w:rPr>
          <w:color w:val="000000"/>
        </w:rPr>
        <w:t xml:space="preserve"> </w:t>
      </w:r>
      <w:r>
        <w:rPr>
          <w:color w:val="000000"/>
        </w:rPr>
        <w:t xml:space="preserve">has its principal place of business at </w:t>
      </w:r>
      <w:r w:rsidR="00970F8E">
        <w:rPr>
          <w:color w:val="000000"/>
        </w:rPr>
        <w:t>8330 US Highway 42, Florence, KY 41042</w:t>
      </w:r>
      <w:r w:rsidR="00970F8E">
        <w:rPr>
          <w:b/>
          <w:color w:val="000000"/>
        </w:rPr>
        <w:t>.</w:t>
      </w:r>
    </w:p>
    <w:p w14:paraId="3DCF7DF4" w14:textId="77777777" w:rsidR="008A30D4" w:rsidRDefault="008A30D4" w:rsidP="008A30D4">
      <w:pPr>
        <w:pStyle w:val="EndnoteText"/>
        <w:suppressAutoHyphens/>
      </w:pPr>
    </w:p>
    <w:p w14:paraId="5C1FD4E7" w14:textId="44E3DDFA" w:rsidR="00836A0C" w:rsidRDefault="008A30D4" w:rsidP="008B5F18">
      <w:pPr>
        <w:suppressAutoHyphens/>
        <w:ind w:firstLine="720"/>
      </w:pPr>
      <w:r>
        <w:t>AIR enters into this Ag</w:t>
      </w:r>
      <w:r w:rsidR="002D1099">
        <w:t>reement pursuant to its grant number: OPP1157552</w:t>
      </w:r>
      <w:r w:rsidR="008B5F18">
        <w:t xml:space="preserve"> </w:t>
      </w:r>
      <w:r>
        <w:t xml:space="preserve">to perform a project entitled </w:t>
      </w:r>
      <w:r w:rsidR="002D1099">
        <w:t>“Beyond Accountability</w:t>
      </w:r>
      <w:r w:rsidR="008B5F18">
        <w:t>”</w:t>
      </w:r>
      <w:r>
        <w:rPr>
          <w:i/>
        </w:rPr>
        <w:t xml:space="preserve"> </w:t>
      </w:r>
      <w:r>
        <w:t xml:space="preserve">(hereinafter called the Project).  The Project is </w:t>
      </w:r>
      <w:r w:rsidRPr="00463986">
        <w:t>spo</w:t>
      </w:r>
      <w:r w:rsidR="002D1099">
        <w:t>nsored by the Bill &amp; Melinda Gates Foundation (“Gates Foundation”)</w:t>
      </w:r>
      <w:r w:rsidRPr="00463986">
        <w:t xml:space="preserve">. The purpose of this </w:t>
      </w:r>
      <w:r w:rsidR="008B5F18" w:rsidRPr="00463986">
        <w:t xml:space="preserve">project </w:t>
      </w:r>
      <w:r w:rsidRPr="00463986">
        <w:t>is to</w:t>
      </w:r>
      <w:r w:rsidR="002D1099">
        <w:t xml:space="preserve"> </w:t>
      </w:r>
      <w:r w:rsidR="00B21C99">
        <w:t>support districts in short improvement efforts to ensure educator evaluation systems improve instruction</w:t>
      </w:r>
      <w:r w:rsidR="00836A0C" w:rsidRPr="00463986">
        <w:t>.</w:t>
      </w:r>
    </w:p>
    <w:p w14:paraId="4C3784E6" w14:textId="77777777" w:rsidR="008A30D4" w:rsidRPr="00426C7B" w:rsidRDefault="008A30D4" w:rsidP="007379D3">
      <w:pPr>
        <w:ind w:right="-90"/>
      </w:pPr>
    </w:p>
    <w:p w14:paraId="08F24360" w14:textId="77777777" w:rsidR="00FA75F9" w:rsidRPr="00426C7B" w:rsidRDefault="00FA75F9" w:rsidP="007379D3">
      <w:pPr>
        <w:ind w:right="-90"/>
      </w:pPr>
      <w:r w:rsidRPr="00426C7B">
        <w:tab/>
        <w:t>1.1</w:t>
      </w:r>
      <w:r w:rsidRPr="00426C7B">
        <w:tab/>
        <w:t>Scope of Work</w:t>
      </w:r>
    </w:p>
    <w:p w14:paraId="510F68DB" w14:textId="77777777" w:rsidR="00FA75F9" w:rsidRPr="00426C7B" w:rsidRDefault="00FA75F9" w:rsidP="007379D3">
      <w:pPr>
        <w:ind w:right="-90"/>
      </w:pPr>
    </w:p>
    <w:p w14:paraId="57366F20" w14:textId="02A2C54C" w:rsidR="00FA75F9" w:rsidRPr="00426C7B" w:rsidRDefault="00970F8E" w:rsidP="007740E4">
      <w:pPr>
        <w:pStyle w:val="ListParagraph"/>
        <w:numPr>
          <w:ilvl w:val="0"/>
          <w:numId w:val="18"/>
        </w:numPr>
        <w:ind w:right="-90"/>
      </w:pPr>
      <w:r>
        <w:t>Boone County Schools</w:t>
      </w:r>
      <w:r w:rsidR="007379D3">
        <w:t>,</w:t>
      </w:r>
      <w:r w:rsidR="003F1E55">
        <w:t xml:space="preserve"> </w:t>
      </w:r>
      <w:r w:rsidR="00FA75F9" w:rsidRPr="00426C7B">
        <w:t xml:space="preserve">as an independent </w:t>
      </w:r>
      <w:r w:rsidR="008D035A">
        <w:t>Recipient</w:t>
      </w:r>
      <w:r w:rsidR="00FA75F9" w:rsidRPr="00426C7B">
        <w:t xml:space="preserve"> and not as an agent or employee </w:t>
      </w:r>
      <w:r w:rsidR="002D1099">
        <w:t>of AIR or the Gates Foundation</w:t>
      </w:r>
      <w:r w:rsidR="00FA75F9" w:rsidRPr="00426C7B">
        <w:t>, shall in a good and businesslike manner, and subject to the provisions hereof perform the task and services as described in the Scope of Work.</w:t>
      </w:r>
    </w:p>
    <w:p w14:paraId="5E520919" w14:textId="77777777" w:rsidR="00FA75F9" w:rsidRPr="00426C7B" w:rsidRDefault="00FA75F9" w:rsidP="007379D3">
      <w:pPr>
        <w:ind w:right="-90"/>
      </w:pPr>
    </w:p>
    <w:p w14:paraId="0C33E232" w14:textId="74C79A8E" w:rsidR="00FA75F9" w:rsidRPr="00426C7B" w:rsidRDefault="00FA75F9" w:rsidP="00D74B1F">
      <w:pPr>
        <w:ind w:right="-90" w:firstLine="720"/>
      </w:pPr>
      <w:r w:rsidRPr="00426C7B">
        <w:t>(b) A detailed statement of work and bu</w:t>
      </w:r>
      <w:r w:rsidR="008D035A">
        <w:t xml:space="preserve">dget is contained in Appendix </w:t>
      </w:r>
      <w:r w:rsidR="00B21C99">
        <w:t>2</w:t>
      </w:r>
      <w:r w:rsidR="004B5E8D">
        <w:t xml:space="preserve"> </w:t>
      </w:r>
      <w:r w:rsidR="008D035A">
        <w:t xml:space="preserve">Roles and Responsibilities </w:t>
      </w:r>
      <w:r w:rsidRPr="00426C7B">
        <w:t>of this Agreement.</w:t>
      </w:r>
    </w:p>
    <w:p w14:paraId="3D795109" w14:textId="77777777" w:rsidR="00FA75F9" w:rsidRPr="00426C7B" w:rsidRDefault="00FA75F9" w:rsidP="007379D3">
      <w:pPr>
        <w:ind w:right="-90"/>
      </w:pPr>
    </w:p>
    <w:p w14:paraId="72269AF0" w14:textId="77777777" w:rsidR="00FA75F9" w:rsidRPr="00426C7B" w:rsidRDefault="00FA75F9" w:rsidP="007379D3">
      <w:pPr>
        <w:ind w:right="-90"/>
      </w:pPr>
      <w:r w:rsidRPr="00426C7B">
        <w:tab/>
        <w:t>1.2</w:t>
      </w:r>
      <w:r w:rsidRPr="00426C7B">
        <w:tab/>
        <w:t>Inspection &amp; Acceptance</w:t>
      </w:r>
    </w:p>
    <w:p w14:paraId="4E12CCC4" w14:textId="77777777" w:rsidR="00FA75F9" w:rsidRPr="00426C7B" w:rsidRDefault="00FA75F9" w:rsidP="007379D3">
      <w:pPr>
        <w:ind w:right="-90"/>
      </w:pPr>
    </w:p>
    <w:p w14:paraId="4246647A" w14:textId="77777777" w:rsidR="00FA75F9" w:rsidRPr="00426C7B" w:rsidRDefault="00FA75F9" w:rsidP="007379D3">
      <w:pPr>
        <w:ind w:right="-90"/>
      </w:pPr>
      <w:r w:rsidRPr="00426C7B">
        <w:tab/>
        <w:t>AIR’s Project Director</w:t>
      </w:r>
      <w:r w:rsidR="00F35E62">
        <w:t xml:space="preserve"> or his designated representative</w:t>
      </w:r>
      <w:r w:rsidRPr="00426C7B">
        <w:t xml:space="preserve"> is responsible for inspection of all items to be delivered under this </w:t>
      </w:r>
      <w:r w:rsidR="008D035A">
        <w:t>Agreement</w:t>
      </w:r>
      <w:r w:rsidRPr="00426C7B">
        <w:t xml:space="preserve">.  </w:t>
      </w:r>
      <w:r w:rsidR="008D035A">
        <w:t>Recipient</w:t>
      </w:r>
      <w:r w:rsidRPr="00426C7B">
        <w:t xml:space="preserve"> shall receive final payment when all work required by the Scope of Work has been completed to the reasonable satisfaction of AIR’s Project Director and AIR’s Contract Officer and subject to the approva</w:t>
      </w:r>
      <w:r w:rsidR="00F87A71">
        <w:t>l of the Gates Foundation’s Grants</w:t>
      </w:r>
      <w:r w:rsidRPr="00426C7B">
        <w:t xml:space="preserve"> Officer.</w:t>
      </w:r>
    </w:p>
    <w:p w14:paraId="21897E07" w14:textId="77777777" w:rsidR="00FA75F9" w:rsidRPr="00426C7B" w:rsidRDefault="00FA75F9" w:rsidP="007379D3">
      <w:pPr>
        <w:ind w:right="-90"/>
      </w:pPr>
    </w:p>
    <w:p w14:paraId="32B4A6FD" w14:textId="77777777" w:rsidR="00FA75F9" w:rsidRPr="00426C7B" w:rsidRDefault="00FA75F9" w:rsidP="007379D3">
      <w:pPr>
        <w:ind w:right="-90"/>
      </w:pPr>
      <w:r w:rsidRPr="00426C7B">
        <w:tab/>
        <w:t>1.3</w:t>
      </w:r>
      <w:r w:rsidRPr="00426C7B">
        <w:tab/>
        <w:t>Technical Direction</w:t>
      </w:r>
    </w:p>
    <w:p w14:paraId="57770695" w14:textId="77777777" w:rsidR="00FA75F9" w:rsidRPr="00426C7B" w:rsidRDefault="00FA75F9" w:rsidP="007379D3">
      <w:pPr>
        <w:ind w:right="-90"/>
      </w:pPr>
    </w:p>
    <w:p w14:paraId="0C4477B2" w14:textId="77777777" w:rsidR="00FA75F9" w:rsidRPr="00426C7B" w:rsidRDefault="00FA75F9" w:rsidP="007379D3">
      <w:pPr>
        <w:ind w:right="-90"/>
      </w:pPr>
      <w:r w:rsidRPr="00426C7B">
        <w:tab/>
        <w:t xml:space="preserve">Performance of the work under this </w:t>
      </w:r>
      <w:r w:rsidR="008D035A">
        <w:t>Agreement</w:t>
      </w:r>
      <w:r w:rsidRPr="00426C7B">
        <w:t xml:space="preserve"> shall be subject to the technical direction of AIR's Project Direct</w:t>
      </w:r>
      <w:r w:rsidR="00F35E62">
        <w:t>or or his</w:t>
      </w:r>
      <w:r w:rsidR="002D1099">
        <w:t>/her</w:t>
      </w:r>
      <w:r w:rsidR="00F35E62">
        <w:t xml:space="preserve"> designated representative</w:t>
      </w:r>
      <w:r w:rsidRPr="00426C7B">
        <w:t xml:space="preserve">.  Technical directions are directions to </w:t>
      </w:r>
      <w:r w:rsidR="008D035A">
        <w:t>Recipient</w:t>
      </w:r>
      <w:r w:rsidRPr="00426C7B">
        <w:t xml:space="preserve">, which fill in details, suggest possible lines of inquiry or otherwise complete the general scope of the work.  Technical directions must be within the terms of this Agreement and shall not change or modify the terms in any way. </w:t>
      </w:r>
    </w:p>
    <w:p w14:paraId="39B09AEA" w14:textId="77777777" w:rsidR="00FA75F9" w:rsidRPr="00426C7B" w:rsidRDefault="00FA75F9" w:rsidP="007379D3">
      <w:pPr>
        <w:ind w:right="-90"/>
      </w:pPr>
    </w:p>
    <w:p w14:paraId="4733E623" w14:textId="4C25C1DB" w:rsidR="00FA75F9" w:rsidRPr="00426C7B" w:rsidRDefault="00FA75F9" w:rsidP="007379D3">
      <w:pPr>
        <w:ind w:right="-90"/>
      </w:pPr>
      <w:r w:rsidRPr="00426C7B">
        <w:tab/>
      </w:r>
      <w:bookmarkStart w:id="1" w:name="OLE_LINK1"/>
      <w:r w:rsidR="007379D3">
        <w:t xml:space="preserve">1.4 </w:t>
      </w:r>
      <w:r w:rsidR="007379D3">
        <w:tab/>
      </w:r>
      <w:r w:rsidR="00C85851">
        <w:t>Expense Approval</w:t>
      </w:r>
      <w:r w:rsidRPr="00426C7B">
        <w:t xml:space="preserve"> Reports</w:t>
      </w:r>
    </w:p>
    <w:p w14:paraId="2D10B278" w14:textId="77777777" w:rsidR="00FA75F9" w:rsidRPr="00426C7B" w:rsidRDefault="00FA75F9" w:rsidP="007379D3">
      <w:pPr>
        <w:ind w:right="-90"/>
      </w:pPr>
    </w:p>
    <w:p w14:paraId="749B72B1" w14:textId="2DB33389" w:rsidR="00FA75F9" w:rsidRPr="001B2ECE" w:rsidRDefault="00FA75F9" w:rsidP="007379D3">
      <w:pPr>
        <w:ind w:right="-90"/>
      </w:pPr>
      <w:r w:rsidRPr="00426C7B">
        <w:tab/>
        <w:t xml:space="preserve">The </w:t>
      </w:r>
      <w:r w:rsidR="008D035A">
        <w:t>Recipient</w:t>
      </w:r>
      <w:r w:rsidRPr="00426C7B">
        <w:t xml:space="preserve"> shall prepare </w:t>
      </w:r>
      <w:r w:rsidR="00C85851">
        <w:t>expense approval</w:t>
      </w:r>
      <w:r w:rsidR="00C85851" w:rsidRPr="00426C7B">
        <w:t xml:space="preserve"> </w:t>
      </w:r>
      <w:r w:rsidRPr="00426C7B">
        <w:t xml:space="preserve">reports on the progress of all </w:t>
      </w:r>
      <w:r w:rsidR="008D035A">
        <w:t>Agreement</w:t>
      </w:r>
      <w:r w:rsidRPr="00426C7B">
        <w:t xml:space="preserve">-related activities during the reporting period.  </w:t>
      </w:r>
      <w:r w:rsidR="00C85851">
        <w:t xml:space="preserve">The expense approval reports are required to be submitted prior to any expenses are incurred. </w:t>
      </w:r>
      <w:r w:rsidRPr="001B2ECE">
        <w:t>All reports shall be submitted in electronic file</w:t>
      </w:r>
      <w:r w:rsidR="00F35E62" w:rsidRPr="001B2ECE">
        <w:t xml:space="preserve"> to </w:t>
      </w:r>
      <w:r w:rsidR="00463986" w:rsidRPr="001B2ECE">
        <w:lastRenderedPageBreak/>
        <w:t>the AIR Liaison</w:t>
      </w:r>
      <w:r w:rsidR="00970F8E">
        <w:t xml:space="preserve"> Mariann Lemke</w:t>
      </w:r>
      <w:r w:rsidR="00463986" w:rsidRPr="001B2ECE">
        <w:t xml:space="preserve"> (</w:t>
      </w:r>
      <w:r w:rsidR="00970F8E">
        <w:t>mlemke</w:t>
      </w:r>
      <w:r w:rsidR="00970F8E">
        <w:rPr>
          <w:rStyle w:val="Hyperlink"/>
        </w:rPr>
        <w:t>@air.org</w:t>
      </w:r>
      <w:r w:rsidR="00463986" w:rsidRPr="001B2ECE">
        <w:t xml:space="preserve">) </w:t>
      </w:r>
      <w:r w:rsidR="00A316F7" w:rsidRPr="001B2ECE">
        <w:t>(See Appendix 4)</w:t>
      </w:r>
      <w:r w:rsidRPr="001B2ECE">
        <w:t>.</w:t>
      </w:r>
      <w:r w:rsidR="007379D3" w:rsidRPr="001B2ECE">
        <w:t xml:space="preserve"> The monthly status report will include: </w:t>
      </w:r>
    </w:p>
    <w:p w14:paraId="0A8BECFC" w14:textId="77777777" w:rsidR="00FA75F9" w:rsidRPr="001B2ECE" w:rsidRDefault="00FA75F9" w:rsidP="007379D3">
      <w:pPr>
        <w:ind w:right="-90"/>
      </w:pPr>
    </w:p>
    <w:p w14:paraId="350F3C9D" w14:textId="77777777" w:rsidR="00FA75F9" w:rsidRPr="001B2ECE" w:rsidRDefault="00FA75F9" w:rsidP="00D74B1F">
      <w:pPr>
        <w:numPr>
          <w:ilvl w:val="0"/>
          <w:numId w:val="9"/>
        </w:numPr>
        <w:ind w:right="-90"/>
      </w:pPr>
      <w:r w:rsidRPr="001B2ECE">
        <w:t>General Information</w:t>
      </w:r>
    </w:p>
    <w:p w14:paraId="24952E4D" w14:textId="77777777" w:rsidR="00FA75F9" w:rsidRPr="001B2ECE" w:rsidRDefault="00FA75F9" w:rsidP="007379D3">
      <w:pPr>
        <w:ind w:right="-90"/>
      </w:pPr>
    </w:p>
    <w:p w14:paraId="0A1DFC98" w14:textId="28813884" w:rsidR="00FA75F9" w:rsidRPr="001B2ECE" w:rsidRDefault="00FA75F9" w:rsidP="00D74B1F">
      <w:pPr>
        <w:numPr>
          <w:ilvl w:val="0"/>
          <w:numId w:val="10"/>
        </w:numPr>
        <w:ind w:right="-90"/>
      </w:pPr>
      <w:r w:rsidRPr="001B2ECE">
        <w:t>Title “</w:t>
      </w:r>
      <w:r w:rsidR="00B21C99">
        <w:t>Expense Approval Form</w:t>
      </w:r>
      <w:r w:rsidRPr="001B2ECE">
        <w:t>”</w:t>
      </w:r>
    </w:p>
    <w:p w14:paraId="3B7004AC" w14:textId="77777777" w:rsidR="00FA75F9" w:rsidRPr="001B2ECE" w:rsidRDefault="0026299D" w:rsidP="00D74B1F">
      <w:pPr>
        <w:numPr>
          <w:ilvl w:val="0"/>
          <w:numId w:val="10"/>
        </w:numPr>
        <w:ind w:right="-90"/>
      </w:pPr>
      <w:r w:rsidRPr="001B2ECE">
        <w:t>Key Personnel</w:t>
      </w:r>
      <w:r w:rsidR="003F1E55" w:rsidRPr="001B2ECE">
        <w:t xml:space="preserve"> (</w:t>
      </w:r>
      <w:r w:rsidR="00A316F7" w:rsidRPr="001B2ECE">
        <w:t>District Liaison</w:t>
      </w:r>
      <w:r w:rsidR="003F1E55" w:rsidRPr="001B2ECE">
        <w:t>)</w:t>
      </w:r>
      <w:r w:rsidR="00FA75F9" w:rsidRPr="001B2ECE">
        <w:t>’s name</w:t>
      </w:r>
      <w:r w:rsidR="00A316F7" w:rsidRPr="001B2ECE">
        <w:t xml:space="preserve"> </w:t>
      </w:r>
    </w:p>
    <w:p w14:paraId="53700FD4" w14:textId="77777777" w:rsidR="00A316F7" w:rsidRPr="001B2ECE" w:rsidRDefault="00A316F7" w:rsidP="00D74B1F">
      <w:pPr>
        <w:numPr>
          <w:ilvl w:val="0"/>
          <w:numId w:val="10"/>
        </w:numPr>
        <w:ind w:right="-90"/>
      </w:pPr>
      <w:r w:rsidRPr="001B2ECE">
        <w:t>Complete Mailing Address</w:t>
      </w:r>
    </w:p>
    <w:p w14:paraId="0D1C0D96" w14:textId="77777777" w:rsidR="00FA75F9" w:rsidRPr="001B2ECE" w:rsidRDefault="008D035A" w:rsidP="00D74B1F">
      <w:pPr>
        <w:numPr>
          <w:ilvl w:val="0"/>
          <w:numId w:val="10"/>
        </w:numPr>
        <w:ind w:right="-90"/>
      </w:pPr>
      <w:r w:rsidRPr="001B2ECE">
        <w:t>Agreement</w:t>
      </w:r>
      <w:r w:rsidR="00FA75F9" w:rsidRPr="001B2ECE">
        <w:t xml:space="preserve"> number</w:t>
      </w:r>
    </w:p>
    <w:p w14:paraId="0841F79B" w14:textId="4803C613" w:rsidR="00A316F7" w:rsidRPr="001B2ECE" w:rsidRDefault="00F714E3" w:rsidP="00D74B1F">
      <w:pPr>
        <w:numPr>
          <w:ilvl w:val="0"/>
          <w:numId w:val="10"/>
        </w:numPr>
        <w:ind w:right="-90"/>
      </w:pPr>
      <w:r w:rsidRPr="001B2ECE">
        <w:t>Payment Request</w:t>
      </w:r>
      <w:r w:rsidR="00A316F7" w:rsidRPr="001B2ECE">
        <w:t xml:space="preserve"> </w:t>
      </w:r>
    </w:p>
    <w:p w14:paraId="65C4AD0E" w14:textId="77777777" w:rsidR="00A316F7" w:rsidRPr="001B2ECE" w:rsidRDefault="00A316F7" w:rsidP="00322C63">
      <w:pPr>
        <w:ind w:left="1080" w:right="-90"/>
      </w:pPr>
    </w:p>
    <w:p w14:paraId="452FD152" w14:textId="77777777" w:rsidR="00FA75F9" w:rsidRPr="001B2ECE" w:rsidRDefault="00FA75F9" w:rsidP="00D74B1F">
      <w:pPr>
        <w:numPr>
          <w:ilvl w:val="0"/>
          <w:numId w:val="10"/>
        </w:numPr>
        <w:ind w:right="-90"/>
      </w:pPr>
      <w:r w:rsidRPr="001B2ECE">
        <w:t>Reporting period</w:t>
      </w:r>
    </w:p>
    <w:p w14:paraId="567E0B75" w14:textId="77777777" w:rsidR="00FA75F9" w:rsidRPr="001B2ECE" w:rsidRDefault="00FA75F9" w:rsidP="00D74B1F">
      <w:pPr>
        <w:numPr>
          <w:ilvl w:val="0"/>
          <w:numId w:val="10"/>
        </w:numPr>
        <w:ind w:right="-90"/>
      </w:pPr>
      <w:r w:rsidRPr="001B2ECE">
        <w:t>Date report prepared</w:t>
      </w:r>
    </w:p>
    <w:p w14:paraId="3C8A6B16" w14:textId="77777777" w:rsidR="00A316F7" w:rsidRPr="001B2ECE" w:rsidRDefault="0026299D" w:rsidP="00D74B1F">
      <w:pPr>
        <w:numPr>
          <w:ilvl w:val="0"/>
          <w:numId w:val="10"/>
        </w:numPr>
        <w:ind w:right="-90"/>
      </w:pPr>
      <w:r w:rsidRPr="001B2ECE">
        <w:t>Key Personnel</w:t>
      </w:r>
      <w:r w:rsidR="003F1E55" w:rsidRPr="001B2ECE">
        <w:t xml:space="preserve"> (</w:t>
      </w:r>
      <w:r w:rsidR="00A316F7" w:rsidRPr="001B2ECE">
        <w:t xml:space="preserve">District </w:t>
      </w:r>
      <w:r w:rsidR="001B2ECE">
        <w:t>Coordinator’s</w:t>
      </w:r>
      <w:r w:rsidR="003F1E55" w:rsidRPr="001B2ECE">
        <w:t>)</w:t>
      </w:r>
      <w:r w:rsidR="00A316F7" w:rsidRPr="001B2ECE">
        <w:t>’s signature</w:t>
      </w:r>
    </w:p>
    <w:p w14:paraId="253AEDD5" w14:textId="77777777" w:rsidR="00FA75F9" w:rsidRPr="001B2ECE" w:rsidRDefault="0026299D" w:rsidP="00D74B1F">
      <w:pPr>
        <w:numPr>
          <w:ilvl w:val="0"/>
          <w:numId w:val="10"/>
        </w:numPr>
        <w:ind w:right="-90"/>
      </w:pPr>
      <w:r w:rsidRPr="001B2ECE">
        <w:t xml:space="preserve">(Designated) </w:t>
      </w:r>
      <w:r w:rsidR="00A316F7" w:rsidRPr="001B2ECE">
        <w:t>Supervisor’s</w:t>
      </w:r>
      <w:r w:rsidRPr="001B2ECE">
        <w:t xml:space="preserve"> </w:t>
      </w:r>
      <w:r w:rsidR="00A316F7" w:rsidRPr="001B2ECE">
        <w:t>signature</w:t>
      </w:r>
      <w:r w:rsidR="00322C63">
        <w:t>, if applicable</w:t>
      </w:r>
    </w:p>
    <w:p w14:paraId="60C2B8C1" w14:textId="77777777" w:rsidR="00FA75F9" w:rsidRPr="001B2ECE" w:rsidRDefault="00FA75F9" w:rsidP="007379D3">
      <w:pPr>
        <w:ind w:right="-90"/>
      </w:pPr>
    </w:p>
    <w:p w14:paraId="29369CAE" w14:textId="77777777" w:rsidR="00FA75F9" w:rsidRPr="001B2ECE" w:rsidRDefault="00FA75F9" w:rsidP="00D74B1F">
      <w:pPr>
        <w:numPr>
          <w:ilvl w:val="0"/>
          <w:numId w:val="11"/>
        </w:numPr>
        <w:ind w:right="-90"/>
      </w:pPr>
      <w:r w:rsidRPr="001B2ECE">
        <w:t>Technical Status Report</w:t>
      </w:r>
    </w:p>
    <w:p w14:paraId="2F258D83" w14:textId="77777777" w:rsidR="00FA75F9" w:rsidRPr="001B2ECE" w:rsidRDefault="00FA75F9" w:rsidP="007379D3">
      <w:pPr>
        <w:ind w:right="-90"/>
      </w:pPr>
    </w:p>
    <w:p w14:paraId="4EB2AD4F" w14:textId="77777777" w:rsidR="00FA75F9" w:rsidRPr="001B2ECE" w:rsidRDefault="00FA75F9" w:rsidP="00D74B1F">
      <w:pPr>
        <w:numPr>
          <w:ilvl w:val="0"/>
          <w:numId w:val="12"/>
        </w:numPr>
        <w:ind w:right="-90"/>
      </w:pPr>
      <w:r w:rsidRPr="001B2ECE">
        <w:t xml:space="preserve">A complete description of all </w:t>
      </w:r>
      <w:r w:rsidR="008D035A" w:rsidRPr="001B2ECE">
        <w:t>Recipient</w:t>
      </w:r>
      <w:r w:rsidRPr="001B2ECE">
        <w:t xml:space="preserve"> activities under this </w:t>
      </w:r>
      <w:r w:rsidR="008D035A" w:rsidRPr="001B2ECE">
        <w:t>Agreement</w:t>
      </w:r>
      <w:r w:rsidRPr="001B2ECE">
        <w:t xml:space="preserve"> for the month, including the status of any applicable milestones or deliverables</w:t>
      </w:r>
      <w:r w:rsidR="00A316F7" w:rsidRPr="001B2ECE">
        <w:t xml:space="preserve"> (See Scope of Work within the R &amp; R)</w:t>
      </w:r>
      <w:r w:rsidRPr="001B2ECE">
        <w:t>.</w:t>
      </w:r>
    </w:p>
    <w:p w14:paraId="37AF9DEB" w14:textId="77777777" w:rsidR="00FA75F9" w:rsidRPr="001B2ECE" w:rsidRDefault="00FA75F9" w:rsidP="00D74B1F">
      <w:pPr>
        <w:numPr>
          <w:ilvl w:val="0"/>
          <w:numId w:val="12"/>
        </w:numPr>
        <w:ind w:right="-90"/>
      </w:pPr>
      <w:r w:rsidRPr="001B2ECE">
        <w:t>Any other reports that may be required under this agreement,</w:t>
      </w:r>
    </w:p>
    <w:p w14:paraId="674A21A0" w14:textId="77777777" w:rsidR="00FA75F9" w:rsidRPr="001B2ECE" w:rsidRDefault="00FA75F9" w:rsidP="00D74B1F">
      <w:pPr>
        <w:numPr>
          <w:ilvl w:val="0"/>
          <w:numId w:val="12"/>
        </w:numPr>
        <w:ind w:right="-90"/>
      </w:pPr>
      <w:r w:rsidRPr="001B2ECE">
        <w:t>A discussion of any significant issues concerning the contract or its administration that need</w:t>
      </w:r>
      <w:r w:rsidR="003F1E55" w:rsidRPr="001B2ECE">
        <w:t>s</w:t>
      </w:r>
      <w:r w:rsidRPr="001B2ECE">
        <w:t xml:space="preserve"> to be brought to</w:t>
      </w:r>
      <w:r w:rsidR="00F87A71">
        <w:t xml:space="preserve"> the attention of the Gates Foundation</w:t>
      </w:r>
      <w:r w:rsidRPr="001B2ECE">
        <w:t>, including recommendations for necessary actions.</w:t>
      </w:r>
    </w:p>
    <w:p w14:paraId="21F8EE7D" w14:textId="77777777" w:rsidR="007379D3" w:rsidRPr="001B2ECE" w:rsidRDefault="007379D3" w:rsidP="007379D3">
      <w:pPr>
        <w:ind w:right="-90"/>
      </w:pPr>
    </w:p>
    <w:p w14:paraId="65E1F272" w14:textId="77777777" w:rsidR="00FA75F9" w:rsidRPr="001B2ECE" w:rsidRDefault="00FA75F9" w:rsidP="00D74B1F">
      <w:pPr>
        <w:numPr>
          <w:ilvl w:val="0"/>
          <w:numId w:val="13"/>
        </w:numPr>
        <w:ind w:right="-90"/>
      </w:pPr>
      <w:r w:rsidRPr="001B2ECE">
        <w:t>Special Reports</w:t>
      </w:r>
      <w:r w:rsidR="007379D3" w:rsidRPr="001B2ECE">
        <w:t xml:space="preserve"> as requested.</w:t>
      </w:r>
    </w:p>
    <w:p w14:paraId="281EF2BB" w14:textId="77777777" w:rsidR="00FA75F9" w:rsidRPr="001B2ECE" w:rsidRDefault="00FA75F9" w:rsidP="007379D3">
      <w:pPr>
        <w:ind w:right="-90"/>
      </w:pPr>
    </w:p>
    <w:p w14:paraId="4652B850" w14:textId="1FAB4CD5" w:rsidR="00FA75F9" w:rsidRPr="001B2ECE" w:rsidRDefault="00FA75F9" w:rsidP="007379D3">
      <w:pPr>
        <w:ind w:right="-90"/>
      </w:pPr>
      <w:r w:rsidRPr="001B2ECE">
        <w:tab/>
      </w:r>
      <w:bookmarkEnd w:id="1"/>
      <w:r w:rsidR="007379D3" w:rsidRPr="001B2ECE">
        <w:t>1.5</w:t>
      </w:r>
      <w:r w:rsidRPr="001B2ECE">
        <w:tab/>
        <w:t xml:space="preserve">Period of Performance </w:t>
      </w:r>
    </w:p>
    <w:p w14:paraId="6E75C0BB" w14:textId="77777777" w:rsidR="00FA75F9" w:rsidRPr="001B2ECE" w:rsidRDefault="00FA75F9" w:rsidP="007379D3">
      <w:pPr>
        <w:ind w:right="-90"/>
      </w:pPr>
    </w:p>
    <w:p w14:paraId="366FC6D0" w14:textId="211277AD" w:rsidR="00F562DB" w:rsidRDefault="00FA75F9" w:rsidP="007379D3">
      <w:pPr>
        <w:ind w:right="-90"/>
      </w:pPr>
      <w:r w:rsidRPr="001B2ECE">
        <w:tab/>
        <w:t xml:space="preserve">Unless terminated earlier pursuant to this Agreement, the period of performance </w:t>
      </w:r>
      <w:r w:rsidR="008D035A" w:rsidRPr="001B2ECE">
        <w:t xml:space="preserve">of this Agreement shall be from </w:t>
      </w:r>
      <w:r w:rsidR="002D1099">
        <w:rPr>
          <w:b/>
        </w:rPr>
        <w:t xml:space="preserve">September </w:t>
      </w:r>
      <w:r w:rsidR="00C85851">
        <w:rPr>
          <w:b/>
        </w:rPr>
        <w:t>1</w:t>
      </w:r>
      <w:r w:rsidR="002D1099">
        <w:rPr>
          <w:b/>
        </w:rPr>
        <w:t>, 2016 to July 31, 2017</w:t>
      </w:r>
      <w:r w:rsidRPr="001B2ECE">
        <w:t>, inclusive of all specified de</w:t>
      </w:r>
      <w:r w:rsidR="00F562DB" w:rsidRPr="001B2ECE">
        <w:t>liverables and/or project work.</w:t>
      </w:r>
    </w:p>
    <w:p w14:paraId="792ADD38" w14:textId="77777777" w:rsidR="00F562DB" w:rsidRDefault="00F562DB" w:rsidP="007379D3">
      <w:pPr>
        <w:ind w:right="-90"/>
      </w:pPr>
    </w:p>
    <w:p w14:paraId="7C75AE5E" w14:textId="77777777" w:rsidR="00FA75F9" w:rsidRPr="00426C7B" w:rsidRDefault="00FA75F9" w:rsidP="007379D3">
      <w:pPr>
        <w:ind w:right="-90"/>
      </w:pPr>
      <w:r w:rsidRPr="00426C7B">
        <w:t>2.0</w:t>
      </w:r>
      <w:r w:rsidRPr="00426C7B">
        <w:tab/>
        <w:t>CONTRACT ADMINISTRATION</w:t>
      </w:r>
    </w:p>
    <w:p w14:paraId="49AF4442" w14:textId="77777777" w:rsidR="00FA75F9" w:rsidRPr="00426C7B" w:rsidRDefault="00FA75F9" w:rsidP="007379D3">
      <w:pPr>
        <w:ind w:right="-90"/>
      </w:pPr>
    </w:p>
    <w:p w14:paraId="63DA7868" w14:textId="77777777" w:rsidR="00FA75F9" w:rsidRPr="00426C7B" w:rsidRDefault="00FA75F9" w:rsidP="007379D3">
      <w:pPr>
        <w:ind w:right="-90"/>
      </w:pPr>
      <w:r w:rsidRPr="00426C7B">
        <w:tab/>
        <w:t>2.1</w:t>
      </w:r>
      <w:r w:rsidRPr="00426C7B">
        <w:tab/>
        <w:t>Authorized Negotiator(s)</w:t>
      </w:r>
    </w:p>
    <w:p w14:paraId="4F4A2537" w14:textId="77777777" w:rsidR="00FA75F9" w:rsidRPr="00426C7B" w:rsidRDefault="00FA75F9" w:rsidP="007379D3">
      <w:pPr>
        <w:ind w:right="-90"/>
      </w:pPr>
    </w:p>
    <w:p w14:paraId="6A829D59" w14:textId="77777777" w:rsidR="00FA75F9" w:rsidRPr="00426C7B" w:rsidRDefault="00FA75F9" w:rsidP="007379D3">
      <w:pPr>
        <w:ind w:right="-90"/>
      </w:pPr>
      <w:r w:rsidRPr="00426C7B">
        <w:tab/>
        <w:t xml:space="preserve">The person named below in this section is the </w:t>
      </w:r>
      <w:r w:rsidR="008D035A">
        <w:t>Recipient</w:t>
      </w:r>
      <w:r w:rsidRPr="00426C7B">
        <w:t xml:space="preserve">’s representative for </w:t>
      </w:r>
      <w:r w:rsidR="002D1099">
        <w:t>contractual matters.  His or her</w:t>
      </w:r>
      <w:r w:rsidRPr="00426C7B">
        <w:t xml:space="preserve"> properly designated representative shall be the only person(s) authorized to modify this </w:t>
      </w:r>
      <w:r w:rsidR="008D035A">
        <w:t>Agreement</w:t>
      </w:r>
      <w:r w:rsidRPr="00426C7B">
        <w:t xml:space="preserve"> on behalf of </w:t>
      </w:r>
      <w:r w:rsidR="008D035A">
        <w:t>Recipient</w:t>
      </w:r>
      <w:r w:rsidRPr="00426C7B">
        <w:t>.</w:t>
      </w:r>
    </w:p>
    <w:p w14:paraId="2FDB4E87" w14:textId="77777777" w:rsidR="006A41E7" w:rsidRPr="00426C7B" w:rsidRDefault="006A41E7" w:rsidP="007379D3">
      <w:pPr>
        <w:ind w:right="-90"/>
      </w:pPr>
    </w:p>
    <w:p w14:paraId="0B6059CD" w14:textId="77777777" w:rsidR="006A41E7" w:rsidRPr="008B7F77" w:rsidRDefault="006A41E7" w:rsidP="008B7F77">
      <w:pPr>
        <w:rPr>
          <w:b/>
        </w:rPr>
      </w:pPr>
    </w:p>
    <w:tbl>
      <w:tblPr>
        <w:tblW w:w="0" w:type="auto"/>
        <w:tblLook w:val="0000" w:firstRow="0" w:lastRow="0" w:firstColumn="0" w:lastColumn="0" w:noHBand="0" w:noVBand="0"/>
      </w:tblPr>
      <w:tblGrid>
        <w:gridCol w:w="3132"/>
        <w:gridCol w:w="3112"/>
        <w:gridCol w:w="3116"/>
      </w:tblGrid>
      <w:tr w:rsidR="00FA75F9" w14:paraId="4B0CAF13" w14:textId="77777777">
        <w:tc>
          <w:tcPr>
            <w:tcW w:w="3192" w:type="dxa"/>
            <w:tcBorders>
              <w:top w:val="single" w:sz="4" w:space="0" w:color="auto"/>
            </w:tcBorders>
          </w:tcPr>
          <w:p w14:paraId="0A61CF43" w14:textId="77777777" w:rsidR="00FA75F9" w:rsidRPr="00426C7B" w:rsidRDefault="009A16A4" w:rsidP="007379D3">
            <w:pPr>
              <w:ind w:right="-90"/>
            </w:pPr>
            <w:r>
              <w:t>Authorized Person</w:t>
            </w:r>
            <w:r w:rsidR="001A38B8">
              <w:t xml:space="preserve"> </w:t>
            </w:r>
            <w:r w:rsidR="00FA75F9" w:rsidRPr="00426C7B">
              <w:t xml:space="preserve"> Name</w:t>
            </w:r>
          </w:p>
        </w:tc>
        <w:tc>
          <w:tcPr>
            <w:tcW w:w="3192" w:type="dxa"/>
            <w:tcBorders>
              <w:top w:val="single" w:sz="4" w:space="0" w:color="auto"/>
            </w:tcBorders>
          </w:tcPr>
          <w:p w14:paraId="6559033F" w14:textId="77777777" w:rsidR="00FA75F9" w:rsidRPr="003F1E55" w:rsidRDefault="00FA75F9" w:rsidP="007379D3">
            <w:pPr>
              <w:ind w:right="-90"/>
              <w:rPr>
                <w:highlight w:val="cyan"/>
              </w:rPr>
            </w:pPr>
            <w:r w:rsidRPr="00F35E62">
              <w:t>Title</w:t>
            </w:r>
          </w:p>
        </w:tc>
        <w:tc>
          <w:tcPr>
            <w:tcW w:w="3192" w:type="dxa"/>
            <w:tcBorders>
              <w:top w:val="single" w:sz="4" w:space="0" w:color="auto"/>
            </w:tcBorders>
          </w:tcPr>
          <w:p w14:paraId="22DE73C9" w14:textId="77777777" w:rsidR="00FA75F9" w:rsidRPr="003F1E55" w:rsidRDefault="00FA75F9" w:rsidP="007379D3">
            <w:pPr>
              <w:ind w:right="-90"/>
              <w:rPr>
                <w:highlight w:val="cyan"/>
              </w:rPr>
            </w:pPr>
            <w:r w:rsidRPr="008B7F77">
              <w:t>Phone</w:t>
            </w:r>
            <w:r w:rsidR="00F35E62">
              <w:t xml:space="preserve">           Email</w:t>
            </w:r>
          </w:p>
        </w:tc>
      </w:tr>
    </w:tbl>
    <w:p w14:paraId="40A54990" w14:textId="77777777" w:rsidR="00FA75F9" w:rsidRPr="00426C7B" w:rsidRDefault="00FA75F9" w:rsidP="007379D3">
      <w:pPr>
        <w:ind w:right="-90"/>
      </w:pPr>
    </w:p>
    <w:p w14:paraId="2003F51A" w14:textId="77777777" w:rsidR="00FA75F9" w:rsidRPr="00426C7B" w:rsidRDefault="00FA75F9" w:rsidP="007379D3">
      <w:pPr>
        <w:ind w:right="-90"/>
      </w:pPr>
      <w:r w:rsidRPr="00426C7B">
        <w:tab/>
        <w:t>2.2</w:t>
      </w:r>
      <w:r w:rsidRPr="00426C7B">
        <w:tab/>
      </w:r>
      <w:r w:rsidR="008D035A">
        <w:t>Recipient</w:t>
      </w:r>
      <w:r w:rsidRPr="00426C7B">
        <w:t>’s Remittance or Billing Address</w:t>
      </w:r>
    </w:p>
    <w:p w14:paraId="52DEAD7A" w14:textId="77777777" w:rsidR="00FA75F9" w:rsidRPr="00D111B0" w:rsidRDefault="00D111B0" w:rsidP="007379D3">
      <w:pPr>
        <w:ind w:right="-90"/>
        <w:rPr>
          <w:b/>
        </w:rPr>
      </w:pPr>
      <w:r>
        <w:lastRenderedPageBreak/>
        <w:tab/>
      </w:r>
      <w:r>
        <w:tab/>
        <w:t xml:space="preserve">  </w:t>
      </w:r>
    </w:p>
    <w:tbl>
      <w:tblPr>
        <w:tblW w:w="0" w:type="auto"/>
        <w:tblInd w:w="1548" w:type="dxa"/>
        <w:tblLook w:val="0000" w:firstRow="0" w:lastRow="0" w:firstColumn="0" w:lastColumn="0" w:noHBand="0" w:noVBand="0"/>
      </w:tblPr>
      <w:tblGrid>
        <w:gridCol w:w="4230"/>
      </w:tblGrid>
      <w:tr w:rsidR="00FA75F9" w14:paraId="2463B8AF" w14:textId="77777777">
        <w:tc>
          <w:tcPr>
            <w:tcW w:w="4230" w:type="dxa"/>
          </w:tcPr>
          <w:p w14:paraId="43B202A7" w14:textId="77777777" w:rsidR="008B7F77" w:rsidRDefault="008B7F77" w:rsidP="008B7F77">
            <w:pPr>
              <w:rPr>
                <w:b/>
              </w:rPr>
            </w:pPr>
          </w:p>
          <w:p w14:paraId="1F1C98A3" w14:textId="77777777" w:rsidR="008B7F77" w:rsidRDefault="008B7F77" w:rsidP="008B7F77">
            <w:pPr>
              <w:rPr>
                <w:b/>
              </w:rPr>
            </w:pPr>
          </w:p>
          <w:p w14:paraId="27186222" w14:textId="77777777" w:rsidR="008B7F77" w:rsidRPr="00F35E62" w:rsidRDefault="00F35E62" w:rsidP="008B7F77">
            <w:r w:rsidRPr="00F35E62">
              <w:t xml:space="preserve">Email address: </w:t>
            </w:r>
          </w:p>
          <w:p w14:paraId="6D797FAD" w14:textId="77777777" w:rsidR="007379D3" w:rsidRPr="003F1E55" w:rsidRDefault="007379D3" w:rsidP="007379D3">
            <w:pPr>
              <w:tabs>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ind w:right="-90"/>
              <w:rPr>
                <w:highlight w:val="cyan"/>
              </w:rPr>
            </w:pPr>
          </w:p>
          <w:p w14:paraId="6923FB11" w14:textId="77777777" w:rsidR="007379D3" w:rsidRPr="003F1E55" w:rsidRDefault="007379D3" w:rsidP="007379D3">
            <w:pPr>
              <w:tabs>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ind w:right="-90"/>
              <w:rPr>
                <w:highlight w:val="cyan"/>
              </w:rPr>
            </w:pPr>
            <w:r w:rsidRPr="008B7F77">
              <w:t xml:space="preserve">TIN: </w:t>
            </w:r>
          </w:p>
        </w:tc>
      </w:tr>
      <w:tr w:rsidR="00FA75F9" w14:paraId="39F164F9" w14:textId="77777777">
        <w:tc>
          <w:tcPr>
            <w:tcW w:w="4230" w:type="dxa"/>
          </w:tcPr>
          <w:p w14:paraId="20B0CE91" w14:textId="77777777" w:rsidR="00FA75F9" w:rsidRPr="003F1E55" w:rsidRDefault="00FA75F9" w:rsidP="007379D3">
            <w:pPr>
              <w:tabs>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ind w:right="-90"/>
              <w:rPr>
                <w:highlight w:val="cyan"/>
              </w:rPr>
            </w:pPr>
          </w:p>
        </w:tc>
      </w:tr>
      <w:tr w:rsidR="00FA75F9" w14:paraId="3C26069B" w14:textId="77777777">
        <w:tc>
          <w:tcPr>
            <w:tcW w:w="4230" w:type="dxa"/>
          </w:tcPr>
          <w:p w14:paraId="7CBB6531" w14:textId="77777777" w:rsidR="00FA75F9" w:rsidRDefault="00FA75F9" w:rsidP="007379D3">
            <w:pPr>
              <w:tabs>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ind w:right="-90"/>
            </w:pPr>
          </w:p>
        </w:tc>
      </w:tr>
    </w:tbl>
    <w:p w14:paraId="19D84140" w14:textId="77777777" w:rsidR="00FA75F9" w:rsidRPr="00426C7B" w:rsidRDefault="00FA75F9" w:rsidP="00C80FFC">
      <w:pPr>
        <w:ind w:right="-90" w:firstLine="720"/>
      </w:pPr>
      <w:r w:rsidRPr="00426C7B">
        <w:t>2.3</w:t>
      </w:r>
      <w:r w:rsidRPr="00426C7B">
        <w:tab/>
      </w:r>
      <w:r w:rsidR="008D035A">
        <w:t>Recipient</w:t>
      </w:r>
      <w:r w:rsidRPr="00426C7B">
        <w:t xml:space="preserve"> Personnel</w:t>
      </w:r>
    </w:p>
    <w:p w14:paraId="184BFF08" w14:textId="77777777" w:rsidR="00FA75F9" w:rsidRPr="00426C7B" w:rsidRDefault="00FA75F9" w:rsidP="007379D3">
      <w:pPr>
        <w:ind w:right="-90"/>
      </w:pPr>
    </w:p>
    <w:p w14:paraId="36839406" w14:textId="77777777" w:rsidR="00FA75F9" w:rsidRPr="00426C7B" w:rsidRDefault="00FA75F9" w:rsidP="007379D3">
      <w:pPr>
        <w:ind w:right="-90"/>
      </w:pPr>
      <w:r w:rsidRPr="00426C7B">
        <w:tab/>
      </w:r>
      <w:r w:rsidRPr="00426C7B">
        <w:tab/>
        <w:t>2.3.1.</w:t>
      </w:r>
      <w:r w:rsidRPr="00426C7B">
        <w:tab/>
        <w:t>General</w:t>
      </w:r>
    </w:p>
    <w:p w14:paraId="70D273E8" w14:textId="77777777" w:rsidR="00FA75F9" w:rsidRPr="00426C7B" w:rsidRDefault="00FA75F9" w:rsidP="007379D3">
      <w:pPr>
        <w:ind w:right="-90"/>
      </w:pPr>
    </w:p>
    <w:p w14:paraId="54B5814B" w14:textId="77777777" w:rsidR="00FA75F9" w:rsidRDefault="008D035A" w:rsidP="007379D3">
      <w:pPr>
        <w:ind w:right="-90"/>
      </w:pPr>
      <w:r>
        <w:t>Recipient</w:t>
      </w:r>
      <w:r w:rsidR="00FA75F9" w:rsidRPr="00426C7B">
        <w:t xml:space="preserve"> shall provide appropriate personnel during the </w:t>
      </w:r>
      <w:r>
        <w:t>Agreement</w:t>
      </w:r>
      <w:r w:rsidR="00FA75F9" w:rsidRPr="00426C7B">
        <w:t xml:space="preserve"> term as necessary to carry out the Work required to be performed pursuant to this Agreement.  Such </w:t>
      </w:r>
      <w:r>
        <w:t>Recipient</w:t>
      </w:r>
      <w:r w:rsidR="00FA75F9" w:rsidRPr="00426C7B">
        <w:t xml:space="preserve"> personnel shall remain under the direction of </w:t>
      </w:r>
      <w:r>
        <w:t>Recipient</w:t>
      </w:r>
      <w:r w:rsidR="00FA75F9" w:rsidRPr="00426C7B">
        <w:t xml:space="preserve">, and </w:t>
      </w:r>
      <w:r>
        <w:t>Recipient</w:t>
      </w:r>
      <w:r w:rsidR="00FA75F9" w:rsidRPr="00426C7B">
        <w:t xml:space="preserve"> shall be solely responsible to them for their compensation, </w:t>
      </w:r>
      <w:r>
        <w:t xml:space="preserve">and related benefits. </w:t>
      </w:r>
    </w:p>
    <w:p w14:paraId="522DF762" w14:textId="77777777" w:rsidR="008D035A" w:rsidRPr="00426C7B" w:rsidRDefault="008D035A" w:rsidP="007379D3">
      <w:pPr>
        <w:ind w:right="-90"/>
      </w:pPr>
    </w:p>
    <w:p w14:paraId="48783BF9" w14:textId="77777777" w:rsidR="00FA75F9" w:rsidRPr="00426C7B" w:rsidRDefault="00FA75F9" w:rsidP="007379D3">
      <w:pPr>
        <w:ind w:right="-90"/>
      </w:pPr>
      <w:r w:rsidRPr="00426C7B">
        <w:tab/>
      </w:r>
      <w:r w:rsidRPr="00426C7B">
        <w:tab/>
        <w:t>2.3.2</w:t>
      </w:r>
      <w:r w:rsidRPr="00426C7B">
        <w:tab/>
        <w:t>Specifically Identified Personnel</w:t>
      </w:r>
    </w:p>
    <w:p w14:paraId="47A1A356" w14:textId="77777777" w:rsidR="00FA75F9" w:rsidRPr="00426C7B" w:rsidRDefault="00FA75F9" w:rsidP="007379D3">
      <w:pPr>
        <w:ind w:right="-90"/>
      </w:pPr>
    </w:p>
    <w:p w14:paraId="1F03F8F4" w14:textId="77777777" w:rsidR="00FA75F9" w:rsidRPr="00426C7B" w:rsidRDefault="00FA75F9" w:rsidP="007379D3">
      <w:pPr>
        <w:ind w:right="-90"/>
      </w:pPr>
      <w:r w:rsidRPr="00426C7B">
        <w:t xml:space="preserve">Specific personnel identified below are considered key personnel and essential to the work being performed </w:t>
      </w:r>
      <w:r w:rsidR="005F6911" w:rsidRPr="00426C7B">
        <w:t>hereunder</w:t>
      </w:r>
      <w:r w:rsidRPr="00426C7B">
        <w:t xml:space="preserve">.  Prior to diverting any of these key personnel to other duties, </w:t>
      </w:r>
      <w:r w:rsidR="008D035A">
        <w:t>Recipient</w:t>
      </w:r>
      <w:r w:rsidRPr="00426C7B">
        <w:t xml:space="preserve"> shall notify AIR’s Project Director in advance and shall submit justification and explanation (including proposed substitutions) in sufficient detail to permit evaluation of the impact on the Project (including budget implications).  No diversion or replacement of key personnel shall be made by </w:t>
      </w:r>
      <w:r w:rsidR="008D035A">
        <w:t>Recipient</w:t>
      </w:r>
      <w:r w:rsidRPr="00426C7B">
        <w:t xml:space="preserve"> without the prior written consent of the AIR’s Contract Officer.</w:t>
      </w:r>
    </w:p>
    <w:p w14:paraId="767272E4" w14:textId="77777777" w:rsidR="00FA75F9" w:rsidRPr="00426C7B" w:rsidRDefault="00FA75F9" w:rsidP="007379D3">
      <w:pPr>
        <w:ind w:right="-90"/>
      </w:pPr>
    </w:p>
    <w:tbl>
      <w:tblPr>
        <w:tblW w:w="0" w:type="auto"/>
        <w:tblInd w:w="3168" w:type="dxa"/>
        <w:tblLook w:val="0000" w:firstRow="0" w:lastRow="0" w:firstColumn="0" w:lastColumn="0" w:noHBand="0" w:noVBand="0"/>
      </w:tblPr>
      <w:tblGrid>
        <w:gridCol w:w="3870"/>
      </w:tblGrid>
      <w:tr w:rsidR="00FA75F9" w14:paraId="07A0C558" w14:textId="77777777" w:rsidTr="00044A73">
        <w:tc>
          <w:tcPr>
            <w:tcW w:w="3870" w:type="dxa"/>
          </w:tcPr>
          <w:p w14:paraId="1FAE9542" w14:textId="77777777" w:rsidR="00FA75F9" w:rsidRPr="00426C7B" w:rsidRDefault="00FA75F9" w:rsidP="003A18BB">
            <w:pPr>
              <w:ind w:right="-90"/>
            </w:pPr>
            <w:r w:rsidRPr="00426C7B">
              <w:t>Key Personnel</w:t>
            </w:r>
            <w:r w:rsidR="00044A73">
              <w:t xml:space="preserve"> (District </w:t>
            </w:r>
            <w:r w:rsidR="00BA7CA1">
              <w:t>Coordinator</w:t>
            </w:r>
            <w:r w:rsidR="001A38B8">
              <w:t>)</w:t>
            </w:r>
          </w:p>
        </w:tc>
      </w:tr>
      <w:tr w:rsidR="00FA75F9" w14:paraId="750E2925" w14:textId="77777777" w:rsidTr="00044A73">
        <w:tc>
          <w:tcPr>
            <w:tcW w:w="3870" w:type="dxa"/>
          </w:tcPr>
          <w:p w14:paraId="3DBF7592" w14:textId="77777777" w:rsidR="00FA75F9" w:rsidRPr="005B5136" w:rsidRDefault="00FA75F9" w:rsidP="007379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90"/>
              <w:rPr>
                <w:b/>
              </w:rPr>
            </w:pPr>
          </w:p>
        </w:tc>
      </w:tr>
    </w:tbl>
    <w:p w14:paraId="3B4D58BE" w14:textId="77777777" w:rsidR="00F562DB" w:rsidRDefault="00FA75F9" w:rsidP="007379D3">
      <w:pPr>
        <w:ind w:right="-90"/>
      </w:pPr>
      <w:r w:rsidRPr="00426C7B">
        <w:tab/>
      </w:r>
      <w:r w:rsidRPr="00426C7B">
        <w:tab/>
      </w:r>
      <w:r w:rsidRPr="00426C7B">
        <w:tab/>
      </w:r>
      <w:r w:rsidRPr="00426C7B">
        <w:tab/>
      </w:r>
    </w:p>
    <w:p w14:paraId="215244DF" w14:textId="77777777" w:rsidR="00FA75F9" w:rsidRPr="00426C7B" w:rsidRDefault="00FA75F9" w:rsidP="00F562DB">
      <w:pPr>
        <w:ind w:right="-90" w:firstLine="720"/>
      </w:pPr>
      <w:r w:rsidRPr="00426C7B">
        <w:t>2.4</w:t>
      </w:r>
      <w:r w:rsidRPr="00426C7B">
        <w:tab/>
        <w:t>AIR Personnel</w:t>
      </w:r>
    </w:p>
    <w:p w14:paraId="6C28DC4D" w14:textId="77777777" w:rsidR="00FA75F9" w:rsidRPr="00426C7B" w:rsidRDefault="00FA75F9" w:rsidP="007379D3">
      <w:pPr>
        <w:ind w:right="-90"/>
      </w:pPr>
    </w:p>
    <w:p w14:paraId="76986623" w14:textId="77777777" w:rsidR="00FA75F9" w:rsidRPr="00426C7B" w:rsidRDefault="00FA75F9" w:rsidP="007379D3">
      <w:pPr>
        <w:ind w:right="-90"/>
      </w:pPr>
      <w:r w:rsidRPr="00426C7B">
        <w:t xml:space="preserve">AIR personnel involved in a task led by </w:t>
      </w:r>
      <w:r w:rsidR="008D035A">
        <w:t>Recipient</w:t>
      </w:r>
      <w:r w:rsidRPr="00426C7B">
        <w:t xml:space="preserve"> shall remain employees of AIR, and AIR shall be solely responsible to them for their compensation, related benefits and out-of-pocket expenses (including travel and travel-related expenses).</w:t>
      </w:r>
    </w:p>
    <w:p w14:paraId="4F9349C5" w14:textId="77777777" w:rsidR="00FA75F9" w:rsidRPr="00426C7B" w:rsidRDefault="00FA75F9" w:rsidP="007379D3">
      <w:pPr>
        <w:ind w:right="-90"/>
      </w:pPr>
    </w:p>
    <w:p w14:paraId="6081EA8C" w14:textId="77777777" w:rsidR="00FA75F9" w:rsidRDefault="00957C5F" w:rsidP="00957C5F">
      <w:pPr>
        <w:ind w:right="-90" w:firstLine="720"/>
      </w:pPr>
      <w:r>
        <w:t xml:space="preserve">(a) </w:t>
      </w:r>
      <w:r w:rsidR="00FA75F9" w:rsidRPr="00426C7B">
        <w:t xml:space="preserve">AIR’s Project Director shall be responsible for the overall management of the Project and for monitoring the scientific and technical performance of </w:t>
      </w:r>
      <w:r w:rsidR="008D035A">
        <w:t>Recipient</w:t>
      </w:r>
      <w:r w:rsidR="00FA75F9" w:rsidRPr="00426C7B">
        <w:t>.</w:t>
      </w:r>
    </w:p>
    <w:p w14:paraId="730FF0D8" w14:textId="77777777" w:rsidR="00234329" w:rsidRDefault="00234329" w:rsidP="007379D3">
      <w:pPr>
        <w:ind w:right="-90"/>
      </w:pPr>
    </w:p>
    <w:p w14:paraId="45979590" w14:textId="77777777" w:rsidR="00234329" w:rsidRDefault="00234329" w:rsidP="007379D3">
      <w:pPr>
        <w:ind w:right="-90"/>
      </w:pPr>
      <w:r>
        <w:tab/>
      </w:r>
      <w:r>
        <w:tab/>
      </w:r>
      <w:r w:rsidR="00E80A5C">
        <w:t>Project Director:</w:t>
      </w:r>
      <w:r w:rsidR="00E80A5C">
        <w:tab/>
      </w:r>
      <w:r w:rsidR="00E80A5C">
        <w:tab/>
        <w:t>Mariann Lem</w:t>
      </w:r>
      <w:r w:rsidR="002D1099">
        <w:t>ke</w:t>
      </w:r>
      <w:r w:rsidR="008D035A">
        <w:t xml:space="preserve"> </w:t>
      </w:r>
    </w:p>
    <w:p w14:paraId="6351A255" w14:textId="77777777" w:rsidR="00234329" w:rsidRDefault="00234329" w:rsidP="007379D3">
      <w:pPr>
        <w:ind w:right="-90"/>
      </w:pPr>
      <w:r>
        <w:tab/>
      </w:r>
      <w:r>
        <w:tab/>
        <w:t xml:space="preserve">Address: </w:t>
      </w:r>
      <w:r>
        <w:tab/>
      </w:r>
      <w:r>
        <w:tab/>
      </w:r>
      <w:r>
        <w:tab/>
      </w:r>
      <w:smartTag w:uri="urn:schemas-microsoft-com:office:smarttags" w:element="Street">
        <w:smartTag w:uri="urn:schemas-microsoft-com:office:smarttags" w:element="address">
          <w:r>
            <w:t>1000 Thomas Jefferson Street, NW</w:t>
          </w:r>
        </w:smartTag>
      </w:smartTag>
    </w:p>
    <w:p w14:paraId="4DCD7BBB" w14:textId="77777777" w:rsidR="00234329" w:rsidRDefault="00234329" w:rsidP="007379D3">
      <w:pPr>
        <w:ind w:right="-90"/>
      </w:pPr>
      <w:r>
        <w:tab/>
      </w:r>
      <w:r>
        <w:tab/>
      </w:r>
      <w:r>
        <w:tab/>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20007</w:t>
          </w:r>
        </w:smartTag>
      </w:smartTag>
    </w:p>
    <w:p w14:paraId="5F10A181" w14:textId="77777777" w:rsidR="00234329" w:rsidRDefault="00234329" w:rsidP="007379D3">
      <w:pPr>
        <w:ind w:right="-90"/>
      </w:pPr>
      <w:r>
        <w:tab/>
      </w:r>
      <w:r>
        <w:tab/>
        <w:t xml:space="preserve">Telephone: </w:t>
      </w:r>
      <w:r w:rsidR="00F35E62">
        <w:tab/>
      </w:r>
      <w:r w:rsidR="00F35E62">
        <w:tab/>
      </w:r>
      <w:r w:rsidR="00F35E62">
        <w:tab/>
      </w:r>
      <w:r w:rsidR="00E80A5C">
        <w:t>(773) 286-2898</w:t>
      </w:r>
    </w:p>
    <w:p w14:paraId="1C10B346" w14:textId="77777777" w:rsidR="00234329" w:rsidRPr="00426C7B" w:rsidRDefault="00234329" w:rsidP="007379D3">
      <w:pPr>
        <w:ind w:right="-90"/>
      </w:pPr>
      <w:r>
        <w:tab/>
      </w:r>
      <w:r>
        <w:tab/>
        <w:t>Email:</w:t>
      </w:r>
      <w:r w:rsidR="00F35E62">
        <w:tab/>
      </w:r>
      <w:r w:rsidR="00F35E62">
        <w:tab/>
      </w:r>
      <w:r w:rsidR="00F35E62">
        <w:tab/>
      </w:r>
      <w:r w:rsidR="00F35E62">
        <w:tab/>
      </w:r>
      <w:r w:rsidR="00E80A5C">
        <w:t>mlemke</w:t>
      </w:r>
      <w:r w:rsidR="003F1E55">
        <w:t>@air.org</w:t>
      </w:r>
    </w:p>
    <w:p w14:paraId="47BA3D00" w14:textId="77777777" w:rsidR="00FA75F9" w:rsidRPr="00426C7B" w:rsidRDefault="00FA75F9" w:rsidP="007379D3">
      <w:pPr>
        <w:ind w:right="-90"/>
      </w:pPr>
      <w:r w:rsidRPr="00426C7B">
        <w:tab/>
      </w:r>
    </w:p>
    <w:p w14:paraId="4EC30829" w14:textId="77777777" w:rsidR="00234329" w:rsidRDefault="00957C5F" w:rsidP="00957C5F">
      <w:pPr>
        <w:ind w:right="-90" w:firstLine="720"/>
      </w:pPr>
      <w:r>
        <w:lastRenderedPageBreak/>
        <w:t xml:space="preserve">(b) </w:t>
      </w:r>
      <w:r w:rsidR="00F35E62">
        <w:t>The AIR Contract Officer, or her</w:t>
      </w:r>
      <w:r w:rsidR="00FA75F9" w:rsidRPr="00426C7B">
        <w:t xml:space="preserve"> designated representative, is the person authorized to execute modifications relating to changes in the Scope of Work, </w:t>
      </w:r>
      <w:r w:rsidR="008D035A">
        <w:t>Agreement</w:t>
      </w:r>
      <w:r w:rsidR="00FA75F9" w:rsidRPr="00426C7B">
        <w:t xml:space="preserve"> cost, price, quantity, quality or delivery schedule.</w:t>
      </w:r>
      <w:r w:rsidR="00234329" w:rsidRPr="00234329">
        <w:t xml:space="preserve"> </w:t>
      </w:r>
    </w:p>
    <w:p w14:paraId="2B1CDA99" w14:textId="77777777" w:rsidR="00234329" w:rsidRDefault="00234329" w:rsidP="00234329">
      <w:pPr>
        <w:ind w:right="-90"/>
      </w:pPr>
    </w:p>
    <w:p w14:paraId="0CFAE0EC" w14:textId="77777777" w:rsidR="00234329" w:rsidRDefault="00234329" w:rsidP="00234329">
      <w:pPr>
        <w:ind w:left="720" w:right="-90" w:firstLine="720"/>
      </w:pPr>
      <w:r>
        <w:t>Contracting Officer:</w:t>
      </w:r>
      <w:r>
        <w:tab/>
      </w:r>
      <w:r>
        <w:tab/>
      </w:r>
      <w:r w:rsidR="00F35E62">
        <w:t>Nilva da Silva</w:t>
      </w:r>
    </w:p>
    <w:p w14:paraId="0F938033" w14:textId="77777777" w:rsidR="00234329" w:rsidRDefault="00234329" w:rsidP="00234329">
      <w:pPr>
        <w:ind w:right="-90"/>
      </w:pPr>
      <w:r>
        <w:tab/>
      </w:r>
      <w:r>
        <w:tab/>
        <w:t xml:space="preserve">Address: </w:t>
      </w:r>
      <w:r>
        <w:tab/>
      </w:r>
      <w:r>
        <w:tab/>
      </w:r>
      <w:r>
        <w:tab/>
      </w:r>
      <w:smartTag w:uri="urn:schemas-microsoft-com:office:smarttags" w:element="Street">
        <w:smartTag w:uri="urn:schemas-microsoft-com:office:smarttags" w:element="address">
          <w:r>
            <w:t>1000 Thomas Jefferson Street, NW</w:t>
          </w:r>
        </w:smartTag>
      </w:smartTag>
    </w:p>
    <w:p w14:paraId="28A9DC6D" w14:textId="77777777" w:rsidR="00234329" w:rsidRDefault="00234329" w:rsidP="00234329">
      <w:pPr>
        <w:ind w:right="-90"/>
      </w:pPr>
      <w:r>
        <w:tab/>
      </w:r>
      <w:r>
        <w:tab/>
      </w:r>
      <w:r>
        <w:tab/>
      </w:r>
      <w:r>
        <w:tab/>
      </w:r>
      <w:r>
        <w:tab/>
      </w:r>
      <w:r>
        <w:tab/>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20007</w:t>
          </w:r>
        </w:smartTag>
      </w:smartTag>
    </w:p>
    <w:p w14:paraId="177A0868" w14:textId="77777777" w:rsidR="00234329" w:rsidRDefault="00F35E62" w:rsidP="00234329">
      <w:pPr>
        <w:ind w:right="-90"/>
      </w:pPr>
      <w:r>
        <w:tab/>
      </w:r>
      <w:r>
        <w:tab/>
        <w:t xml:space="preserve">Telephone: </w:t>
      </w:r>
      <w:r>
        <w:tab/>
      </w:r>
      <w:r>
        <w:tab/>
      </w:r>
      <w:r>
        <w:tab/>
        <w:t>(202) 403-5086</w:t>
      </w:r>
    </w:p>
    <w:p w14:paraId="3FA14A35" w14:textId="77777777" w:rsidR="00234329" w:rsidRPr="00426C7B" w:rsidRDefault="00234329" w:rsidP="00234329">
      <w:pPr>
        <w:ind w:right="-90"/>
      </w:pPr>
      <w:r>
        <w:tab/>
      </w:r>
      <w:r>
        <w:tab/>
        <w:t>Email:</w:t>
      </w:r>
      <w:r>
        <w:tab/>
      </w:r>
      <w:r>
        <w:tab/>
      </w:r>
      <w:r>
        <w:tab/>
      </w:r>
      <w:r>
        <w:tab/>
      </w:r>
      <w:r w:rsidR="00F35E62">
        <w:t>ndasilva</w:t>
      </w:r>
      <w:r w:rsidR="008D035A">
        <w:t>@air.org</w:t>
      </w:r>
    </w:p>
    <w:p w14:paraId="29A8B796" w14:textId="77777777" w:rsidR="00FA75F9" w:rsidRPr="00426C7B" w:rsidRDefault="00FA75F9" w:rsidP="007379D3">
      <w:pPr>
        <w:ind w:right="-90"/>
      </w:pPr>
    </w:p>
    <w:p w14:paraId="4897B149" w14:textId="77777777" w:rsidR="00FA75F9" w:rsidRPr="007379D3" w:rsidRDefault="00FA75F9" w:rsidP="007379D3">
      <w:pPr>
        <w:pStyle w:val="BodyText"/>
        <w:rPr>
          <w:sz w:val="24"/>
        </w:rPr>
      </w:pPr>
      <w:r w:rsidRPr="007379D3">
        <w:rPr>
          <w:sz w:val="24"/>
        </w:rPr>
        <w:tab/>
        <w:t>2.5</w:t>
      </w:r>
      <w:r w:rsidRPr="007379D3">
        <w:rPr>
          <w:sz w:val="24"/>
        </w:rPr>
        <w:tab/>
        <w:t>Premises</w:t>
      </w:r>
    </w:p>
    <w:p w14:paraId="7E791568" w14:textId="77777777" w:rsidR="00FA75F9" w:rsidRPr="007379D3" w:rsidRDefault="00FA75F9" w:rsidP="007379D3">
      <w:pPr>
        <w:pStyle w:val="BodyText"/>
        <w:rPr>
          <w:sz w:val="24"/>
        </w:rPr>
      </w:pPr>
    </w:p>
    <w:p w14:paraId="06373976" w14:textId="77777777" w:rsidR="00FA75F9" w:rsidRPr="00426C7B" w:rsidRDefault="00FA75F9" w:rsidP="007379D3">
      <w:pPr>
        <w:ind w:right="-90"/>
      </w:pPr>
      <w:r w:rsidRPr="00426C7B">
        <w:tab/>
        <w:t>Each party shall be responsible for causing its employees, agents and invitees, whenever on the premises of the other party, to comply with all reasonable security and safety procedures of the other party and to obey all reasonable instructions and directions relative to such premises issued by the other party.</w:t>
      </w:r>
    </w:p>
    <w:p w14:paraId="0FA40EF4" w14:textId="77777777" w:rsidR="00FA75F9" w:rsidRPr="00426C7B" w:rsidRDefault="00FA75F9" w:rsidP="007379D3">
      <w:pPr>
        <w:ind w:right="-90"/>
      </w:pPr>
    </w:p>
    <w:p w14:paraId="23DE6B21" w14:textId="77777777" w:rsidR="00FA75F9" w:rsidRPr="00426C7B" w:rsidRDefault="00FA75F9" w:rsidP="007379D3">
      <w:pPr>
        <w:ind w:right="-90"/>
      </w:pPr>
      <w:r w:rsidRPr="00426C7B">
        <w:tab/>
        <w:t>2.6</w:t>
      </w:r>
      <w:r w:rsidRPr="00426C7B">
        <w:tab/>
        <w:t xml:space="preserve">Precedence for Settling Conflicts </w:t>
      </w:r>
      <w:r w:rsidR="005F6911" w:rsidRPr="00426C7B">
        <w:t>between</w:t>
      </w:r>
      <w:r w:rsidRPr="00426C7B">
        <w:t xml:space="preserve"> Documents</w:t>
      </w:r>
    </w:p>
    <w:p w14:paraId="26C08537" w14:textId="77777777" w:rsidR="00FA75F9" w:rsidRPr="00426C7B" w:rsidRDefault="00FA75F9" w:rsidP="007379D3">
      <w:pPr>
        <w:ind w:right="-90"/>
      </w:pPr>
    </w:p>
    <w:p w14:paraId="42C3599C" w14:textId="77777777" w:rsidR="00FA75F9" w:rsidRPr="00426C7B" w:rsidRDefault="00FA75F9" w:rsidP="007379D3">
      <w:pPr>
        <w:ind w:right="-90"/>
      </w:pPr>
      <w:r w:rsidRPr="00426C7B">
        <w:tab/>
        <w:t>In the event of any apparent conflict between documents which set forth the obligations of the parties, the precedence for settling the conflict shall be set by the following documents in the order of priority as listed:</w:t>
      </w:r>
    </w:p>
    <w:p w14:paraId="5B518C36" w14:textId="77777777" w:rsidR="00FA75F9" w:rsidRPr="00426C7B" w:rsidRDefault="00FA75F9" w:rsidP="007379D3">
      <w:pPr>
        <w:ind w:right="-90"/>
      </w:pPr>
    </w:p>
    <w:p w14:paraId="627CEBF3" w14:textId="77777777" w:rsidR="00FA75F9" w:rsidRDefault="00E80A5C" w:rsidP="00234329">
      <w:pPr>
        <w:numPr>
          <w:ilvl w:val="0"/>
          <w:numId w:val="3"/>
        </w:numPr>
        <w:ind w:right="-90"/>
      </w:pPr>
      <w:r>
        <w:t>General Provisions of Gates Foundation Grant No. OPP1157552</w:t>
      </w:r>
      <w:r w:rsidR="00234329" w:rsidRPr="00426C7B">
        <w:t xml:space="preserve"> </w:t>
      </w:r>
    </w:p>
    <w:p w14:paraId="6D74BE8A" w14:textId="77777777" w:rsidR="008B5F18" w:rsidRPr="00426C7B" w:rsidRDefault="008B5F18" w:rsidP="008B5F18">
      <w:pPr>
        <w:numPr>
          <w:ilvl w:val="0"/>
          <w:numId w:val="3"/>
        </w:numPr>
        <w:ind w:right="-90"/>
      </w:pPr>
      <w:r>
        <w:t>Agreement</w:t>
      </w:r>
      <w:r w:rsidRPr="00426C7B">
        <w:t xml:space="preserve"> between AIR and </w:t>
      </w:r>
      <w:r>
        <w:t>Recipient</w:t>
      </w:r>
      <w:r w:rsidRPr="00426C7B">
        <w:t>,</w:t>
      </w:r>
    </w:p>
    <w:p w14:paraId="32BE983D" w14:textId="77777777" w:rsidR="00FA75F9" w:rsidRPr="00426C7B" w:rsidRDefault="00FA75F9" w:rsidP="00234329">
      <w:pPr>
        <w:numPr>
          <w:ilvl w:val="0"/>
          <w:numId w:val="3"/>
        </w:numPr>
        <w:ind w:right="-90"/>
      </w:pPr>
      <w:r w:rsidRPr="00426C7B">
        <w:t>Statem</w:t>
      </w:r>
      <w:r w:rsidR="008D035A">
        <w:t>ent of Work &amp; Budget (Appendix Roles and Responsib</w:t>
      </w:r>
      <w:r w:rsidR="00C80FFC">
        <w:t>i</w:t>
      </w:r>
      <w:r w:rsidR="008D035A">
        <w:t>lities</w:t>
      </w:r>
      <w:r w:rsidRPr="00426C7B">
        <w:t>)</w:t>
      </w:r>
    </w:p>
    <w:p w14:paraId="54E32969" w14:textId="77777777" w:rsidR="00FA75F9" w:rsidRPr="00426C7B" w:rsidRDefault="00FA75F9" w:rsidP="007379D3">
      <w:pPr>
        <w:ind w:right="-90"/>
      </w:pPr>
    </w:p>
    <w:p w14:paraId="29B88566" w14:textId="77777777" w:rsidR="00FA75F9" w:rsidRPr="00426C7B" w:rsidRDefault="00FA75F9" w:rsidP="007379D3">
      <w:pPr>
        <w:ind w:right="-90"/>
      </w:pPr>
      <w:r w:rsidRPr="00426C7B">
        <w:t>3.0</w:t>
      </w:r>
      <w:r w:rsidRPr="00426C7B">
        <w:tab/>
        <w:t>FINANCIAL PROVISIONS</w:t>
      </w:r>
    </w:p>
    <w:p w14:paraId="26E2753F" w14:textId="77777777" w:rsidR="00FA75F9" w:rsidRPr="00426C7B" w:rsidRDefault="00FA75F9" w:rsidP="007379D3">
      <w:pPr>
        <w:ind w:right="-90"/>
      </w:pPr>
    </w:p>
    <w:p w14:paraId="58B8A789" w14:textId="77777777" w:rsidR="00FA75F9" w:rsidRPr="00426C7B" w:rsidRDefault="00FA75F9" w:rsidP="00F562DB">
      <w:pPr>
        <w:ind w:right="-90" w:firstLine="720"/>
      </w:pPr>
      <w:r w:rsidRPr="00426C7B">
        <w:t>3.1</w:t>
      </w:r>
      <w:r w:rsidRPr="00426C7B">
        <w:tab/>
        <w:t xml:space="preserve">Approved Annual Budget </w:t>
      </w:r>
    </w:p>
    <w:p w14:paraId="3F000EB5" w14:textId="77777777" w:rsidR="00FA75F9" w:rsidRPr="00426C7B" w:rsidRDefault="00FA75F9" w:rsidP="007379D3">
      <w:pPr>
        <w:ind w:right="-90"/>
      </w:pPr>
    </w:p>
    <w:p w14:paraId="5A45344C" w14:textId="4E955BCC" w:rsidR="00031D52" w:rsidRDefault="00FA75F9" w:rsidP="007379D3">
      <w:pPr>
        <w:ind w:right="-90"/>
      </w:pPr>
      <w:r w:rsidRPr="00426C7B">
        <w:tab/>
      </w:r>
      <w:r w:rsidR="008D035A">
        <w:t>Recipient shall be reimbursed according to the payment schedule included in the Appendix. Payments are subject to acceptance of the AIR Project Director. T</w:t>
      </w:r>
      <w:r w:rsidRPr="00426C7B">
        <w:t xml:space="preserve">he total cost to </w:t>
      </w:r>
      <w:r w:rsidR="001F78C8">
        <w:t xml:space="preserve">the School District </w:t>
      </w:r>
      <w:r w:rsidRPr="00426C7B">
        <w:t xml:space="preserve"> for full performance of this </w:t>
      </w:r>
      <w:r w:rsidR="008D035A">
        <w:t>Agreement</w:t>
      </w:r>
      <w:r w:rsidRPr="00426C7B">
        <w:t xml:space="preserve"> </w:t>
      </w:r>
      <w:r w:rsidRPr="001D2AC4">
        <w:t xml:space="preserve">is </w:t>
      </w:r>
      <w:r w:rsidRPr="001D2AC4">
        <w:rPr>
          <w:b/>
        </w:rPr>
        <w:t>$</w:t>
      </w:r>
      <w:r w:rsidR="00BA795B" w:rsidRPr="001D2AC4">
        <w:rPr>
          <w:b/>
        </w:rPr>
        <w:t>10,000</w:t>
      </w:r>
      <w:r w:rsidRPr="001D2AC4">
        <w:t>.</w:t>
      </w:r>
    </w:p>
    <w:p w14:paraId="4F88FAC6" w14:textId="77777777" w:rsidR="007A2E2E" w:rsidRDefault="007A2E2E" w:rsidP="007379D3">
      <w:pPr>
        <w:ind w:right="-90"/>
      </w:pPr>
    </w:p>
    <w:p w14:paraId="550969FA" w14:textId="77777777" w:rsidR="00FA75F9" w:rsidRPr="00426C7B" w:rsidRDefault="00FA75F9" w:rsidP="007379D3">
      <w:pPr>
        <w:ind w:right="-90"/>
      </w:pPr>
      <w:r w:rsidRPr="00426C7B">
        <w:tab/>
        <w:t>3.2</w:t>
      </w:r>
      <w:r w:rsidRPr="00426C7B">
        <w:tab/>
        <w:t xml:space="preserve">Compensation and Submission of </w:t>
      </w:r>
      <w:r w:rsidR="00F714E3">
        <w:t>Payment request</w:t>
      </w:r>
      <w:r w:rsidRPr="00426C7B">
        <w:t xml:space="preserve">s </w:t>
      </w:r>
    </w:p>
    <w:p w14:paraId="653372CF" w14:textId="77777777" w:rsidR="00FA75F9" w:rsidRPr="00426C7B" w:rsidRDefault="00FA75F9" w:rsidP="007379D3">
      <w:pPr>
        <w:ind w:right="-90"/>
      </w:pPr>
    </w:p>
    <w:p w14:paraId="01C86AFC" w14:textId="77777777" w:rsidR="00FA75F9" w:rsidRPr="00426C7B" w:rsidRDefault="00FA75F9" w:rsidP="00F562DB">
      <w:pPr>
        <w:ind w:right="-90"/>
      </w:pPr>
      <w:r w:rsidRPr="00426C7B">
        <w:tab/>
        <w:t xml:space="preserve">(a)  AIR agrees to reimburse </w:t>
      </w:r>
      <w:r w:rsidR="008D035A">
        <w:t>Recipient</w:t>
      </w:r>
      <w:r w:rsidRPr="00426C7B">
        <w:t xml:space="preserve">, as complete compensation for all work performed under this </w:t>
      </w:r>
      <w:r w:rsidR="008D035A">
        <w:t>Agreement</w:t>
      </w:r>
      <w:r w:rsidRPr="00426C7B">
        <w:t>, for costs as defined in the terms and conditions of the prime contract and according to the amounts stated above in 3.1.</w:t>
      </w:r>
    </w:p>
    <w:p w14:paraId="00BCFBB9" w14:textId="77777777" w:rsidR="00F562DB" w:rsidRDefault="00F562DB" w:rsidP="00F562DB">
      <w:pPr>
        <w:pStyle w:val="BodyTextIndent"/>
        <w:ind w:right="-90" w:firstLine="0"/>
      </w:pPr>
    </w:p>
    <w:p w14:paraId="6D11A832" w14:textId="77777777" w:rsidR="00FA75F9" w:rsidRDefault="00F562DB" w:rsidP="00F562DB">
      <w:pPr>
        <w:pStyle w:val="BodyTextIndent"/>
        <w:ind w:right="-90" w:firstLine="0"/>
      </w:pPr>
      <w:r>
        <w:tab/>
        <w:t xml:space="preserve">(b) </w:t>
      </w:r>
      <w:r w:rsidR="00FA75F9">
        <w:t xml:space="preserve">All invoices from the </w:t>
      </w:r>
      <w:r w:rsidR="008D035A">
        <w:t>Recipient</w:t>
      </w:r>
      <w:r w:rsidR="00FA75F9">
        <w:t xml:space="preserve"> are subject to the approval of the AIR Project Direc</w:t>
      </w:r>
      <w:r w:rsidR="00E80A5C">
        <w:t>tor</w:t>
      </w:r>
      <w:r w:rsidR="00FA75F9">
        <w:t xml:space="preserve">.  </w:t>
      </w:r>
      <w:r w:rsidR="008D035A">
        <w:t>Recipient</w:t>
      </w:r>
      <w:r w:rsidR="00FA75F9">
        <w:t xml:space="preserve"> shall submit </w:t>
      </w:r>
      <w:r w:rsidR="00F714E3">
        <w:t>payment request</w:t>
      </w:r>
      <w:r w:rsidR="00FA75F9">
        <w:t>s as follows:</w:t>
      </w:r>
    </w:p>
    <w:p w14:paraId="596E7BA5" w14:textId="77777777" w:rsidR="00FA75F9" w:rsidRDefault="00FA75F9" w:rsidP="007379D3">
      <w:pPr>
        <w:pStyle w:val="BodyTextIndent"/>
        <w:ind w:right="-90"/>
      </w:pPr>
    </w:p>
    <w:tbl>
      <w:tblPr>
        <w:tblW w:w="0" w:type="auto"/>
        <w:tblInd w:w="2160" w:type="dxa"/>
        <w:tblLook w:val="0000" w:firstRow="0" w:lastRow="0" w:firstColumn="0" w:lastColumn="0" w:noHBand="0" w:noVBand="0"/>
      </w:tblPr>
      <w:tblGrid>
        <w:gridCol w:w="3708"/>
      </w:tblGrid>
      <w:tr w:rsidR="005A1808" w14:paraId="1B026F61" w14:textId="77777777" w:rsidTr="005A1808">
        <w:tc>
          <w:tcPr>
            <w:tcW w:w="3708" w:type="dxa"/>
          </w:tcPr>
          <w:p w14:paraId="7E8A4EEA" w14:textId="77777777" w:rsidR="005A1808" w:rsidRDefault="005A1808" w:rsidP="005A1808">
            <w:pPr>
              <w:pStyle w:val="BodyTextIndent"/>
              <w:ind w:firstLine="0"/>
              <w:jc w:val="both"/>
              <w:rPr>
                <w:b/>
                <w:bCs/>
                <w:i/>
                <w:iCs/>
                <w:u w:val="single"/>
              </w:rPr>
            </w:pPr>
            <w:r>
              <w:rPr>
                <w:b/>
                <w:bCs/>
                <w:i/>
                <w:iCs/>
              </w:rPr>
              <w:t>Accounts Payable</w:t>
            </w:r>
          </w:p>
        </w:tc>
      </w:tr>
      <w:tr w:rsidR="005A1808" w14:paraId="542F8A5B" w14:textId="77777777" w:rsidTr="005A1808">
        <w:tc>
          <w:tcPr>
            <w:tcW w:w="3708" w:type="dxa"/>
          </w:tcPr>
          <w:p w14:paraId="4777A631" w14:textId="77777777" w:rsidR="005A1808" w:rsidRDefault="005A1808" w:rsidP="005A1808">
            <w:pPr>
              <w:pStyle w:val="BodyTextIndent"/>
              <w:ind w:firstLine="0"/>
              <w:jc w:val="both"/>
              <w:rPr>
                <w:i/>
                <w:u w:val="single"/>
              </w:rPr>
            </w:pPr>
            <w:r>
              <w:t>American Institutes for Research</w:t>
            </w:r>
          </w:p>
        </w:tc>
      </w:tr>
      <w:tr w:rsidR="005A1808" w14:paraId="090CFF02" w14:textId="77777777" w:rsidTr="005A1808">
        <w:tc>
          <w:tcPr>
            <w:tcW w:w="3708" w:type="dxa"/>
          </w:tcPr>
          <w:p w14:paraId="3EDB95C2" w14:textId="77777777" w:rsidR="005A1808" w:rsidRDefault="005A1808" w:rsidP="005A1808">
            <w:pPr>
              <w:pStyle w:val="BodyTextIndent"/>
              <w:ind w:firstLine="0"/>
              <w:jc w:val="both"/>
              <w:rPr>
                <w:i/>
                <w:u w:val="single"/>
              </w:rPr>
            </w:pPr>
            <w:r>
              <w:lastRenderedPageBreak/>
              <w:t>1000 Thomas Jefferson Street, NW</w:t>
            </w:r>
          </w:p>
        </w:tc>
      </w:tr>
      <w:tr w:rsidR="005A1808" w14:paraId="51CECD5B" w14:textId="77777777" w:rsidTr="005A1808">
        <w:tc>
          <w:tcPr>
            <w:tcW w:w="3708" w:type="dxa"/>
          </w:tcPr>
          <w:p w14:paraId="529FA6CC" w14:textId="77777777" w:rsidR="005A1808" w:rsidRDefault="005A1808" w:rsidP="005A1808">
            <w:pPr>
              <w:pStyle w:val="BodyTextIndent"/>
              <w:ind w:firstLine="0"/>
              <w:jc w:val="both"/>
            </w:pPr>
            <w:r>
              <w:t>Washington, DC  20007</w:t>
            </w:r>
          </w:p>
        </w:tc>
      </w:tr>
    </w:tbl>
    <w:p w14:paraId="05A8EF75" w14:textId="77777777" w:rsidR="005A1808" w:rsidRDefault="005A1808" w:rsidP="005A1808">
      <w:pPr>
        <w:pStyle w:val="BodyTextIndent"/>
        <w:jc w:val="both"/>
        <w:rPr>
          <w:i/>
          <w:u w:val="single"/>
        </w:rPr>
      </w:pPr>
    </w:p>
    <w:p w14:paraId="3CF71559" w14:textId="77777777" w:rsidR="005A1808" w:rsidRDefault="005A1808" w:rsidP="005A1808">
      <w:pPr>
        <w:pStyle w:val="BodyTextIndent"/>
        <w:jc w:val="both"/>
      </w:pPr>
      <w:r>
        <w:t xml:space="preserve">Alternatively, invoices may be e-mailed directly to </w:t>
      </w:r>
      <w:hyperlink r:id="rId7" w:history="1">
        <w:r w:rsidRPr="006279BF">
          <w:rPr>
            <w:rStyle w:val="Hyperlink"/>
          </w:rPr>
          <w:t>accountspayable@air.org</w:t>
        </w:r>
      </w:hyperlink>
      <w:r>
        <w:t xml:space="preserve">. </w:t>
      </w:r>
    </w:p>
    <w:p w14:paraId="6DFAD9DC" w14:textId="77777777" w:rsidR="00FA75F9" w:rsidRPr="00426C7B" w:rsidRDefault="00FA75F9" w:rsidP="007379D3">
      <w:pPr>
        <w:ind w:right="-90"/>
      </w:pPr>
    </w:p>
    <w:p w14:paraId="4B84C7A7" w14:textId="04C2582A" w:rsidR="00FA75F9" w:rsidRDefault="00957C5F" w:rsidP="007379D3">
      <w:pPr>
        <w:pStyle w:val="BodyText2"/>
        <w:widowControl w:val="0"/>
        <w:tabs>
          <w:tab w:val="left" w:pos="720"/>
          <w:tab w:val="left" w:pos="1440"/>
        </w:tabs>
        <w:spacing w:before="0"/>
        <w:ind w:right="-90"/>
        <w:jc w:val="left"/>
        <w:rPr>
          <w:szCs w:val="20"/>
        </w:rPr>
      </w:pPr>
      <w:r>
        <w:rPr>
          <w:szCs w:val="20"/>
        </w:rPr>
        <w:tab/>
      </w:r>
      <w:r w:rsidR="00031D52">
        <w:rPr>
          <w:szCs w:val="20"/>
        </w:rPr>
        <w:t>(c</w:t>
      </w:r>
      <w:r w:rsidR="00E80A5C">
        <w:rPr>
          <w:szCs w:val="20"/>
        </w:rPr>
        <w:t xml:space="preserve">) </w:t>
      </w:r>
      <w:r w:rsidR="00A172EA">
        <w:rPr>
          <w:szCs w:val="20"/>
        </w:rPr>
        <w:t>Quarterly</w:t>
      </w:r>
      <w:r w:rsidR="00031D52" w:rsidRPr="001B2ECE">
        <w:rPr>
          <w:szCs w:val="20"/>
        </w:rPr>
        <w:t xml:space="preserve"> </w:t>
      </w:r>
      <w:r w:rsidR="00FA75F9" w:rsidRPr="001B2ECE">
        <w:rPr>
          <w:szCs w:val="20"/>
        </w:rPr>
        <w:t>invoices</w:t>
      </w:r>
      <w:r w:rsidR="00FA75F9">
        <w:rPr>
          <w:szCs w:val="20"/>
        </w:rPr>
        <w:t xml:space="preserve"> </w:t>
      </w:r>
      <w:r w:rsidR="008D035A">
        <w:rPr>
          <w:szCs w:val="20"/>
        </w:rPr>
        <w:t xml:space="preserve">must include </w:t>
      </w:r>
      <w:r w:rsidR="00FA75F9">
        <w:rPr>
          <w:szCs w:val="20"/>
        </w:rPr>
        <w:t xml:space="preserve">cost </w:t>
      </w:r>
      <w:r w:rsidR="008D035A">
        <w:rPr>
          <w:szCs w:val="20"/>
        </w:rPr>
        <w:t xml:space="preserve">information </w:t>
      </w:r>
      <w:r w:rsidR="00FA75F9">
        <w:rPr>
          <w:szCs w:val="20"/>
        </w:rPr>
        <w:t xml:space="preserve">in sufficient detail to allow comparison between the </w:t>
      </w:r>
      <w:r w:rsidR="00F714E3">
        <w:rPr>
          <w:szCs w:val="20"/>
        </w:rPr>
        <w:t>payment request</w:t>
      </w:r>
      <w:r w:rsidR="00FA75F9">
        <w:rPr>
          <w:szCs w:val="20"/>
        </w:rPr>
        <w:t xml:space="preserve"> and the </w:t>
      </w:r>
      <w:r w:rsidR="008D035A">
        <w:rPr>
          <w:szCs w:val="20"/>
        </w:rPr>
        <w:t>Recipient</w:t>
      </w:r>
      <w:r w:rsidR="00FA75F9">
        <w:rPr>
          <w:szCs w:val="20"/>
        </w:rPr>
        <w:t>’s</w:t>
      </w:r>
      <w:r w:rsidR="008D035A">
        <w:rPr>
          <w:szCs w:val="20"/>
        </w:rPr>
        <w:t xml:space="preserve"> approved payment schedule</w:t>
      </w:r>
      <w:r w:rsidR="00FA75F9">
        <w:rPr>
          <w:szCs w:val="20"/>
        </w:rPr>
        <w:t xml:space="preserve">.  Approved </w:t>
      </w:r>
      <w:r w:rsidR="00F714E3">
        <w:rPr>
          <w:szCs w:val="20"/>
        </w:rPr>
        <w:t>payment request</w:t>
      </w:r>
      <w:r w:rsidR="00FA75F9">
        <w:rPr>
          <w:szCs w:val="20"/>
        </w:rPr>
        <w:t>s shall be forwarded by the Project Director</w:t>
      </w:r>
      <w:r w:rsidR="008A30D4">
        <w:rPr>
          <w:szCs w:val="20"/>
        </w:rPr>
        <w:t xml:space="preserve"> or his designee</w:t>
      </w:r>
      <w:r w:rsidR="00FA75F9">
        <w:rPr>
          <w:szCs w:val="20"/>
        </w:rPr>
        <w:t xml:space="preserve"> to the AIR Business Office for payment. </w:t>
      </w:r>
    </w:p>
    <w:p w14:paraId="3FEC3FE3" w14:textId="77777777" w:rsidR="005A1808" w:rsidRDefault="005A1808" w:rsidP="007379D3">
      <w:pPr>
        <w:pStyle w:val="BodyText2"/>
        <w:widowControl w:val="0"/>
        <w:tabs>
          <w:tab w:val="left" w:pos="720"/>
          <w:tab w:val="left" w:pos="1440"/>
        </w:tabs>
        <w:spacing w:before="0"/>
        <w:ind w:right="-90"/>
        <w:jc w:val="left"/>
        <w:rPr>
          <w:szCs w:val="20"/>
        </w:rPr>
      </w:pPr>
    </w:p>
    <w:p w14:paraId="655BC8B8" w14:textId="77777777" w:rsidR="005A1808" w:rsidRDefault="005A1808" w:rsidP="007379D3">
      <w:pPr>
        <w:pStyle w:val="BodyText2"/>
        <w:widowControl w:val="0"/>
        <w:tabs>
          <w:tab w:val="left" w:pos="720"/>
          <w:tab w:val="left" w:pos="1440"/>
        </w:tabs>
        <w:spacing w:before="0"/>
        <w:ind w:right="-90"/>
        <w:jc w:val="left"/>
        <w:rPr>
          <w:szCs w:val="20"/>
        </w:rPr>
      </w:pPr>
      <w:r>
        <w:rPr>
          <w:color w:val="000000"/>
        </w:rPr>
        <w:tab/>
        <w:t xml:space="preserve">(d) </w:t>
      </w:r>
      <w:r w:rsidRPr="00011666">
        <w:rPr>
          <w:color w:val="000000"/>
        </w:rPr>
        <w:t>Following fu</w:t>
      </w:r>
      <w:r>
        <w:rPr>
          <w:color w:val="000000"/>
        </w:rPr>
        <w:t>ll execution of this</w:t>
      </w:r>
      <w:r w:rsidRPr="00011666">
        <w:rPr>
          <w:color w:val="000000"/>
        </w:rPr>
        <w:t xml:space="preserve"> agreement, a Purchase Order number wil</w:t>
      </w:r>
      <w:r>
        <w:rPr>
          <w:color w:val="000000"/>
        </w:rPr>
        <w:t>l be provided to the Recipient</w:t>
      </w:r>
      <w:r w:rsidRPr="00011666">
        <w:rPr>
          <w:color w:val="000000"/>
        </w:rPr>
        <w:t xml:space="preserve"> which will need to be referenced in each invoice.  Any invoice that does not have the Purchase Order number shall not be processed for payment and will need to be resubmitted</w:t>
      </w:r>
    </w:p>
    <w:p w14:paraId="0D303235" w14:textId="77777777" w:rsidR="00FA75F9" w:rsidRPr="00426C7B" w:rsidRDefault="00FA75F9" w:rsidP="007379D3">
      <w:pPr>
        <w:ind w:right="-90"/>
      </w:pPr>
    </w:p>
    <w:p w14:paraId="0D02DC4C" w14:textId="77777777" w:rsidR="00FA75F9" w:rsidRPr="00426C7B" w:rsidRDefault="00FA75F9" w:rsidP="007379D3">
      <w:pPr>
        <w:ind w:right="-90"/>
      </w:pPr>
      <w:r w:rsidRPr="00426C7B">
        <w:tab/>
        <w:t>3.3</w:t>
      </w:r>
      <w:r w:rsidRPr="00426C7B">
        <w:tab/>
        <w:t xml:space="preserve">Withholding of </w:t>
      </w:r>
      <w:r w:rsidR="008D035A">
        <w:t>Agreement</w:t>
      </w:r>
      <w:r w:rsidRPr="00426C7B">
        <w:t xml:space="preserve"> Payments</w:t>
      </w:r>
    </w:p>
    <w:p w14:paraId="41C9F633" w14:textId="77777777" w:rsidR="00FA75F9" w:rsidRPr="00426C7B" w:rsidRDefault="00FA75F9" w:rsidP="007379D3">
      <w:pPr>
        <w:ind w:right="-90"/>
      </w:pPr>
    </w:p>
    <w:p w14:paraId="7BF6CAE8" w14:textId="77777777" w:rsidR="00FA75F9" w:rsidRPr="00426C7B" w:rsidRDefault="00FA75F9" w:rsidP="007379D3">
      <w:pPr>
        <w:ind w:right="-90"/>
      </w:pPr>
      <w:r w:rsidRPr="00426C7B">
        <w:tab/>
        <w:t xml:space="preserve">Notwithstanding any other term of this </w:t>
      </w:r>
      <w:r w:rsidR="008D035A">
        <w:t>Agreement</w:t>
      </w:r>
      <w:r w:rsidRPr="00426C7B">
        <w:t xml:space="preserve">, failure of </w:t>
      </w:r>
      <w:r w:rsidR="008D035A">
        <w:t>Recipient</w:t>
      </w:r>
      <w:r w:rsidRPr="00426C7B">
        <w:t xml:space="preserve"> to submit the required reports when due, or failure to perform or deliver other required work or services, shall result, after written notice and 30 days to rectify, in the withholding of payments under this </w:t>
      </w:r>
      <w:r w:rsidR="008D035A">
        <w:t>Agreement</w:t>
      </w:r>
      <w:r w:rsidRPr="00426C7B">
        <w:t>.</w:t>
      </w:r>
    </w:p>
    <w:p w14:paraId="45D311F4" w14:textId="77777777" w:rsidR="00FA75F9" w:rsidRPr="00426C7B" w:rsidRDefault="00FA75F9" w:rsidP="007379D3">
      <w:pPr>
        <w:ind w:right="-90"/>
      </w:pPr>
    </w:p>
    <w:p w14:paraId="4D64983A" w14:textId="77777777" w:rsidR="00FA75F9" w:rsidRPr="00426C7B" w:rsidRDefault="00FA75F9" w:rsidP="007379D3">
      <w:pPr>
        <w:ind w:right="-90"/>
      </w:pPr>
      <w:r w:rsidRPr="00426C7B">
        <w:tab/>
        <w:t>3.4</w:t>
      </w:r>
      <w:r w:rsidRPr="00426C7B">
        <w:tab/>
        <w:t>Overpayment</w:t>
      </w:r>
    </w:p>
    <w:p w14:paraId="2730DA10" w14:textId="77777777" w:rsidR="00FA75F9" w:rsidRPr="00426C7B" w:rsidRDefault="00FA75F9" w:rsidP="007379D3">
      <w:pPr>
        <w:ind w:right="-90"/>
      </w:pPr>
    </w:p>
    <w:p w14:paraId="182A6E5C" w14:textId="77777777" w:rsidR="00FA75F9" w:rsidRPr="00426C7B" w:rsidRDefault="00FA75F9" w:rsidP="007379D3">
      <w:pPr>
        <w:ind w:right="-90"/>
      </w:pPr>
      <w:r w:rsidRPr="00426C7B">
        <w:tab/>
      </w:r>
      <w:r w:rsidR="008D035A">
        <w:t>Recipient</w:t>
      </w:r>
      <w:r w:rsidRPr="00426C7B">
        <w:t xml:space="preserve"> agrees to return to AIR any overpayments due to unearned funds or funds disallowed pursuant to the terms of this Agreement that were disbursed to the </w:t>
      </w:r>
      <w:r w:rsidR="008D035A">
        <w:t>Recipient</w:t>
      </w:r>
      <w:r w:rsidRPr="00426C7B">
        <w:t xml:space="preserve"> by AIR.  Such funds shall be refunded to AIR within 45 days following the time of the overpayment and/or disallowance is discovered unless otherwise authorized by AIR’s Contract Officer in writing.</w:t>
      </w:r>
    </w:p>
    <w:p w14:paraId="2ED86B08" w14:textId="77777777" w:rsidR="00FA75F9" w:rsidRPr="00426C7B" w:rsidRDefault="00FA75F9" w:rsidP="007379D3">
      <w:pPr>
        <w:ind w:right="-90"/>
      </w:pPr>
    </w:p>
    <w:p w14:paraId="3F8EE0CE" w14:textId="77777777" w:rsidR="00FA75F9" w:rsidRPr="00426C7B" w:rsidRDefault="00FA75F9" w:rsidP="007379D3">
      <w:pPr>
        <w:ind w:right="-90"/>
      </w:pPr>
      <w:r w:rsidRPr="00426C7B">
        <w:t>4.0</w:t>
      </w:r>
      <w:r w:rsidRPr="00426C7B">
        <w:tab/>
        <w:t>GENERAL PROVISIONS</w:t>
      </w:r>
    </w:p>
    <w:p w14:paraId="675322F0" w14:textId="77777777" w:rsidR="00FA75F9" w:rsidRPr="00426C7B" w:rsidRDefault="00FA75F9" w:rsidP="007379D3">
      <w:pPr>
        <w:ind w:right="-90"/>
      </w:pPr>
    </w:p>
    <w:p w14:paraId="7B7044CC" w14:textId="77777777" w:rsidR="00FA75F9" w:rsidRPr="00426C7B" w:rsidRDefault="00FA75F9" w:rsidP="007379D3">
      <w:pPr>
        <w:ind w:right="-90"/>
      </w:pPr>
      <w:r w:rsidRPr="00426C7B">
        <w:tab/>
        <w:t>4.</w:t>
      </w:r>
      <w:r w:rsidR="008A30D4">
        <w:t>1</w:t>
      </w:r>
      <w:r w:rsidRPr="00426C7B">
        <w:tab/>
        <w:t>Termination</w:t>
      </w:r>
      <w:r w:rsidR="008B5F18">
        <w:t>/Default</w:t>
      </w:r>
    </w:p>
    <w:p w14:paraId="1D0C50BB" w14:textId="77777777" w:rsidR="00FA75F9" w:rsidRPr="00426C7B" w:rsidRDefault="00FA75F9" w:rsidP="007379D3">
      <w:pPr>
        <w:ind w:right="-90"/>
      </w:pPr>
    </w:p>
    <w:p w14:paraId="7C81CAE8" w14:textId="77777777" w:rsidR="00FA75F9" w:rsidRPr="00426C7B" w:rsidRDefault="00FA75F9" w:rsidP="00234329">
      <w:pPr>
        <w:ind w:right="-90" w:firstLine="720"/>
      </w:pPr>
      <w:r w:rsidRPr="00426C7B">
        <w:t xml:space="preserve">(a) Either party may terminate the whole or any part of this </w:t>
      </w:r>
      <w:r w:rsidR="008D035A">
        <w:t>Agreement</w:t>
      </w:r>
      <w:r w:rsidRPr="00426C7B">
        <w:t xml:space="preserve">, by written notice to the </w:t>
      </w:r>
      <w:r w:rsidR="008D035A">
        <w:t>Recipient</w:t>
      </w:r>
      <w:r w:rsidRPr="00426C7B">
        <w:t>, in any one of the following circumstances:</w:t>
      </w:r>
    </w:p>
    <w:p w14:paraId="1A52103C" w14:textId="77777777" w:rsidR="00FA75F9" w:rsidRPr="00426C7B" w:rsidRDefault="00FA75F9" w:rsidP="007379D3">
      <w:pPr>
        <w:ind w:right="-90"/>
      </w:pPr>
    </w:p>
    <w:p w14:paraId="59457B47" w14:textId="77777777" w:rsidR="00FA75F9" w:rsidRPr="00426C7B" w:rsidRDefault="00FA75F9" w:rsidP="00234329">
      <w:pPr>
        <w:ind w:left="720" w:right="-90" w:firstLine="720"/>
      </w:pPr>
      <w:r w:rsidRPr="00426C7B">
        <w:t xml:space="preserve">(1) if the other party materially fails to perform the work called for by this Agreement within the time(s) specified herein or by any extension thereof; </w:t>
      </w:r>
    </w:p>
    <w:p w14:paraId="59973672" w14:textId="77777777" w:rsidR="00FA75F9" w:rsidRPr="00426C7B" w:rsidRDefault="00FA75F9" w:rsidP="007379D3">
      <w:pPr>
        <w:ind w:right="-90"/>
      </w:pPr>
    </w:p>
    <w:p w14:paraId="1910A396" w14:textId="77777777" w:rsidR="00FA75F9" w:rsidRPr="00426C7B" w:rsidRDefault="00234329" w:rsidP="00234329">
      <w:pPr>
        <w:ind w:left="720" w:right="-90" w:firstLine="720"/>
      </w:pPr>
      <w:r>
        <w:t xml:space="preserve">(2) </w:t>
      </w:r>
      <w:r w:rsidR="00FA75F9" w:rsidRPr="00426C7B">
        <w:t>if the other party materially fails to perform any of  the other provisions of this Agreement, or so fails to prosecute the work as to endanger performance of this Agreement or the Prime Contract in accordance with its terms.</w:t>
      </w:r>
    </w:p>
    <w:p w14:paraId="2E6061BF" w14:textId="77777777" w:rsidR="00FA75F9" w:rsidRPr="00426C7B" w:rsidRDefault="00FA75F9" w:rsidP="007379D3">
      <w:pPr>
        <w:ind w:right="-90"/>
      </w:pPr>
    </w:p>
    <w:p w14:paraId="4292B554" w14:textId="77777777" w:rsidR="00FA75F9" w:rsidRPr="00426C7B" w:rsidRDefault="00FA75F9" w:rsidP="00234329">
      <w:pPr>
        <w:ind w:left="720" w:right="-90" w:firstLine="720"/>
      </w:pPr>
      <w:r w:rsidRPr="00426C7B">
        <w:t xml:space="preserve">(3) </w:t>
      </w:r>
      <w:r w:rsidR="00E80A5C">
        <w:t>if for any reason the Gates Foundation terminates the Grant</w:t>
      </w:r>
      <w:r w:rsidRPr="00426C7B">
        <w:t xml:space="preserve"> with AIR, ceases to provide funds, or modifies the terms or conditions of the Contract so as to alter the scope of the work required under the </w:t>
      </w:r>
      <w:r w:rsidR="008D035A">
        <w:t>Agreement</w:t>
      </w:r>
      <w:r w:rsidRPr="00426C7B">
        <w:t>.</w:t>
      </w:r>
    </w:p>
    <w:p w14:paraId="1143224C" w14:textId="77777777" w:rsidR="00FA75F9" w:rsidRPr="00426C7B" w:rsidRDefault="00FA75F9" w:rsidP="007379D3">
      <w:pPr>
        <w:ind w:right="-90"/>
      </w:pPr>
    </w:p>
    <w:p w14:paraId="57877BB9" w14:textId="77777777" w:rsidR="00FA75F9" w:rsidRPr="00426C7B" w:rsidRDefault="00FA75F9" w:rsidP="00234329">
      <w:pPr>
        <w:ind w:right="-90" w:firstLine="720"/>
      </w:pPr>
      <w:r w:rsidRPr="00426C7B">
        <w:lastRenderedPageBreak/>
        <w:t>(b) Termination for either 4.2(a)(1) or 4.2(a)(2) will occur if failure to perform is not cured within a thirty</w:t>
      </w:r>
      <w:r w:rsidRPr="00426C7B">
        <w:noBreakHyphen/>
        <w:t>day period after written notice of the failure to perform is given.</w:t>
      </w:r>
    </w:p>
    <w:p w14:paraId="03A2584E" w14:textId="77777777" w:rsidR="00FA75F9" w:rsidRPr="00426C7B" w:rsidRDefault="00FA75F9" w:rsidP="007379D3">
      <w:pPr>
        <w:ind w:right="-90"/>
      </w:pPr>
    </w:p>
    <w:p w14:paraId="062251A0" w14:textId="77777777" w:rsidR="00FA75F9" w:rsidRPr="00426C7B" w:rsidRDefault="00FA75F9" w:rsidP="00234329">
      <w:pPr>
        <w:ind w:right="-90" w:firstLine="720"/>
      </w:pPr>
      <w:r w:rsidRPr="00426C7B">
        <w:t xml:space="preserve">(c) Immediately upon receipt of a written notice of termination from AIR, the </w:t>
      </w:r>
      <w:r w:rsidR="008D035A">
        <w:t>Recipient</w:t>
      </w:r>
      <w:r w:rsidRPr="00426C7B">
        <w:t xml:space="preserve"> shall:</w:t>
      </w:r>
    </w:p>
    <w:p w14:paraId="6DA21DD2" w14:textId="77777777" w:rsidR="00FA75F9" w:rsidRPr="00426C7B" w:rsidRDefault="00FA75F9" w:rsidP="007379D3">
      <w:pPr>
        <w:ind w:right="-90"/>
      </w:pPr>
    </w:p>
    <w:p w14:paraId="7F5EF20D" w14:textId="77777777" w:rsidR="00FA75F9" w:rsidRPr="00426C7B" w:rsidRDefault="00FA75F9" w:rsidP="00234329">
      <w:pPr>
        <w:ind w:left="720" w:right="-90" w:firstLine="720"/>
      </w:pPr>
      <w:r w:rsidRPr="00426C7B">
        <w:t xml:space="preserve">(1) Stop work under this </w:t>
      </w:r>
      <w:r w:rsidR="008D035A">
        <w:t>Agreement</w:t>
      </w:r>
      <w:r w:rsidRPr="00426C7B">
        <w:t xml:space="preserve"> on the date and to the extent specified in the notice of termination;</w:t>
      </w:r>
    </w:p>
    <w:p w14:paraId="7878EB29" w14:textId="77777777" w:rsidR="00FA75F9" w:rsidRPr="00426C7B" w:rsidRDefault="00FA75F9" w:rsidP="007379D3">
      <w:pPr>
        <w:ind w:right="-90"/>
      </w:pPr>
    </w:p>
    <w:p w14:paraId="51E26946" w14:textId="77777777" w:rsidR="00FA75F9" w:rsidRPr="00426C7B" w:rsidRDefault="00FA75F9" w:rsidP="00234329">
      <w:pPr>
        <w:ind w:left="720" w:right="-90" w:firstLine="720"/>
      </w:pPr>
      <w:r w:rsidRPr="00426C7B">
        <w:t>(2) Make no further commitments for services or expenses required to perform services, except as they may be necessary for completion of a portion of work specified in the termination notice;</w:t>
      </w:r>
    </w:p>
    <w:p w14:paraId="75ED7320" w14:textId="77777777" w:rsidR="00FA75F9" w:rsidRPr="00426C7B" w:rsidRDefault="00FA75F9" w:rsidP="007379D3">
      <w:pPr>
        <w:ind w:right="-90"/>
      </w:pPr>
    </w:p>
    <w:p w14:paraId="31668484" w14:textId="77777777" w:rsidR="00FA75F9" w:rsidRPr="00426C7B" w:rsidRDefault="00FA75F9" w:rsidP="00234329">
      <w:pPr>
        <w:ind w:left="720" w:right="-90" w:firstLine="720"/>
      </w:pPr>
      <w:r w:rsidRPr="00426C7B">
        <w:t xml:space="preserve">(3) Complete performance of any portion of the work specified for completion in the notice of termination; </w:t>
      </w:r>
    </w:p>
    <w:p w14:paraId="44F69964" w14:textId="77777777" w:rsidR="00FA75F9" w:rsidRPr="00426C7B" w:rsidRDefault="00FA75F9" w:rsidP="007379D3">
      <w:pPr>
        <w:ind w:right="-90"/>
      </w:pPr>
    </w:p>
    <w:p w14:paraId="43675836" w14:textId="77777777" w:rsidR="00FA75F9" w:rsidRPr="00426C7B" w:rsidRDefault="00FA75F9" w:rsidP="00234329">
      <w:pPr>
        <w:ind w:left="720" w:right="-90" w:firstLine="720"/>
      </w:pPr>
      <w:r w:rsidRPr="00426C7B">
        <w:t xml:space="preserve">(4) Assemble and transfer to the AIR Project Director all written research products, files, reports, documents, and supplies developed under this </w:t>
      </w:r>
      <w:r w:rsidR="008D035A">
        <w:t>Agreement</w:t>
      </w:r>
      <w:r w:rsidRPr="00426C7B">
        <w:t xml:space="preserve"> or supplied in connection with this </w:t>
      </w:r>
      <w:r w:rsidR="008D035A">
        <w:t>Agreement</w:t>
      </w:r>
      <w:r w:rsidRPr="00426C7B">
        <w:t>.</w:t>
      </w:r>
    </w:p>
    <w:p w14:paraId="6EAFE303" w14:textId="77777777" w:rsidR="00FA75F9" w:rsidRPr="00426C7B" w:rsidRDefault="00FA75F9" w:rsidP="007379D3">
      <w:pPr>
        <w:ind w:right="-90"/>
      </w:pPr>
    </w:p>
    <w:p w14:paraId="6CA4CA4C" w14:textId="77777777" w:rsidR="00FA75F9" w:rsidRDefault="00FA75F9" w:rsidP="00234329">
      <w:pPr>
        <w:ind w:right="-90" w:firstLine="720"/>
      </w:pPr>
      <w:r w:rsidRPr="00426C7B">
        <w:t xml:space="preserve">(d) In the event of termination, the </w:t>
      </w:r>
      <w:r w:rsidR="008D035A">
        <w:t>Recipient</w:t>
      </w:r>
      <w:r w:rsidRPr="00426C7B">
        <w:t xml:space="preserve"> is entitled to payment of all reasonable and allowable costs and expenses reimbursable in accordance with the terms of this </w:t>
      </w:r>
      <w:r w:rsidR="008D035A">
        <w:t>Agreement</w:t>
      </w:r>
      <w:r w:rsidRPr="00426C7B">
        <w:t>, including those incurred but not paid prior to the effective date of the notice of termination and those incurred in the performance of work specified for completion in the notice of termination.</w:t>
      </w:r>
    </w:p>
    <w:p w14:paraId="08F1A825" w14:textId="77777777" w:rsidR="00D119E9" w:rsidRDefault="00D119E9" w:rsidP="00234329">
      <w:pPr>
        <w:ind w:right="-90" w:firstLine="720"/>
      </w:pPr>
    </w:p>
    <w:p w14:paraId="39CC4186" w14:textId="77777777" w:rsidR="00D119E9" w:rsidRDefault="00D119E9" w:rsidP="00D119E9">
      <w:pPr>
        <w:suppressAutoHyphens/>
        <w:ind w:firstLine="720"/>
        <w:rPr>
          <w:u w:val="single"/>
        </w:rPr>
      </w:pPr>
      <w:r>
        <w:t xml:space="preserve">d.  </w:t>
      </w:r>
      <w:r>
        <w:tab/>
      </w:r>
      <w:r>
        <w:rPr>
          <w:u w:val="single"/>
        </w:rPr>
        <w:t>Retention of Records, Access, and Right to Audit</w:t>
      </w:r>
    </w:p>
    <w:p w14:paraId="6BFA805A" w14:textId="77777777" w:rsidR="00D119E9" w:rsidRDefault="00D119E9" w:rsidP="00D119E9">
      <w:pPr>
        <w:suppressAutoHyphens/>
      </w:pPr>
    </w:p>
    <w:p w14:paraId="041AF243" w14:textId="77777777" w:rsidR="00D119E9" w:rsidRDefault="005E71F2" w:rsidP="00D119E9">
      <w:pPr>
        <w:suppressAutoHyphens/>
        <w:ind w:firstLine="720"/>
      </w:pPr>
      <w:r>
        <w:rPr>
          <w:color w:val="000000"/>
        </w:rPr>
        <w:t>Recipient</w:t>
      </w:r>
      <w:r w:rsidR="00D119E9">
        <w:rPr>
          <w:color w:val="000000"/>
        </w:rPr>
        <w:t xml:space="preserve"> shall retain financial records, supporting documents and other records relating to the administration of the </w:t>
      </w:r>
      <w:r>
        <w:rPr>
          <w:color w:val="000000"/>
        </w:rPr>
        <w:t>Agreement</w:t>
      </w:r>
      <w:r w:rsidR="00D119E9">
        <w:rPr>
          <w:color w:val="000000"/>
        </w:rPr>
        <w:t xml:space="preserve"> for a period of five years after the final payment by AIR to </w:t>
      </w:r>
      <w:r>
        <w:rPr>
          <w:color w:val="000000"/>
        </w:rPr>
        <w:t>Recipient</w:t>
      </w:r>
      <w:r w:rsidR="00D119E9">
        <w:rPr>
          <w:color w:val="000000"/>
        </w:rPr>
        <w:t>; but in the event that any claim for expenditure is in dispute at the expiration of the five-year period, all records relating</w:t>
      </w:r>
      <w:r w:rsidR="00D119E9">
        <w:t xml:space="preserve"> to the disputed claim shall be maintained until the dispute is finally resolved.</w:t>
      </w:r>
    </w:p>
    <w:p w14:paraId="18CCA7AB" w14:textId="77777777" w:rsidR="00D119E9" w:rsidRDefault="00D119E9" w:rsidP="00D119E9">
      <w:pPr>
        <w:suppressAutoHyphens/>
        <w:ind w:firstLine="720"/>
      </w:pPr>
    </w:p>
    <w:p w14:paraId="7E490EDA" w14:textId="77777777" w:rsidR="00D119E9" w:rsidRDefault="00D119E9" w:rsidP="00D119E9">
      <w:pPr>
        <w:suppressAutoHyphens/>
        <w:ind w:firstLine="720"/>
        <w:rPr>
          <w:color w:val="000000"/>
        </w:rPr>
      </w:pPr>
      <w:r>
        <w:t xml:space="preserve">Copies of all documents and materials including, but not limited to reports, working papers, articles, monographs, data, field notes, etc. produced </w:t>
      </w:r>
      <w:r>
        <w:rPr>
          <w:color w:val="000000"/>
        </w:rPr>
        <w:t xml:space="preserve">by </w:t>
      </w:r>
      <w:r w:rsidR="005E71F2">
        <w:rPr>
          <w:color w:val="000000"/>
        </w:rPr>
        <w:t>Recipient</w:t>
      </w:r>
      <w:r>
        <w:rPr>
          <w:color w:val="000000"/>
        </w:rPr>
        <w:t xml:space="preserve"> for this Project will be provided to and retained by AIR, upon request, in accordance with grant requirements.</w:t>
      </w:r>
    </w:p>
    <w:p w14:paraId="53CBC930" w14:textId="77777777" w:rsidR="00031D52" w:rsidRDefault="00031D52" w:rsidP="00031D52"/>
    <w:p w14:paraId="4BF22A5A" w14:textId="77777777" w:rsidR="00031D52" w:rsidRPr="005A1808" w:rsidRDefault="00031D52" w:rsidP="005A1808">
      <w:pPr>
        <w:ind w:firstLine="720"/>
      </w:pPr>
      <w:r w:rsidRPr="005A1808">
        <w:t>4.2  Notice and Assistance Regarding Copyright Infringement</w:t>
      </w:r>
    </w:p>
    <w:p w14:paraId="244F9876" w14:textId="77777777" w:rsidR="00031D52" w:rsidRDefault="00031D52" w:rsidP="00031D52">
      <w:pPr>
        <w:rPr>
          <w:szCs w:val="22"/>
        </w:rPr>
      </w:pPr>
    </w:p>
    <w:p w14:paraId="1C98B193" w14:textId="77777777" w:rsidR="00031D52" w:rsidRDefault="00031D52" w:rsidP="00031D52">
      <w:pPr>
        <w:ind w:firstLine="720"/>
        <w:rPr>
          <w:szCs w:val="22"/>
        </w:rPr>
      </w:pPr>
      <w:r>
        <w:rPr>
          <w:szCs w:val="22"/>
        </w:rPr>
        <w:t xml:space="preserve">The </w:t>
      </w:r>
      <w:r w:rsidR="001B2ECE">
        <w:rPr>
          <w:szCs w:val="22"/>
        </w:rPr>
        <w:t>Recipient</w:t>
      </w:r>
      <w:r>
        <w:rPr>
          <w:szCs w:val="22"/>
        </w:rPr>
        <w:t xml:space="preserve"> shall report to AIR promptly and in reasonable written detail, each instance, notice or claim of copyrigh</w:t>
      </w:r>
      <w:r w:rsidR="005E71F2">
        <w:rPr>
          <w:szCs w:val="22"/>
        </w:rPr>
        <w:t>t infringement of which the Reci</w:t>
      </w:r>
      <w:r>
        <w:rPr>
          <w:szCs w:val="22"/>
        </w:rPr>
        <w:t>pient has knowledge in performance of this agr</w:t>
      </w:r>
      <w:r w:rsidR="005E71F2">
        <w:rPr>
          <w:szCs w:val="22"/>
        </w:rPr>
        <w:t>eement. When necessary, the Reci</w:t>
      </w:r>
      <w:r>
        <w:rPr>
          <w:szCs w:val="22"/>
        </w:rPr>
        <w:t xml:space="preserve">pient will execute formal release of copyrighted materials for use by the project. </w:t>
      </w:r>
    </w:p>
    <w:p w14:paraId="28E10B8D" w14:textId="77777777" w:rsidR="00031D52" w:rsidRPr="00426C7B" w:rsidRDefault="00031D52" w:rsidP="007379D3">
      <w:pPr>
        <w:ind w:right="-90"/>
      </w:pPr>
    </w:p>
    <w:p w14:paraId="5C84EE12" w14:textId="77777777" w:rsidR="00FA75F9" w:rsidRPr="00426C7B" w:rsidRDefault="00FA75F9" w:rsidP="007379D3">
      <w:pPr>
        <w:ind w:right="-90"/>
      </w:pPr>
      <w:r w:rsidRPr="00426C7B">
        <w:tab/>
        <w:t>4.3</w:t>
      </w:r>
      <w:r w:rsidRPr="00426C7B">
        <w:tab/>
        <w:t>Modification</w:t>
      </w:r>
    </w:p>
    <w:p w14:paraId="72AE1E2C" w14:textId="77777777" w:rsidR="00FA75F9" w:rsidRPr="00426C7B" w:rsidRDefault="00FA75F9" w:rsidP="007379D3">
      <w:pPr>
        <w:ind w:right="-90"/>
      </w:pPr>
    </w:p>
    <w:p w14:paraId="1CC884EF" w14:textId="77777777" w:rsidR="00FA75F9" w:rsidRPr="00426C7B" w:rsidRDefault="00FA75F9" w:rsidP="007379D3">
      <w:pPr>
        <w:ind w:right="-90"/>
      </w:pPr>
      <w:r w:rsidRPr="00426C7B">
        <w:lastRenderedPageBreak/>
        <w:tab/>
        <w:t xml:space="preserve">Any changes, amendments, or modifications to this </w:t>
      </w:r>
      <w:r w:rsidR="008D035A">
        <w:t>Agreement</w:t>
      </w:r>
      <w:r w:rsidRPr="00426C7B">
        <w:t xml:space="preserve"> must be made and agreed to by the parties in writing.</w:t>
      </w:r>
    </w:p>
    <w:p w14:paraId="53A07D8B" w14:textId="77777777" w:rsidR="00FA75F9" w:rsidRPr="00426C7B" w:rsidRDefault="00FA75F9" w:rsidP="007379D3">
      <w:pPr>
        <w:ind w:right="-90"/>
      </w:pPr>
    </w:p>
    <w:p w14:paraId="4EFD2A97" w14:textId="77777777" w:rsidR="00FA75F9" w:rsidRPr="00426C7B" w:rsidRDefault="00FA75F9" w:rsidP="007379D3">
      <w:pPr>
        <w:ind w:right="-90"/>
      </w:pPr>
      <w:r w:rsidRPr="00426C7B">
        <w:tab/>
        <w:t>4.4</w:t>
      </w:r>
      <w:r w:rsidRPr="00426C7B">
        <w:tab/>
        <w:t>Amendments</w:t>
      </w:r>
    </w:p>
    <w:p w14:paraId="6157CEAD" w14:textId="77777777" w:rsidR="00FA75F9" w:rsidRPr="00426C7B" w:rsidRDefault="00FA75F9" w:rsidP="007379D3">
      <w:pPr>
        <w:ind w:right="-90"/>
      </w:pPr>
    </w:p>
    <w:p w14:paraId="00A0AB4D" w14:textId="77777777" w:rsidR="00FA75F9" w:rsidRPr="00426C7B" w:rsidRDefault="00FA75F9" w:rsidP="007379D3">
      <w:pPr>
        <w:ind w:right="-90"/>
      </w:pPr>
      <w:r w:rsidRPr="00426C7B">
        <w:tab/>
        <w:t>No amendment, change, waiver, or discharge hereof shall be valid unless in writing and signed by an authorized representative of the party against which the amendment, change, waiver, or discharge is sought to be enforced.</w:t>
      </w:r>
    </w:p>
    <w:p w14:paraId="2ED86464" w14:textId="77777777" w:rsidR="00FA75F9" w:rsidRPr="00426C7B" w:rsidRDefault="00FA75F9" w:rsidP="007379D3">
      <w:pPr>
        <w:ind w:right="-90"/>
      </w:pPr>
    </w:p>
    <w:p w14:paraId="3E902BBE" w14:textId="77777777" w:rsidR="00FA75F9" w:rsidRPr="00426C7B" w:rsidRDefault="00FA75F9" w:rsidP="007379D3">
      <w:pPr>
        <w:ind w:right="-90"/>
      </w:pPr>
      <w:r w:rsidRPr="00426C7B">
        <w:tab/>
        <w:t>4.5</w:t>
      </w:r>
      <w:r w:rsidRPr="00426C7B">
        <w:tab/>
        <w:t>Release of Information</w:t>
      </w:r>
    </w:p>
    <w:p w14:paraId="3BEAEE14" w14:textId="77777777" w:rsidR="00FA75F9" w:rsidRPr="00426C7B" w:rsidRDefault="00FA75F9" w:rsidP="007379D3">
      <w:pPr>
        <w:ind w:right="-90"/>
      </w:pPr>
    </w:p>
    <w:p w14:paraId="3EBC5387" w14:textId="77777777" w:rsidR="00FA75F9" w:rsidRPr="00426C7B" w:rsidRDefault="00FA75F9" w:rsidP="007379D3">
      <w:pPr>
        <w:ind w:right="-90"/>
      </w:pPr>
      <w:r w:rsidRPr="00426C7B">
        <w:tab/>
        <w:t xml:space="preserve">Because AIR is responsible to the </w:t>
      </w:r>
      <w:r w:rsidR="00E80A5C">
        <w:t>Gates Foundation</w:t>
      </w:r>
      <w:r w:rsidRPr="00426C7B">
        <w:t xml:space="preserve"> for all work performed under this </w:t>
      </w:r>
      <w:r w:rsidR="008D035A">
        <w:t>Agreement</w:t>
      </w:r>
      <w:r w:rsidRPr="00426C7B">
        <w:t xml:space="preserve">, </w:t>
      </w:r>
      <w:r w:rsidR="008D035A">
        <w:t>Recipient</w:t>
      </w:r>
      <w:r w:rsidRPr="00426C7B">
        <w:t xml:space="preserve"> shall neither transmit nor publish any information on this Project without the consultation and prior approval of the AIR’s Project Director.</w:t>
      </w:r>
    </w:p>
    <w:p w14:paraId="59DD28D9" w14:textId="77777777" w:rsidR="00FA75F9" w:rsidRPr="00426C7B" w:rsidRDefault="00FA75F9" w:rsidP="007379D3">
      <w:pPr>
        <w:ind w:right="-90"/>
      </w:pPr>
    </w:p>
    <w:p w14:paraId="1474FFA0" w14:textId="77777777" w:rsidR="00FA75F9" w:rsidRPr="00426C7B" w:rsidRDefault="00FA75F9" w:rsidP="007379D3">
      <w:pPr>
        <w:ind w:right="-90"/>
      </w:pPr>
      <w:r w:rsidRPr="00426C7B">
        <w:tab/>
        <w:t>4.6</w:t>
      </w:r>
      <w:r w:rsidRPr="00426C7B">
        <w:tab/>
      </w:r>
      <w:r w:rsidR="008D035A">
        <w:t>Agreement</w:t>
      </w:r>
      <w:r w:rsidRPr="00426C7B">
        <w:t>s</w:t>
      </w:r>
    </w:p>
    <w:p w14:paraId="677F5B17" w14:textId="77777777" w:rsidR="00FA75F9" w:rsidRPr="00426C7B" w:rsidRDefault="00FA75F9" w:rsidP="007379D3">
      <w:pPr>
        <w:ind w:right="-90"/>
      </w:pPr>
    </w:p>
    <w:p w14:paraId="1BD66384" w14:textId="77777777" w:rsidR="00FA75F9" w:rsidRPr="00426C7B" w:rsidRDefault="00FA75F9" w:rsidP="007379D3">
      <w:pPr>
        <w:ind w:right="-90"/>
      </w:pPr>
      <w:r w:rsidRPr="00426C7B">
        <w:tab/>
      </w:r>
      <w:r w:rsidR="008D035A">
        <w:t>Recipient</w:t>
      </w:r>
      <w:r w:rsidRPr="00426C7B">
        <w:t xml:space="preserve"> shall not assign any work to be performed by </w:t>
      </w:r>
      <w:r w:rsidR="008D035A">
        <w:t>Recipient</w:t>
      </w:r>
      <w:r w:rsidRPr="00426C7B">
        <w:t xml:space="preserve"> under this </w:t>
      </w:r>
      <w:r w:rsidR="008D035A">
        <w:t>Agreement</w:t>
      </w:r>
      <w:r w:rsidRPr="00426C7B">
        <w:t>, in whole or in part, without prior written consent of the AIR Contract Officer.</w:t>
      </w:r>
    </w:p>
    <w:p w14:paraId="0AB4707C" w14:textId="77777777" w:rsidR="00FA75F9" w:rsidRPr="00426C7B" w:rsidRDefault="00FA75F9" w:rsidP="007379D3">
      <w:pPr>
        <w:ind w:right="-90"/>
      </w:pPr>
    </w:p>
    <w:p w14:paraId="474BFAFF" w14:textId="77777777" w:rsidR="00FA75F9" w:rsidRPr="00426C7B" w:rsidRDefault="00FA75F9" w:rsidP="007379D3">
      <w:pPr>
        <w:ind w:right="-90"/>
      </w:pPr>
      <w:r w:rsidRPr="00426C7B">
        <w:tab/>
        <w:t>4.7</w:t>
      </w:r>
      <w:r w:rsidRPr="00426C7B">
        <w:tab/>
        <w:t>Covenant Against Contingent Fees</w:t>
      </w:r>
    </w:p>
    <w:p w14:paraId="48E8DA15" w14:textId="77777777" w:rsidR="00FA75F9" w:rsidRPr="00426C7B" w:rsidRDefault="00FA75F9" w:rsidP="007379D3">
      <w:pPr>
        <w:ind w:right="-90"/>
      </w:pPr>
    </w:p>
    <w:p w14:paraId="2803427A" w14:textId="77777777" w:rsidR="00E80A5C" w:rsidRPr="00426C7B" w:rsidRDefault="00FA75F9" w:rsidP="00E80A5C">
      <w:pPr>
        <w:ind w:right="-90"/>
      </w:pPr>
      <w:r w:rsidRPr="00426C7B">
        <w:tab/>
      </w:r>
      <w:r w:rsidR="008D035A">
        <w:t>Recipient</w:t>
      </w:r>
      <w:r w:rsidRPr="00426C7B">
        <w:t xml:space="preserve"> warrants that no person or selling agency has been employed or retained to solicit or acquire this </w:t>
      </w:r>
      <w:r w:rsidR="008D035A">
        <w:t>Agreement</w:t>
      </w:r>
      <w:r w:rsidRPr="00426C7B">
        <w:t xml:space="preserve"> upon an agreement or understanding for a commission, percentage, brokerage or contingent fee.  For breach or violation of this warranty, AIR shall have the right to annul this </w:t>
      </w:r>
      <w:r w:rsidR="008D035A">
        <w:t>Agreement</w:t>
      </w:r>
      <w:r w:rsidRPr="00426C7B">
        <w:t xml:space="preserve"> without liability or in its discretion to deduct from the </w:t>
      </w:r>
      <w:r w:rsidR="008D035A">
        <w:t>Agreement</w:t>
      </w:r>
      <w:r w:rsidRPr="00426C7B">
        <w:t xml:space="preserve"> price or consideration, or otherwise recover, the full amount of such commission, percentage, brokerage or contingent fee.</w:t>
      </w:r>
    </w:p>
    <w:p w14:paraId="201A1CE9" w14:textId="77777777" w:rsidR="00FA75F9" w:rsidRPr="00426C7B" w:rsidRDefault="00FA75F9" w:rsidP="007379D3">
      <w:pPr>
        <w:ind w:right="-90"/>
      </w:pPr>
    </w:p>
    <w:p w14:paraId="24D3E146" w14:textId="77777777" w:rsidR="00FA75F9" w:rsidRPr="00426C7B" w:rsidRDefault="00E80A5C" w:rsidP="007379D3">
      <w:pPr>
        <w:ind w:right="-90"/>
      </w:pPr>
      <w:r>
        <w:tab/>
        <w:t>4.8</w:t>
      </w:r>
      <w:r w:rsidR="00FA75F9" w:rsidRPr="00426C7B">
        <w:tab/>
        <w:t>Indemnification and Hold Harmless</w:t>
      </w:r>
    </w:p>
    <w:p w14:paraId="6F7610F8" w14:textId="77777777" w:rsidR="00FA75F9" w:rsidRPr="00426C7B" w:rsidRDefault="00FA75F9" w:rsidP="007379D3">
      <w:pPr>
        <w:ind w:right="-90"/>
      </w:pPr>
    </w:p>
    <w:p w14:paraId="1F75F26E" w14:textId="77777777" w:rsidR="00FA75F9" w:rsidRPr="00426C7B" w:rsidRDefault="00FA75F9" w:rsidP="007379D3">
      <w:pPr>
        <w:ind w:right="-90"/>
      </w:pPr>
      <w:r w:rsidRPr="00426C7B">
        <w:tab/>
        <w:t xml:space="preserve">Each party agrees to indemnify, defend, and hold harmless the other party, its officers, agents, and employees from and against any and all claims, actions, losses, damages, injuries, liabilities, suits, and costs and expenses, including reasonable attorneys’ fees and expenses, arising out of or related to the performance of this </w:t>
      </w:r>
      <w:r w:rsidR="008D035A">
        <w:t>Agreement</w:t>
      </w:r>
      <w:r w:rsidRPr="00426C7B">
        <w:t xml:space="preserve"> by the indemnifying party, its officers, agents, or employees.</w:t>
      </w:r>
    </w:p>
    <w:p w14:paraId="0AE23504" w14:textId="77777777" w:rsidR="00FA75F9" w:rsidRPr="00426C7B" w:rsidRDefault="00FA75F9" w:rsidP="007379D3">
      <w:pPr>
        <w:ind w:right="-90"/>
      </w:pPr>
    </w:p>
    <w:p w14:paraId="23187FC5" w14:textId="77777777" w:rsidR="00FA75F9" w:rsidRPr="00D74B1F" w:rsidRDefault="00234329" w:rsidP="00D74B1F">
      <w:pPr>
        <w:ind w:right="-90" w:firstLine="720"/>
        <w:rPr>
          <w:i/>
          <w:szCs w:val="24"/>
        </w:rPr>
      </w:pPr>
      <w:r w:rsidRPr="00D74B1F">
        <w:rPr>
          <w:i/>
          <w:szCs w:val="24"/>
        </w:rPr>
        <w:t xml:space="preserve">In no event shall either party be liable to the other for any lost profits, lost savings, consequential, incidental, or special damages. Notwithstanding the foregoing, </w:t>
      </w:r>
      <w:r w:rsidR="008D035A">
        <w:rPr>
          <w:i/>
          <w:szCs w:val="24"/>
        </w:rPr>
        <w:t>Recipient</w:t>
      </w:r>
      <w:r w:rsidRPr="00D74B1F">
        <w:rPr>
          <w:i/>
          <w:szCs w:val="24"/>
        </w:rPr>
        <w:t xml:space="preserve"> shall be liable to the full extent of its responsibility theref</w:t>
      </w:r>
      <w:r w:rsidR="00E80A5C">
        <w:rPr>
          <w:i/>
          <w:szCs w:val="24"/>
        </w:rPr>
        <w:t>ore for claims by the Gates Foundation or Gates Foundation</w:t>
      </w:r>
      <w:r w:rsidRPr="00D74B1F">
        <w:rPr>
          <w:i/>
          <w:szCs w:val="24"/>
        </w:rPr>
        <w:t xml:space="preserve"> per</w:t>
      </w:r>
      <w:r w:rsidR="00D74B1F" w:rsidRPr="00D74B1F">
        <w:rPr>
          <w:i/>
          <w:szCs w:val="24"/>
        </w:rPr>
        <w:t>sonnel brought against AIR arising</w:t>
      </w:r>
      <w:r w:rsidRPr="00D74B1F">
        <w:rPr>
          <w:i/>
          <w:szCs w:val="24"/>
        </w:rPr>
        <w:t xml:space="preserve"> out of related to </w:t>
      </w:r>
      <w:r w:rsidR="008D035A">
        <w:rPr>
          <w:i/>
          <w:szCs w:val="24"/>
        </w:rPr>
        <w:t>Recipient</w:t>
      </w:r>
      <w:r w:rsidRPr="00D74B1F">
        <w:rPr>
          <w:i/>
          <w:szCs w:val="24"/>
        </w:rPr>
        <w:t xml:space="preserve">’s performance under the </w:t>
      </w:r>
      <w:r w:rsidR="008D035A">
        <w:rPr>
          <w:i/>
          <w:szCs w:val="24"/>
        </w:rPr>
        <w:t>Agreement</w:t>
      </w:r>
      <w:r w:rsidRPr="00D74B1F">
        <w:rPr>
          <w:i/>
          <w:szCs w:val="24"/>
        </w:rPr>
        <w:t xml:space="preserve">, including but not limited to (1) any claim for </w:t>
      </w:r>
      <w:proofErr w:type="spellStart"/>
      <w:r w:rsidRPr="00D74B1F">
        <w:rPr>
          <w:i/>
          <w:szCs w:val="24"/>
        </w:rPr>
        <w:t>reprocurement</w:t>
      </w:r>
      <w:proofErr w:type="spellEnd"/>
      <w:r w:rsidRPr="00D74B1F">
        <w:rPr>
          <w:i/>
          <w:szCs w:val="24"/>
        </w:rPr>
        <w:t xml:space="preserve"> costs; </w:t>
      </w:r>
      <w:r w:rsidR="00E80A5C">
        <w:rPr>
          <w:i/>
          <w:szCs w:val="24"/>
        </w:rPr>
        <w:t xml:space="preserve">and </w:t>
      </w:r>
      <w:r w:rsidRPr="00D74B1F">
        <w:rPr>
          <w:i/>
          <w:szCs w:val="24"/>
        </w:rPr>
        <w:t xml:space="preserve">(2) any claim for administrative or civil false claims remedies. </w:t>
      </w:r>
    </w:p>
    <w:p w14:paraId="7DEA6D92" w14:textId="77777777" w:rsidR="00D74B1F" w:rsidRPr="00426C7B" w:rsidRDefault="00D74B1F" w:rsidP="007379D3">
      <w:pPr>
        <w:ind w:right="-90"/>
      </w:pPr>
    </w:p>
    <w:p w14:paraId="257A8568" w14:textId="77777777" w:rsidR="00FA75F9" w:rsidRDefault="00FA75F9" w:rsidP="007379D3">
      <w:pPr>
        <w:ind w:right="-90"/>
      </w:pPr>
      <w:r w:rsidRPr="00426C7B">
        <w:tab/>
      </w:r>
      <w:r w:rsidR="008D035A">
        <w:t>Recipient</w:t>
      </w:r>
      <w:r w:rsidRPr="00426C7B">
        <w:t xml:space="preserve"> shall have the following types of insurance and shall maintain them in the amounts shown during the term of this Agreement:</w:t>
      </w:r>
    </w:p>
    <w:p w14:paraId="685CBAEC" w14:textId="77777777" w:rsidR="006421D3" w:rsidRPr="00426C7B" w:rsidRDefault="006421D3" w:rsidP="007379D3">
      <w:pPr>
        <w:ind w:right="-90"/>
      </w:pPr>
    </w:p>
    <w:p w14:paraId="487BEF43" w14:textId="77777777" w:rsidR="00FA75F9" w:rsidRPr="00426C7B" w:rsidRDefault="00FA75F9" w:rsidP="00D74B1F">
      <w:pPr>
        <w:numPr>
          <w:ilvl w:val="0"/>
          <w:numId w:val="6"/>
        </w:numPr>
        <w:ind w:right="-90"/>
      </w:pPr>
      <w:r w:rsidRPr="00426C7B">
        <w:t>Comprehensive General Liability:  $1,000,000 for each occurrence and $2,000,000 aggregate per project.</w:t>
      </w:r>
    </w:p>
    <w:p w14:paraId="5596BD06" w14:textId="77777777" w:rsidR="00FA75F9" w:rsidRPr="00426C7B" w:rsidRDefault="00FA75F9" w:rsidP="00D74B1F">
      <w:pPr>
        <w:numPr>
          <w:ilvl w:val="0"/>
          <w:numId w:val="6"/>
        </w:numPr>
        <w:ind w:right="-90"/>
      </w:pPr>
      <w:r w:rsidRPr="00426C7B">
        <w:t>Automobile Insurance: $1,000,000 for liability coverage and $1,000,000 for personal injury.</w:t>
      </w:r>
    </w:p>
    <w:p w14:paraId="12DE674C" w14:textId="77777777" w:rsidR="00FA75F9" w:rsidRPr="00426C7B" w:rsidRDefault="00FA75F9" w:rsidP="00D74B1F">
      <w:pPr>
        <w:numPr>
          <w:ilvl w:val="0"/>
          <w:numId w:val="6"/>
        </w:numPr>
        <w:ind w:right="-90"/>
      </w:pPr>
      <w:r w:rsidRPr="00426C7B">
        <w:t>Workers’ Compensation and Employer’s Liability Coverage: $1,000,000 for bodily injury per accident and $1,000,000 for bodily injury by disease.</w:t>
      </w:r>
    </w:p>
    <w:p w14:paraId="792D9976" w14:textId="77777777" w:rsidR="00FA75F9" w:rsidRPr="00426C7B" w:rsidRDefault="00FA75F9" w:rsidP="00D74B1F">
      <w:pPr>
        <w:numPr>
          <w:ilvl w:val="0"/>
          <w:numId w:val="6"/>
        </w:numPr>
        <w:ind w:right="-90"/>
      </w:pPr>
      <w:r w:rsidRPr="00426C7B">
        <w:t xml:space="preserve">The </w:t>
      </w:r>
      <w:r w:rsidR="008D035A">
        <w:t>Recipient</w:t>
      </w:r>
      <w:r w:rsidRPr="00426C7B">
        <w:t xml:space="preserve"> shall provide a certificate executed by an authorized insurer that such insurance is in full force and effect and that AIR will be notified thirty days prior to the modification or cancellation of such insurance.  The </w:t>
      </w:r>
      <w:r w:rsidR="008D035A">
        <w:t>Recipient</w:t>
      </w:r>
      <w:r w:rsidRPr="00426C7B">
        <w:t xml:space="preserve"> further certifies that it shall continuously maintain such insurance for the duration of this </w:t>
      </w:r>
      <w:r w:rsidR="008D035A">
        <w:t>Agreement</w:t>
      </w:r>
      <w:r w:rsidRPr="00426C7B">
        <w:t xml:space="preserve">.  </w:t>
      </w:r>
    </w:p>
    <w:p w14:paraId="65652F50" w14:textId="77777777" w:rsidR="00FA75F9" w:rsidRPr="00426C7B" w:rsidRDefault="00FA75F9" w:rsidP="007379D3">
      <w:pPr>
        <w:ind w:right="-90"/>
      </w:pPr>
      <w:r w:rsidRPr="00426C7B">
        <w:tab/>
      </w:r>
    </w:p>
    <w:p w14:paraId="75D4FC2E" w14:textId="77777777" w:rsidR="00FA75F9" w:rsidRPr="00426C7B" w:rsidRDefault="00E80A5C" w:rsidP="007379D3">
      <w:pPr>
        <w:ind w:right="-90"/>
      </w:pPr>
      <w:r>
        <w:tab/>
        <w:t>4.9</w:t>
      </w:r>
      <w:r w:rsidR="00FA75F9" w:rsidRPr="00426C7B">
        <w:tab/>
        <w:t>Drug-Free Workplace</w:t>
      </w:r>
    </w:p>
    <w:p w14:paraId="06DB750A" w14:textId="77777777" w:rsidR="00FA75F9" w:rsidRPr="00426C7B" w:rsidRDefault="00FA75F9" w:rsidP="007379D3">
      <w:pPr>
        <w:ind w:right="-90"/>
      </w:pPr>
    </w:p>
    <w:p w14:paraId="2C25ABB8" w14:textId="77777777" w:rsidR="00FA75F9" w:rsidRDefault="00FA75F9" w:rsidP="007379D3">
      <w:pPr>
        <w:ind w:right="-90"/>
      </w:pPr>
      <w:r w:rsidRPr="00426C7B">
        <w:tab/>
      </w:r>
      <w:r w:rsidR="008D035A">
        <w:t>Recipient</w:t>
      </w:r>
      <w:r w:rsidRPr="00426C7B">
        <w:t xml:space="preserve"> shall provide a drug-free workplace in accordance with all Federal and State laws and regulations.</w:t>
      </w:r>
    </w:p>
    <w:p w14:paraId="3C397654" w14:textId="77777777" w:rsidR="00E80A5C" w:rsidRPr="00426C7B" w:rsidRDefault="00E80A5C" w:rsidP="007379D3">
      <w:pPr>
        <w:ind w:right="-90"/>
      </w:pPr>
    </w:p>
    <w:p w14:paraId="037D4F1C" w14:textId="77777777" w:rsidR="00FA75F9" w:rsidRPr="00426C7B" w:rsidRDefault="00E80A5C" w:rsidP="007379D3">
      <w:pPr>
        <w:ind w:right="-90"/>
      </w:pPr>
      <w:r>
        <w:tab/>
        <w:t>4.10</w:t>
      </w:r>
      <w:r w:rsidR="00FA75F9" w:rsidRPr="00426C7B">
        <w:tab/>
        <w:t>AIR Data</w:t>
      </w:r>
    </w:p>
    <w:p w14:paraId="7950896F" w14:textId="77777777" w:rsidR="00FA75F9" w:rsidRPr="00426C7B" w:rsidRDefault="00FA75F9" w:rsidP="007379D3">
      <w:pPr>
        <w:ind w:right="-90"/>
      </w:pPr>
    </w:p>
    <w:p w14:paraId="21B5643B" w14:textId="77777777" w:rsidR="00FA75F9" w:rsidRPr="00426C7B" w:rsidRDefault="00FA75F9" w:rsidP="007379D3">
      <w:pPr>
        <w:ind w:right="-90"/>
      </w:pPr>
      <w:r w:rsidRPr="00426C7B">
        <w:tab/>
        <w:t xml:space="preserve">All data provided to </w:t>
      </w:r>
      <w:r w:rsidR="008D035A">
        <w:t>Recipient</w:t>
      </w:r>
      <w:r w:rsidRPr="00426C7B">
        <w:t xml:space="preserve"> by AIR in the performance of this </w:t>
      </w:r>
      <w:r w:rsidR="008D035A">
        <w:t>Agreement</w:t>
      </w:r>
      <w:r w:rsidRPr="00426C7B">
        <w:t xml:space="preserve"> (“AIR Data”) shall be and remain AIR's property.  AIR hereby authorizes </w:t>
      </w:r>
      <w:r w:rsidR="008D035A">
        <w:t>Recipient</w:t>
      </w:r>
      <w:r w:rsidRPr="00426C7B">
        <w:t xml:space="preserve"> to have access to and to make use of the AIR Data as is appropriate for the performance by </w:t>
      </w:r>
      <w:r w:rsidR="008D035A">
        <w:t>Recipient</w:t>
      </w:r>
      <w:r w:rsidRPr="00426C7B">
        <w:t xml:space="preserve"> of its obligations under the </w:t>
      </w:r>
      <w:r w:rsidR="008D035A">
        <w:t>Agreement</w:t>
      </w:r>
      <w:r w:rsidRPr="00426C7B">
        <w:t xml:space="preserve">.  Upon the expiration or termination of the </w:t>
      </w:r>
      <w:r w:rsidR="008D035A">
        <w:t>Agreement</w:t>
      </w:r>
      <w:r w:rsidRPr="00426C7B">
        <w:t xml:space="preserve"> for any reason, </w:t>
      </w:r>
      <w:r w:rsidR="008D035A">
        <w:t>Recipient</w:t>
      </w:r>
      <w:r w:rsidRPr="00426C7B">
        <w:t xml:space="preserve"> shall request instructions from AIR regarding whether </w:t>
      </w:r>
      <w:r w:rsidR="008D035A">
        <w:t>Recipient</w:t>
      </w:r>
      <w:r w:rsidRPr="00426C7B">
        <w:t xml:space="preserve"> should (1) erase AIR Data from the data files maintained by </w:t>
      </w:r>
      <w:r w:rsidR="008D035A">
        <w:t>Recipient</w:t>
      </w:r>
      <w:r w:rsidRPr="00426C7B">
        <w:t xml:space="preserve">, or (2) return, on such media as may be mutually agreed upon by the parties, the AIR Data to AIR.  </w:t>
      </w:r>
      <w:r w:rsidR="008D035A">
        <w:t>Recipient</w:t>
      </w:r>
      <w:r w:rsidRPr="00426C7B">
        <w:t xml:space="preserve"> may not utilize the AIR Data for any purpose other than in performing services for AIR pursuant to this </w:t>
      </w:r>
      <w:r w:rsidR="008D035A">
        <w:t>Agreement</w:t>
      </w:r>
      <w:r w:rsidRPr="00426C7B">
        <w:t>.</w:t>
      </w:r>
    </w:p>
    <w:p w14:paraId="46D2FD7B" w14:textId="77777777" w:rsidR="00FA75F9" w:rsidRPr="00426C7B" w:rsidRDefault="00FA75F9" w:rsidP="007379D3">
      <w:pPr>
        <w:ind w:right="-90"/>
      </w:pPr>
    </w:p>
    <w:p w14:paraId="27532D8E" w14:textId="77777777" w:rsidR="00FA75F9" w:rsidRPr="00426C7B" w:rsidRDefault="00E80A5C" w:rsidP="007379D3">
      <w:pPr>
        <w:ind w:right="-90"/>
      </w:pPr>
      <w:r>
        <w:tab/>
        <w:t>4.11</w:t>
      </w:r>
      <w:r w:rsidR="00FA75F9" w:rsidRPr="00426C7B">
        <w:tab/>
        <w:t>Legal Compliance</w:t>
      </w:r>
    </w:p>
    <w:p w14:paraId="3D075A35" w14:textId="77777777" w:rsidR="00FA75F9" w:rsidRPr="00426C7B" w:rsidRDefault="00FA75F9" w:rsidP="007379D3">
      <w:pPr>
        <w:ind w:right="-90"/>
      </w:pPr>
    </w:p>
    <w:p w14:paraId="5E1C70E1" w14:textId="77777777" w:rsidR="00FA75F9" w:rsidRPr="00426C7B" w:rsidRDefault="00FA75F9" w:rsidP="007379D3">
      <w:pPr>
        <w:ind w:right="-90"/>
      </w:pPr>
      <w:r w:rsidRPr="00426C7B">
        <w:tab/>
        <w:t>This Agreement and each party's obligations hereunder shall be subject to, and each party shall comply with, all applicable laws, regulations, ordinances, codes, orders, and judgments.</w:t>
      </w:r>
    </w:p>
    <w:p w14:paraId="0423487A" w14:textId="77777777" w:rsidR="00FA75F9" w:rsidRPr="00426C7B" w:rsidRDefault="00FA75F9" w:rsidP="007379D3">
      <w:pPr>
        <w:ind w:right="-90"/>
      </w:pPr>
    </w:p>
    <w:p w14:paraId="58A0108A" w14:textId="77777777" w:rsidR="00FA75F9" w:rsidRPr="00426C7B" w:rsidRDefault="00E80A5C" w:rsidP="007379D3">
      <w:pPr>
        <w:ind w:right="-90"/>
      </w:pPr>
      <w:r>
        <w:tab/>
        <w:t>4.12</w:t>
      </w:r>
      <w:r w:rsidR="00FA75F9" w:rsidRPr="00426C7B">
        <w:tab/>
        <w:t>Severability</w:t>
      </w:r>
    </w:p>
    <w:p w14:paraId="0FA75C05" w14:textId="77777777" w:rsidR="00FA75F9" w:rsidRPr="00426C7B" w:rsidRDefault="00FA75F9" w:rsidP="007379D3">
      <w:pPr>
        <w:ind w:right="-90"/>
      </w:pPr>
    </w:p>
    <w:p w14:paraId="2281F626" w14:textId="77777777" w:rsidR="00FA75F9" w:rsidRPr="00426C7B" w:rsidRDefault="00FA75F9" w:rsidP="007379D3">
      <w:pPr>
        <w:ind w:right="-90"/>
      </w:pPr>
      <w:r w:rsidRPr="00426C7B">
        <w:tab/>
        <w:t>If any provision of this Agreement is illegal, unenforceable or void, then both parties shall be relieved of all obligations arising under that provision, but only to the extent the provision is illegal, unenforceable or void.  In such an event, if the remainder of this Agreement is capable of substantial performance, then each provision not so affected shall be enforced to the extent permitted by law.</w:t>
      </w:r>
    </w:p>
    <w:p w14:paraId="6ECCCA79" w14:textId="77777777" w:rsidR="00FA75F9" w:rsidRPr="00426C7B" w:rsidRDefault="00FA75F9" w:rsidP="007379D3">
      <w:pPr>
        <w:ind w:right="-90"/>
      </w:pPr>
    </w:p>
    <w:p w14:paraId="4180666A" w14:textId="77777777" w:rsidR="00FA75F9" w:rsidRPr="00426C7B" w:rsidRDefault="00E80A5C" w:rsidP="007379D3">
      <w:pPr>
        <w:ind w:right="-90"/>
      </w:pPr>
      <w:r>
        <w:tab/>
        <w:t>4.13</w:t>
      </w:r>
      <w:r w:rsidR="00FA75F9" w:rsidRPr="00426C7B">
        <w:tab/>
        <w:t>Waiver</w:t>
      </w:r>
    </w:p>
    <w:p w14:paraId="75E5BE0E" w14:textId="77777777" w:rsidR="00FA75F9" w:rsidRPr="00426C7B" w:rsidRDefault="00FA75F9" w:rsidP="007379D3">
      <w:pPr>
        <w:ind w:right="-90"/>
      </w:pPr>
    </w:p>
    <w:p w14:paraId="09B91F38" w14:textId="77777777" w:rsidR="00FA75F9" w:rsidRPr="00426C7B" w:rsidRDefault="00FA75F9" w:rsidP="007379D3">
      <w:pPr>
        <w:ind w:right="-90"/>
      </w:pPr>
      <w:r w:rsidRPr="00426C7B">
        <w:tab/>
        <w:t xml:space="preserve">No delay or omission by either party to exercise any right or power hereunder shall impair that right or power or be construed to be a waiver thereof.  A waiver by either of the parties of any </w:t>
      </w:r>
      <w:r w:rsidRPr="00426C7B">
        <w:lastRenderedPageBreak/>
        <w:t>of the covenants to be performed by the other or any breach thereof shall not be construed to be a waiver of any succeeding breach thereof or of any other covenant herein contained.</w:t>
      </w:r>
    </w:p>
    <w:p w14:paraId="1DEF4BD6" w14:textId="77777777" w:rsidR="00322C63" w:rsidRDefault="00322C63" w:rsidP="007379D3">
      <w:pPr>
        <w:ind w:right="-90"/>
      </w:pPr>
    </w:p>
    <w:p w14:paraId="003D15D5" w14:textId="77777777" w:rsidR="00FA75F9" w:rsidRPr="00426C7B" w:rsidRDefault="00E80A5C" w:rsidP="007379D3">
      <w:pPr>
        <w:ind w:right="-90"/>
      </w:pPr>
      <w:r>
        <w:tab/>
        <w:t>4.14</w:t>
      </w:r>
      <w:r w:rsidR="00FA75F9" w:rsidRPr="00426C7B">
        <w:tab/>
        <w:t>Bankruptcy</w:t>
      </w:r>
    </w:p>
    <w:p w14:paraId="427B2BA0" w14:textId="77777777" w:rsidR="00FA75F9" w:rsidRPr="00426C7B" w:rsidRDefault="00FA75F9" w:rsidP="007379D3">
      <w:pPr>
        <w:ind w:right="-90"/>
      </w:pPr>
    </w:p>
    <w:p w14:paraId="0A456927" w14:textId="77777777" w:rsidR="00FA75F9" w:rsidRPr="00426C7B" w:rsidRDefault="00FA75F9" w:rsidP="007379D3">
      <w:pPr>
        <w:ind w:right="-90"/>
      </w:pPr>
      <w:r w:rsidRPr="00426C7B">
        <w:tab/>
        <w:t xml:space="preserve">In addition to the rights set forth in Article 4.2 herein, AIR may terminate this </w:t>
      </w:r>
      <w:r w:rsidR="008D035A">
        <w:t>Agreement</w:t>
      </w:r>
      <w:r w:rsidRPr="00426C7B">
        <w:t xml:space="preserve"> for default, in whole or in part, by written notice to </w:t>
      </w:r>
      <w:r w:rsidR="008D035A">
        <w:t>Recipient</w:t>
      </w:r>
      <w:r w:rsidRPr="00426C7B">
        <w:t xml:space="preserve"> if:</w:t>
      </w:r>
    </w:p>
    <w:p w14:paraId="23DFBEBB" w14:textId="77777777" w:rsidR="00FA75F9" w:rsidRPr="00426C7B" w:rsidRDefault="00FA75F9" w:rsidP="007379D3">
      <w:pPr>
        <w:ind w:right="-90"/>
      </w:pPr>
    </w:p>
    <w:p w14:paraId="59A4E34C" w14:textId="77777777" w:rsidR="00FA75F9" w:rsidRPr="00426C7B" w:rsidRDefault="008D035A" w:rsidP="00957C5F">
      <w:pPr>
        <w:numPr>
          <w:ilvl w:val="0"/>
          <w:numId w:val="14"/>
        </w:numPr>
        <w:ind w:right="-90"/>
      </w:pPr>
      <w:r>
        <w:t>Recipient</w:t>
      </w:r>
      <w:r w:rsidR="00FA75F9" w:rsidRPr="00426C7B">
        <w:t xml:space="preserve"> shall become insolvent or make a general assignment for the benefit of creditors; or</w:t>
      </w:r>
    </w:p>
    <w:p w14:paraId="25B0D2DF" w14:textId="77777777" w:rsidR="00FA75F9" w:rsidRPr="00426C7B" w:rsidRDefault="00FA75F9" w:rsidP="00E80A5C">
      <w:pPr>
        <w:numPr>
          <w:ilvl w:val="0"/>
          <w:numId w:val="14"/>
        </w:numPr>
        <w:ind w:right="-90"/>
      </w:pPr>
      <w:r w:rsidRPr="00426C7B">
        <w:t xml:space="preserve">a petition under any bankruptcy act or similar statute is filed by or against </w:t>
      </w:r>
      <w:r w:rsidR="008D035A">
        <w:t>Recipient</w:t>
      </w:r>
      <w:r w:rsidRPr="00426C7B">
        <w:t xml:space="preserve"> and not vacated within 10 days after it is filed. </w:t>
      </w:r>
    </w:p>
    <w:p w14:paraId="0B967CF2" w14:textId="77777777" w:rsidR="00FA75F9" w:rsidRPr="00426C7B" w:rsidRDefault="00FA75F9" w:rsidP="007379D3">
      <w:pPr>
        <w:ind w:right="-90"/>
      </w:pPr>
    </w:p>
    <w:p w14:paraId="274411C7" w14:textId="77777777" w:rsidR="00FA75F9" w:rsidRPr="00426C7B" w:rsidRDefault="00FA75F9" w:rsidP="007379D3">
      <w:pPr>
        <w:ind w:right="-90"/>
      </w:pPr>
      <w:r w:rsidRPr="00426C7B">
        <w:tab/>
      </w:r>
      <w:r w:rsidR="00E80A5C">
        <w:t>4.15</w:t>
      </w:r>
      <w:r w:rsidRPr="00426C7B">
        <w:tab/>
        <w:t>Approvals and Similar Actions</w:t>
      </w:r>
    </w:p>
    <w:p w14:paraId="796ACC2B" w14:textId="77777777" w:rsidR="00FA75F9" w:rsidRPr="00426C7B" w:rsidRDefault="00FA75F9" w:rsidP="007379D3">
      <w:pPr>
        <w:ind w:right="-90"/>
      </w:pPr>
    </w:p>
    <w:p w14:paraId="11277566" w14:textId="77777777" w:rsidR="00FA75F9" w:rsidRPr="00426C7B" w:rsidRDefault="00FA75F9" w:rsidP="007379D3">
      <w:pPr>
        <w:ind w:right="-90"/>
      </w:pPr>
      <w:r w:rsidRPr="00426C7B">
        <w:tab/>
        <w:t>Whenever agreement, approval, acceptance, consent or similar action by either party is required by any provision of this Agreement, such action shall not be unreasonably delayed or withheld unless a different standard for that action is specifically set forth.</w:t>
      </w:r>
    </w:p>
    <w:p w14:paraId="31CF938F" w14:textId="77777777" w:rsidR="00FA75F9" w:rsidRPr="00426C7B" w:rsidRDefault="00FA75F9" w:rsidP="007379D3">
      <w:pPr>
        <w:ind w:right="-90"/>
      </w:pPr>
    </w:p>
    <w:p w14:paraId="035CB60F" w14:textId="77777777" w:rsidR="00FA75F9" w:rsidRPr="00426C7B" w:rsidRDefault="00E80A5C" w:rsidP="007379D3">
      <w:pPr>
        <w:ind w:right="-90"/>
      </w:pPr>
      <w:r>
        <w:tab/>
        <w:t>4.16</w:t>
      </w:r>
      <w:r w:rsidR="00FA75F9" w:rsidRPr="00426C7B">
        <w:tab/>
        <w:t>Headings</w:t>
      </w:r>
    </w:p>
    <w:p w14:paraId="16C12083" w14:textId="77777777" w:rsidR="00FA75F9" w:rsidRPr="00426C7B" w:rsidRDefault="00FA75F9" w:rsidP="007379D3">
      <w:pPr>
        <w:ind w:right="-90"/>
      </w:pPr>
    </w:p>
    <w:p w14:paraId="0A090AE0" w14:textId="77777777" w:rsidR="00FA75F9" w:rsidRDefault="00FA75F9" w:rsidP="007379D3">
      <w:pPr>
        <w:ind w:right="-90"/>
      </w:pPr>
      <w:r w:rsidRPr="00426C7B">
        <w:tab/>
        <w:t>The section and clause headings used herein are for reference and convenience only and shall not enter into the interpretation hereof.</w:t>
      </w:r>
    </w:p>
    <w:p w14:paraId="17F2D937" w14:textId="77777777" w:rsidR="00D119E9" w:rsidRDefault="00D119E9" w:rsidP="007379D3">
      <w:pPr>
        <w:ind w:right="-90"/>
      </w:pPr>
    </w:p>
    <w:p w14:paraId="5A83E267" w14:textId="77777777" w:rsidR="00D119E9" w:rsidRPr="00971856" w:rsidRDefault="005A1808" w:rsidP="00D119E9">
      <w:pPr>
        <w:ind w:left="720"/>
        <w:rPr>
          <w:szCs w:val="22"/>
          <w:u w:val="single"/>
        </w:rPr>
      </w:pPr>
      <w:r>
        <w:rPr>
          <w:szCs w:val="22"/>
        </w:rPr>
        <w:t>4.</w:t>
      </w:r>
      <w:r w:rsidR="00E80A5C">
        <w:rPr>
          <w:szCs w:val="22"/>
        </w:rPr>
        <w:t>17</w:t>
      </w:r>
      <w:r w:rsidR="00D119E9" w:rsidRPr="00213E33">
        <w:rPr>
          <w:szCs w:val="22"/>
        </w:rPr>
        <w:t xml:space="preserve"> </w:t>
      </w:r>
      <w:r w:rsidR="00D119E9" w:rsidRPr="00213E33">
        <w:rPr>
          <w:szCs w:val="22"/>
        </w:rPr>
        <w:tab/>
      </w:r>
      <w:r w:rsidR="00D119E9" w:rsidRPr="005A1808">
        <w:rPr>
          <w:szCs w:val="22"/>
        </w:rPr>
        <w:t>Conflict of Interest</w:t>
      </w:r>
    </w:p>
    <w:p w14:paraId="109177F1" w14:textId="77777777" w:rsidR="00D119E9" w:rsidRDefault="00D119E9" w:rsidP="00D119E9">
      <w:pPr>
        <w:rPr>
          <w:szCs w:val="22"/>
        </w:rPr>
      </w:pPr>
    </w:p>
    <w:p w14:paraId="37B308F5" w14:textId="77777777" w:rsidR="00D119E9" w:rsidRPr="00426C7B" w:rsidRDefault="00D119E9" w:rsidP="00E80A5C">
      <w:pPr>
        <w:ind w:right="-90" w:firstLine="720"/>
      </w:pPr>
      <w:r>
        <w:t xml:space="preserve">The </w:t>
      </w:r>
      <w:r w:rsidR="005E71F2">
        <w:t>Recipient</w:t>
      </w:r>
      <w:r>
        <w:t xml:space="preserve"> warrants that, to the best of the </w:t>
      </w:r>
      <w:r w:rsidR="005E71F2">
        <w:t>Recipient’s</w:t>
      </w:r>
      <w:r>
        <w:t xml:space="preserve"> knowledge and belief, there are no relevant circumstances that could give rise to an organizational conflict of interest, and that the </w:t>
      </w:r>
      <w:r w:rsidR="005E71F2">
        <w:t>Recipient</w:t>
      </w:r>
      <w:r>
        <w:t xml:space="preserve"> has disclosed all such relevant information. If an actual or potential conflict of interest is discovered after award, the </w:t>
      </w:r>
      <w:r w:rsidR="005E71F2">
        <w:t>Recipient</w:t>
      </w:r>
      <w:r>
        <w:t xml:space="preserve"> will make a full disclosure in writing to AIR and include a description of the action(s) which the </w:t>
      </w:r>
      <w:r w:rsidR="005E71F2">
        <w:t>Recipient</w:t>
      </w:r>
      <w:r>
        <w:t xml:space="preserve"> will take to avoid, mitigate, or neutralize the actual or potential </w:t>
      </w:r>
      <w:r w:rsidR="005E71F2">
        <w:t>conflict.</w:t>
      </w:r>
    </w:p>
    <w:p w14:paraId="6A6B5F84" w14:textId="77777777" w:rsidR="00FA75F9" w:rsidRPr="00426C7B" w:rsidRDefault="00FA75F9" w:rsidP="00E80A5C"/>
    <w:p w14:paraId="343C33DB" w14:textId="77777777" w:rsidR="00FA75F9" w:rsidRPr="00426C7B" w:rsidRDefault="00E80A5C" w:rsidP="007379D3">
      <w:pPr>
        <w:ind w:right="-90"/>
      </w:pPr>
      <w:r>
        <w:tab/>
        <w:t>4.18</w:t>
      </w:r>
      <w:r w:rsidR="00FA75F9" w:rsidRPr="00426C7B">
        <w:tab/>
        <w:t>Entire Agreement</w:t>
      </w:r>
    </w:p>
    <w:p w14:paraId="049E176D" w14:textId="77777777" w:rsidR="00FA75F9" w:rsidRPr="00426C7B" w:rsidRDefault="00FA75F9" w:rsidP="007379D3">
      <w:pPr>
        <w:ind w:right="-90"/>
      </w:pPr>
    </w:p>
    <w:p w14:paraId="3FF57349" w14:textId="77777777" w:rsidR="00FA75F9" w:rsidRPr="00426C7B" w:rsidRDefault="00FA75F9" w:rsidP="007379D3">
      <w:pPr>
        <w:ind w:right="-90"/>
      </w:pPr>
      <w:r w:rsidRPr="00426C7B">
        <w:tab/>
        <w:t>This Agreement, including any schedules and Appendices referred to herein or attached hereto, each of which is incorporated herein for all purposes, constitutes the entire agreement between the parties with respect to the subject matter hereof and supersedes all prior and contemporaneous representations, understandi</w:t>
      </w:r>
      <w:r w:rsidR="00F562DB">
        <w:t>n</w:t>
      </w:r>
      <w:r w:rsidRPr="00426C7B">
        <w:t>gs or agreements relating to the subject matter hereof.</w:t>
      </w:r>
    </w:p>
    <w:p w14:paraId="46548452" w14:textId="77777777" w:rsidR="007A2E2E" w:rsidRDefault="007A2E2E">
      <w:r>
        <w:br w:type="page"/>
      </w:r>
    </w:p>
    <w:p w14:paraId="33651E99" w14:textId="77777777" w:rsidR="00FA75F9" w:rsidRPr="00426C7B" w:rsidRDefault="00E80A5C" w:rsidP="007379D3">
      <w:pPr>
        <w:ind w:right="-90"/>
      </w:pPr>
      <w:r>
        <w:lastRenderedPageBreak/>
        <w:tab/>
        <w:t>4.19</w:t>
      </w:r>
      <w:r w:rsidR="00FA75F9" w:rsidRPr="00426C7B">
        <w:tab/>
        <w:t>Choice of Law</w:t>
      </w:r>
    </w:p>
    <w:p w14:paraId="4953A122" w14:textId="77777777" w:rsidR="00FA75F9" w:rsidRPr="00426C7B" w:rsidRDefault="00FA75F9" w:rsidP="007379D3">
      <w:pPr>
        <w:ind w:right="-90"/>
      </w:pPr>
    </w:p>
    <w:p w14:paraId="28596F1E" w14:textId="77777777" w:rsidR="00FA75F9" w:rsidRPr="00426C7B" w:rsidRDefault="00FA75F9" w:rsidP="007379D3">
      <w:pPr>
        <w:ind w:right="-90"/>
      </w:pPr>
      <w:r w:rsidRPr="00426C7B">
        <w:tab/>
        <w:t xml:space="preserve">Irrespective of the place of performance, this </w:t>
      </w:r>
      <w:r w:rsidR="008D035A">
        <w:t>Agreement</w:t>
      </w:r>
      <w:r w:rsidRPr="00426C7B">
        <w:t xml:space="preserve"> will be construed and interpreted according to the Federal common law of Government contracts as enunciated and applied by Federal judicial bodies, boards of contract appeals, and quasi-judicial agencies of the Federal Government.  To the extent that the Federal common law of Government contracts is not dispositive, the laws of the </w:t>
      </w:r>
      <w:smartTag w:uri="urn:schemas-microsoft-com:office:smarttags" w:element="State">
        <w:smartTag w:uri="urn:schemas-microsoft-com:office:smarttags" w:element="place">
          <w:r w:rsidRPr="00426C7B">
            <w:t>District of Columbia</w:t>
          </w:r>
        </w:smartTag>
      </w:smartTag>
      <w:r w:rsidRPr="00426C7B">
        <w:t xml:space="preserve"> shall apply.</w:t>
      </w:r>
    </w:p>
    <w:p w14:paraId="0A089C9B" w14:textId="77777777" w:rsidR="00B957AB" w:rsidRDefault="00B957AB" w:rsidP="007379D3">
      <w:pPr>
        <w:ind w:right="-90"/>
      </w:pPr>
    </w:p>
    <w:p w14:paraId="076C9D76" w14:textId="77777777" w:rsidR="00FA75F9" w:rsidRPr="00426C7B" w:rsidRDefault="00E80A5C" w:rsidP="007379D3">
      <w:pPr>
        <w:ind w:right="-90"/>
      </w:pPr>
      <w:r>
        <w:tab/>
        <w:t>4.20</w:t>
      </w:r>
      <w:r w:rsidR="00FA75F9" w:rsidRPr="00426C7B">
        <w:tab/>
        <w:t xml:space="preserve">Incorporation of Additional </w:t>
      </w:r>
      <w:r w:rsidR="008D035A">
        <w:t>Agreement</w:t>
      </w:r>
      <w:r w:rsidR="00FA75F9" w:rsidRPr="00426C7B">
        <w:t xml:space="preserve"> Clauses</w:t>
      </w:r>
    </w:p>
    <w:p w14:paraId="6CE15F5A" w14:textId="77777777" w:rsidR="00FA75F9" w:rsidRPr="00426C7B" w:rsidRDefault="00FA75F9" w:rsidP="007379D3">
      <w:pPr>
        <w:ind w:right="-90"/>
      </w:pPr>
    </w:p>
    <w:p w14:paraId="1D13F556" w14:textId="77777777" w:rsidR="00FA75F9" w:rsidRPr="00426C7B" w:rsidRDefault="00FA75F9" w:rsidP="007379D3">
      <w:pPr>
        <w:ind w:right="-90"/>
      </w:pPr>
      <w:r w:rsidRPr="00426C7B">
        <w:tab/>
        <w:t xml:space="preserve">Attached hereto as Appendices 1 and 2 are those additional clauses and Notes pertaining thereto, including clauses from the </w:t>
      </w:r>
      <w:r w:rsidR="00243041">
        <w:t xml:space="preserve">Gates Foundation </w:t>
      </w:r>
      <w:r w:rsidRPr="00426C7B">
        <w:t xml:space="preserve">which are incorporated into this </w:t>
      </w:r>
      <w:r w:rsidR="008D035A">
        <w:t>Agreement</w:t>
      </w:r>
      <w:r w:rsidRPr="00426C7B">
        <w:t xml:space="preserve">.  </w:t>
      </w:r>
    </w:p>
    <w:p w14:paraId="1C4CB39F" w14:textId="722D276F" w:rsidR="00FF658E" w:rsidRPr="00D10B85" w:rsidRDefault="00FA75F9" w:rsidP="007379D3">
      <w:pPr>
        <w:ind w:right="-90"/>
        <w:jc w:val="center"/>
        <w:rPr>
          <w:b/>
        </w:rPr>
      </w:pPr>
      <w:r w:rsidRPr="00426C7B">
        <w:br w:type="page"/>
      </w:r>
      <w:r w:rsidRPr="00D10B85">
        <w:rPr>
          <w:b/>
        </w:rPr>
        <w:lastRenderedPageBreak/>
        <w:t>APPENDIX 1</w:t>
      </w:r>
      <w:r w:rsidR="008F3906" w:rsidRPr="00D10B85">
        <w:rPr>
          <w:b/>
        </w:rPr>
        <w:t xml:space="preserve">: </w:t>
      </w:r>
      <w:r w:rsidR="00D762C8" w:rsidRPr="00D10B85">
        <w:rPr>
          <w:b/>
        </w:rPr>
        <w:t>APPLICABLE GATE</w:t>
      </w:r>
      <w:r w:rsidR="008F3906" w:rsidRPr="00D10B85">
        <w:rPr>
          <w:b/>
        </w:rPr>
        <w:t>S</w:t>
      </w:r>
      <w:r w:rsidR="00D762C8" w:rsidRPr="00D10B85">
        <w:rPr>
          <w:b/>
        </w:rPr>
        <w:t xml:space="preserve"> FOUNDATION</w:t>
      </w:r>
      <w:r w:rsidR="00FF658E" w:rsidRPr="00D10B85">
        <w:rPr>
          <w:b/>
        </w:rPr>
        <w:t xml:space="preserve"> CLAUSES</w:t>
      </w:r>
    </w:p>
    <w:p w14:paraId="45939249" w14:textId="77777777" w:rsidR="00FF658E" w:rsidRPr="00426C7B" w:rsidRDefault="00FF658E" w:rsidP="007379D3">
      <w:pPr>
        <w:ind w:right="-90"/>
      </w:pPr>
    </w:p>
    <w:p w14:paraId="495FC4D9" w14:textId="77777777" w:rsidR="00FA75F9" w:rsidRDefault="00FA75F9" w:rsidP="007379D3">
      <w:pPr>
        <w:pStyle w:val="Heading4"/>
        <w:ind w:right="-90"/>
      </w:pPr>
      <w:r>
        <w:t>PROVISIONS</w:t>
      </w:r>
    </w:p>
    <w:p w14:paraId="7A0F99DC" w14:textId="77777777" w:rsidR="00FF658E" w:rsidRPr="00FF658E" w:rsidRDefault="00FF658E" w:rsidP="007379D3">
      <w:pPr>
        <w:ind w:right="-90"/>
      </w:pPr>
    </w:p>
    <w:p w14:paraId="438E95BE" w14:textId="77777777" w:rsidR="00C74419" w:rsidRDefault="00C74419">
      <w:pPr>
        <w:rPr>
          <w:b/>
        </w:rPr>
      </w:pPr>
      <w:r>
        <w:rPr>
          <w:noProof/>
        </w:rPr>
        <w:drawing>
          <wp:inline distT="0" distB="0" distL="0" distR="0" wp14:anchorId="641F263A" wp14:editId="1A0A59E3">
            <wp:extent cx="5943600" cy="3213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13100"/>
                    </a:xfrm>
                    <a:prstGeom prst="rect">
                      <a:avLst/>
                    </a:prstGeom>
                  </pic:spPr>
                </pic:pic>
              </a:graphicData>
            </a:graphic>
          </wp:inline>
        </w:drawing>
      </w:r>
    </w:p>
    <w:p w14:paraId="50136793" w14:textId="77777777" w:rsidR="00C74419" w:rsidRDefault="00C74419">
      <w:pPr>
        <w:rPr>
          <w:b/>
        </w:rPr>
      </w:pPr>
    </w:p>
    <w:p w14:paraId="13794C2B" w14:textId="77777777" w:rsidR="00243041" w:rsidRPr="00D762C8" w:rsidRDefault="00C74419">
      <w:pPr>
        <w:rPr>
          <w:b/>
        </w:rPr>
      </w:pPr>
      <w:r>
        <w:rPr>
          <w:noProof/>
        </w:rPr>
        <w:drawing>
          <wp:inline distT="0" distB="0" distL="0" distR="0" wp14:anchorId="1A2712A3" wp14:editId="6802C164">
            <wp:extent cx="5943600" cy="3194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94685"/>
                    </a:xfrm>
                    <a:prstGeom prst="rect">
                      <a:avLst/>
                    </a:prstGeom>
                  </pic:spPr>
                </pic:pic>
              </a:graphicData>
            </a:graphic>
          </wp:inline>
        </w:drawing>
      </w:r>
      <w:r w:rsidR="00243041" w:rsidRPr="00D762C8">
        <w:rPr>
          <w:b/>
        </w:rPr>
        <w:br w:type="page"/>
      </w:r>
    </w:p>
    <w:p w14:paraId="5756C5A9" w14:textId="6AD437F7" w:rsidR="00FA75F9" w:rsidRDefault="00FA75F9" w:rsidP="00D119E9">
      <w:pPr>
        <w:ind w:right="-90"/>
        <w:jc w:val="center"/>
        <w:rPr>
          <w:b/>
        </w:rPr>
      </w:pPr>
      <w:r w:rsidRPr="004B5E8D">
        <w:rPr>
          <w:b/>
        </w:rPr>
        <w:lastRenderedPageBreak/>
        <w:t xml:space="preserve">APPENDIX </w:t>
      </w:r>
      <w:r w:rsidR="008F3906">
        <w:rPr>
          <w:b/>
        </w:rPr>
        <w:t xml:space="preserve">2: </w:t>
      </w:r>
      <w:r w:rsidR="00D119E9" w:rsidRPr="004B5E8D">
        <w:rPr>
          <w:b/>
        </w:rPr>
        <w:t>ROLES AND RESPONSIB</w:t>
      </w:r>
      <w:r w:rsidR="004B5E8D">
        <w:rPr>
          <w:b/>
        </w:rPr>
        <w:t>I</w:t>
      </w:r>
      <w:r w:rsidR="00D119E9" w:rsidRPr="004B5E8D">
        <w:rPr>
          <w:b/>
        </w:rPr>
        <w:t>LITIES</w:t>
      </w:r>
    </w:p>
    <w:p w14:paraId="36E9D89C" w14:textId="77777777" w:rsidR="00D13C06" w:rsidRDefault="00D13C06" w:rsidP="00D119E9">
      <w:pPr>
        <w:ind w:right="-90"/>
        <w:jc w:val="center"/>
        <w:rPr>
          <w:b/>
        </w:rPr>
      </w:pPr>
    </w:p>
    <w:p w14:paraId="235AE392" w14:textId="77777777" w:rsidR="003B0224" w:rsidRDefault="007F62BB" w:rsidP="00243041">
      <w:r>
        <w:rPr>
          <w:noProof/>
        </w:rPr>
        <w:drawing>
          <wp:inline distT="0" distB="0" distL="0" distR="0" wp14:anchorId="4CC212C9" wp14:editId="4C5793B8">
            <wp:extent cx="5943600" cy="873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73760"/>
                    </a:xfrm>
                    <a:prstGeom prst="rect">
                      <a:avLst/>
                    </a:prstGeom>
                  </pic:spPr>
                </pic:pic>
              </a:graphicData>
            </a:graphic>
          </wp:inline>
        </w:drawing>
      </w:r>
    </w:p>
    <w:p w14:paraId="70D9219E" w14:textId="77777777" w:rsidR="007F62BB" w:rsidRDefault="007F62BB" w:rsidP="00243041"/>
    <w:p w14:paraId="54EB9279" w14:textId="77777777" w:rsidR="007F62BB" w:rsidRDefault="007F62BB" w:rsidP="00243041"/>
    <w:p w14:paraId="6C5F1155" w14:textId="77777777" w:rsidR="00243041" w:rsidRPr="007F62BB" w:rsidRDefault="00243041" w:rsidP="00243041">
      <w:pPr>
        <w:pStyle w:val="Heading2"/>
        <w:rPr>
          <w:b/>
        </w:rPr>
      </w:pPr>
      <w:r w:rsidRPr="007F62BB">
        <w:rPr>
          <w:b/>
        </w:rPr>
        <w:t>Roles and Responsibilities for Project Participation</w:t>
      </w:r>
    </w:p>
    <w:p w14:paraId="1628E0DE" w14:textId="77777777" w:rsidR="007F62BB" w:rsidRPr="007F62BB" w:rsidRDefault="007F62BB" w:rsidP="007F62BB"/>
    <w:p w14:paraId="39476935" w14:textId="77777777" w:rsidR="00243041" w:rsidRDefault="00243041" w:rsidP="00243041">
      <w:pPr>
        <w:pStyle w:val="BodyText"/>
      </w:pPr>
      <w:r>
        <w:t xml:space="preserve">This document summarizes the shared understanding between AIR and </w:t>
      </w:r>
      <w:r w:rsidRPr="00785A83">
        <w:rPr>
          <w:highlight w:val="lightGray"/>
        </w:rPr>
        <w:t>District</w:t>
      </w:r>
      <w:r>
        <w:t xml:space="preserve"> regarding the Beyond Accountability: Improving the Use of Information to Support Teaching and Learning initiative. It describes project activities and the roles and responsibilities of both AIR and the school district. To ensure shared understanding, signatures on this document are requested from AIR and school district leaders.</w:t>
      </w:r>
    </w:p>
    <w:p w14:paraId="039BF7D1" w14:textId="77777777" w:rsidR="00243041" w:rsidRDefault="00243041" w:rsidP="00243041">
      <w:pPr>
        <w:pStyle w:val="BodyText"/>
        <w:jc w:val="left"/>
      </w:pPr>
    </w:p>
    <w:p w14:paraId="117EAD13" w14:textId="77777777" w:rsidR="00243041" w:rsidRPr="00243041" w:rsidRDefault="00243041" w:rsidP="00243041">
      <w:pPr>
        <w:pStyle w:val="Heading3"/>
        <w:rPr>
          <w:b/>
          <w:color w:val="auto"/>
        </w:rPr>
      </w:pPr>
      <w:r w:rsidRPr="00243041">
        <w:rPr>
          <w:b/>
          <w:color w:val="auto"/>
        </w:rPr>
        <w:t>Overview of Project</w:t>
      </w:r>
    </w:p>
    <w:p w14:paraId="43C26275" w14:textId="77777777" w:rsidR="00243041" w:rsidRPr="00243041" w:rsidRDefault="00243041" w:rsidP="00243041"/>
    <w:p w14:paraId="1347F0F5" w14:textId="77777777" w:rsidR="00243041" w:rsidRDefault="00243041" w:rsidP="00243041">
      <w:pPr>
        <w:pStyle w:val="BodyText"/>
      </w:pPr>
      <w:r>
        <w:t>The Beyond Accountability initiative is designed to create effective communities of practice within and across districts aimed at addressing challenges in the use of professional practice data for instructional improvement. The goal of the project is to enable districts to improve teacher practice and support teacher growth in ways that ultimately lead to improved student achievement.</w:t>
      </w:r>
    </w:p>
    <w:p w14:paraId="49F3A14C" w14:textId="77777777" w:rsidR="00243041" w:rsidRDefault="00243041" w:rsidP="00243041">
      <w:pPr>
        <w:pStyle w:val="BodyText"/>
      </w:pPr>
    </w:p>
    <w:p w14:paraId="227FC697" w14:textId="77777777" w:rsidR="00243041" w:rsidRDefault="00243041" w:rsidP="00243041">
      <w:pPr>
        <w:pStyle w:val="BodyText"/>
      </w:pPr>
      <w:r>
        <w:t>Within districts, participants will collaborate with AIR and experts in the field to identify context-specific challenges related to data use and to develop and test solutions to those challenges. Participants will also be matched with other districts facing similar challenges for peer-to-peer support.</w:t>
      </w:r>
    </w:p>
    <w:p w14:paraId="1AF24A80" w14:textId="77777777" w:rsidR="00243041" w:rsidRDefault="00243041" w:rsidP="00243041">
      <w:pPr>
        <w:pStyle w:val="BodyText"/>
      </w:pPr>
    </w:p>
    <w:p w14:paraId="5C20DA74" w14:textId="77777777" w:rsidR="00243041" w:rsidRDefault="00243041" w:rsidP="00243041">
      <w:pPr>
        <w:pStyle w:val="BodyText"/>
      </w:pPr>
      <w:r>
        <w:t xml:space="preserve">The project will include approximately 10 participating districts. Within each district, a group of relevant stakeholders (which may include teachers, principals, and district staff) will meet to identify and select a pressing challenge, identify causes of that challenge, and develop strategies for addressing the problem and measures to assess progress in solving it. Cross-district groups will meet in person approximately three times during each of the 2 years of the project. AIR is responsible for the overall implementation of the project through a grant from the Bill &amp; Melinda Gates Foundation. The formation and facilitation of the project’s communities of practice is a coordinated effort involving AIR, supporting organizations as needed, and the district. </w:t>
      </w:r>
    </w:p>
    <w:p w14:paraId="736978B1" w14:textId="77777777" w:rsidR="00243041" w:rsidRDefault="00243041" w:rsidP="00243041">
      <w:pPr>
        <w:pStyle w:val="BodyText"/>
      </w:pPr>
    </w:p>
    <w:p w14:paraId="3048155D" w14:textId="77777777" w:rsidR="00243041" w:rsidRDefault="00243041" w:rsidP="00243041">
      <w:pPr>
        <w:pStyle w:val="BodyText"/>
      </w:pPr>
      <w:r>
        <w:t xml:space="preserve">The remaining sections of this document describe (1) the project components and timeline; and (2) responsibilities of AIR and the district. The document includes a signature form for AIR and district staff. </w:t>
      </w:r>
    </w:p>
    <w:p w14:paraId="58685C63" w14:textId="77777777" w:rsidR="00243041" w:rsidRDefault="00243041" w:rsidP="00243041">
      <w:pPr>
        <w:pStyle w:val="BodyText"/>
      </w:pPr>
    </w:p>
    <w:p w14:paraId="36AD265F" w14:textId="77777777" w:rsidR="00243041" w:rsidRPr="00243041" w:rsidRDefault="00243041" w:rsidP="00243041">
      <w:pPr>
        <w:pStyle w:val="Heading3"/>
        <w:rPr>
          <w:b/>
          <w:color w:val="auto"/>
        </w:rPr>
      </w:pPr>
      <w:r w:rsidRPr="00243041">
        <w:rPr>
          <w:b/>
          <w:color w:val="auto"/>
        </w:rPr>
        <w:t>Project Activities and Timeline</w:t>
      </w:r>
    </w:p>
    <w:p w14:paraId="2BA5CD46" w14:textId="77777777" w:rsidR="00243041" w:rsidRPr="00243041" w:rsidRDefault="00243041" w:rsidP="00243041"/>
    <w:p w14:paraId="12C0CA34" w14:textId="77777777" w:rsidR="00243041" w:rsidRDefault="00243041" w:rsidP="00243041">
      <w:pPr>
        <w:pStyle w:val="BodyText"/>
      </w:pPr>
      <w:r>
        <w:t>The project will begin with development of initial plans for communities of practice (</w:t>
      </w:r>
      <w:proofErr w:type="spellStart"/>
      <w:r>
        <w:t>CoPs</w:t>
      </w:r>
      <w:proofErr w:type="spellEnd"/>
      <w:r>
        <w:t>) focused on the use of professional practice data for improvement in summer 2016. Table 1 provides a more detailed timeline for project activities in Year 1, including information about event participants, timing, and format. Upon approval by the Gates Foundation, Year 2 (2017–18) project activities will include similar meetings and timelines, with adjustments as needed based on Year 1 experiences.</w:t>
      </w:r>
    </w:p>
    <w:p w14:paraId="0919E338" w14:textId="77777777" w:rsidR="007F62BB" w:rsidRDefault="007F62BB" w:rsidP="00243041">
      <w:pPr>
        <w:pStyle w:val="BodyText"/>
      </w:pPr>
    </w:p>
    <w:p w14:paraId="412E82E8" w14:textId="77777777" w:rsidR="007F62BB" w:rsidRDefault="007F62BB" w:rsidP="00243041">
      <w:pPr>
        <w:pStyle w:val="BodyText"/>
      </w:pPr>
    </w:p>
    <w:p w14:paraId="3060D486" w14:textId="77777777" w:rsidR="007F62BB" w:rsidRDefault="007F62BB" w:rsidP="00243041">
      <w:pPr>
        <w:pStyle w:val="BodyText"/>
      </w:pPr>
    </w:p>
    <w:p w14:paraId="0DC5F525" w14:textId="77777777" w:rsidR="007F62BB" w:rsidRDefault="007F62BB" w:rsidP="00243041">
      <w:pPr>
        <w:pStyle w:val="BodyText"/>
      </w:pPr>
    </w:p>
    <w:p w14:paraId="7E5A4575" w14:textId="77777777" w:rsidR="007F62BB" w:rsidRDefault="007F62BB" w:rsidP="00243041">
      <w:pPr>
        <w:pStyle w:val="BodyText"/>
      </w:pPr>
    </w:p>
    <w:p w14:paraId="6827A278" w14:textId="77777777" w:rsidR="00243041" w:rsidRDefault="00243041" w:rsidP="00243041">
      <w:pPr>
        <w:pStyle w:val="TableTitle"/>
        <w:rPr>
          <w:color w:val="17365D" w:themeColor="text2" w:themeShade="BF"/>
        </w:rPr>
      </w:pPr>
      <w:r>
        <w:lastRenderedPageBreak/>
        <w:t>Table 1. Overview of Project Activities and Timeline—Year 1</w:t>
      </w:r>
    </w:p>
    <w:tbl>
      <w:tblPr>
        <w:tblStyle w:val="AIRBlueTable"/>
        <w:tblW w:w="9360" w:type="dxa"/>
        <w:tblLook w:val="0620" w:firstRow="1" w:lastRow="0" w:firstColumn="0" w:lastColumn="0" w:noHBand="1" w:noVBand="1"/>
      </w:tblPr>
      <w:tblGrid>
        <w:gridCol w:w="1808"/>
        <w:gridCol w:w="2242"/>
        <w:gridCol w:w="2610"/>
        <w:gridCol w:w="1260"/>
        <w:gridCol w:w="1440"/>
      </w:tblGrid>
      <w:tr w:rsidR="00243041" w14:paraId="4A6236C1" w14:textId="77777777" w:rsidTr="008F3906">
        <w:trPr>
          <w:cnfStyle w:val="100000000000" w:firstRow="1" w:lastRow="0" w:firstColumn="0" w:lastColumn="0" w:oddVBand="0" w:evenVBand="0" w:oddHBand="0" w:evenHBand="0" w:firstRowFirstColumn="0" w:firstRowLastColumn="0" w:lastRowFirstColumn="0" w:lastRowLastColumn="0"/>
          <w:tblHeader/>
        </w:trPr>
        <w:tc>
          <w:tcPr>
            <w:tcW w:w="1808" w:type="dxa"/>
            <w:hideMark/>
          </w:tcPr>
          <w:p w14:paraId="5390D74B" w14:textId="77777777" w:rsidR="00243041" w:rsidRDefault="00243041" w:rsidP="008F3906">
            <w:pPr>
              <w:pStyle w:val="TableText"/>
            </w:pPr>
            <w:r>
              <w:t>Event</w:t>
            </w:r>
          </w:p>
        </w:tc>
        <w:tc>
          <w:tcPr>
            <w:tcW w:w="2242" w:type="dxa"/>
            <w:hideMark/>
          </w:tcPr>
          <w:p w14:paraId="76A04231" w14:textId="77777777" w:rsidR="00243041" w:rsidRDefault="00243041" w:rsidP="008F3906">
            <w:pPr>
              <w:pStyle w:val="TableText"/>
            </w:pPr>
            <w:r>
              <w:t xml:space="preserve">Participants </w:t>
            </w:r>
          </w:p>
        </w:tc>
        <w:tc>
          <w:tcPr>
            <w:tcW w:w="2610" w:type="dxa"/>
            <w:hideMark/>
          </w:tcPr>
          <w:p w14:paraId="7D184BDB" w14:textId="77777777" w:rsidR="00243041" w:rsidRDefault="00243041" w:rsidP="008F3906">
            <w:pPr>
              <w:pStyle w:val="TableText"/>
            </w:pPr>
            <w:r>
              <w:t> Activity</w:t>
            </w:r>
          </w:p>
        </w:tc>
        <w:tc>
          <w:tcPr>
            <w:tcW w:w="1260" w:type="dxa"/>
            <w:hideMark/>
          </w:tcPr>
          <w:p w14:paraId="28230CB7" w14:textId="77777777" w:rsidR="00243041" w:rsidRDefault="00243041" w:rsidP="008F3906">
            <w:pPr>
              <w:pStyle w:val="TableText"/>
            </w:pPr>
            <w:r>
              <w:t>Timing</w:t>
            </w:r>
          </w:p>
        </w:tc>
        <w:tc>
          <w:tcPr>
            <w:tcW w:w="1440" w:type="dxa"/>
            <w:hideMark/>
          </w:tcPr>
          <w:p w14:paraId="63ABA191" w14:textId="77777777" w:rsidR="00243041" w:rsidRDefault="00243041" w:rsidP="008F3906">
            <w:pPr>
              <w:pStyle w:val="TableText"/>
            </w:pPr>
            <w:r>
              <w:t>Format</w:t>
            </w:r>
          </w:p>
        </w:tc>
      </w:tr>
      <w:tr w:rsidR="00243041" w14:paraId="5FF2552C" w14:textId="77777777" w:rsidTr="008F3906">
        <w:tc>
          <w:tcPr>
            <w:tcW w:w="9360" w:type="dxa"/>
            <w:gridSpan w:val="5"/>
            <w:shd w:val="clear" w:color="auto" w:fill="DBE5F1" w:themeFill="accent1" w:themeFillTint="33"/>
            <w:hideMark/>
          </w:tcPr>
          <w:p w14:paraId="34DB665A" w14:textId="77777777" w:rsidR="00243041" w:rsidRDefault="00243041" w:rsidP="008F3906">
            <w:pPr>
              <w:pStyle w:val="TableText"/>
              <w:rPr>
                <w:b/>
              </w:rPr>
            </w:pPr>
            <w:r>
              <w:rPr>
                <w:b/>
              </w:rPr>
              <w:t>July 2016 – June 2017</w:t>
            </w:r>
          </w:p>
        </w:tc>
      </w:tr>
      <w:tr w:rsidR="00243041" w14:paraId="55E53121" w14:textId="77777777" w:rsidTr="008F3906">
        <w:tc>
          <w:tcPr>
            <w:tcW w:w="1808" w:type="dxa"/>
            <w:hideMark/>
          </w:tcPr>
          <w:p w14:paraId="6EBA67F3" w14:textId="77777777" w:rsidR="00243041" w:rsidRDefault="00243041" w:rsidP="008F3906">
            <w:pPr>
              <w:pStyle w:val="TableText"/>
            </w:pPr>
            <w:r>
              <w:t>Cross-District Launch Meeting</w:t>
            </w:r>
          </w:p>
        </w:tc>
        <w:tc>
          <w:tcPr>
            <w:tcW w:w="2242" w:type="dxa"/>
            <w:hideMark/>
          </w:tcPr>
          <w:p w14:paraId="0032D5DC" w14:textId="77777777" w:rsidR="00243041" w:rsidRDefault="00243041" w:rsidP="008F3906">
            <w:pPr>
              <w:pStyle w:val="TableText"/>
            </w:pPr>
            <w:r>
              <w:t>Select district staff and AIR facilitators</w:t>
            </w:r>
          </w:p>
        </w:tc>
        <w:tc>
          <w:tcPr>
            <w:tcW w:w="2610" w:type="dxa"/>
            <w:hideMark/>
          </w:tcPr>
          <w:p w14:paraId="394300B6" w14:textId="77777777" w:rsidR="00243041" w:rsidRDefault="00243041" w:rsidP="008F3906">
            <w:pPr>
              <w:pStyle w:val="TableText"/>
            </w:pPr>
            <w:r>
              <w:t xml:space="preserve">Learn more about project and participation requirements; consider possible problems of practice; begin to identify within-district </w:t>
            </w:r>
            <w:proofErr w:type="spellStart"/>
            <w:r>
              <w:t>CoP</w:t>
            </w:r>
            <w:proofErr w:type="spellEnd"/>
            <w:r>
              <w:t xml:space="preserve"> participants</w:t>
            </w:r>
          </w:p>
        </w:tc>
        <w:tc>
          <w:tcPr>
            <w:tcW w:w="1260" w:type="dxa"/>
            <w:hideMark/>
          </w:tcPr>
          <w:p w14:paraId="5A7F0AE7" w14:textId="77777777" w:rsidR="00243041" w:rsidRDefault="00243041" w:rsidP="008F3906">
            <w:pPr>
              <w:pStyle w:val="TableText"/>
            </w:pPr>
            <w:r>
              <w:t>July 2016</w:t>
            </w:r>
          </w:p>
        </w:tc>
        <w:tc>
          <w:tcPr>
            <w:tcW w:w="1440" w:type="dxa"/>
            <w:hideMark/>
          </w:tcPr>
          <w:p w14:paraId="56D21E67" w14:textId="77777777" w:rsidR="00243041" w:rsidRDefault="00243041" w:rsidP="008F3906">
            <w:pPr>
              <w:pStyle w:val="TableText"/>
            </w:pPr>
            <w:r>
              <w:t>In person</w:t>
            </w:r>
          </w:p>
        </w:tc>
      </w:tr>
      <w:tr w:rsidR="00243041" w14:paraId="6FEB098D" w14:textId="77777777" w:rsidTr="008F3906">
        <w:tc>
          <w:tcPr>
            <w:tcW w:w="1808" w:type="dxa"/>
            <w:hideMark/>
          </w:tcPr>
          <w:p w14:paraId="549AA56A" w14:textId="77777777" w:rsidR="00243041" w:rsidRDefault="00243041" w:rsidP="008F3906">
            <w:pPr>
              <w:pStyle w:val="TableText"/>
            </w:pPr>
            <w:r>
              <w:t>Within-District Meeting 1</w:t>
            </w:r>
          </w:p>
        </w:tc>
        <w:tc>
          <w:tcPr>
            <w:tcW w:w="2242" w:type="dxa"/>
            <w:hideMark/>
          </w:tcPr>
          <w:p w14:paraId="4BC8B8F6" w14:textId="77777777" w:rsidR="00243041" w:rsidRDefault="00243041" w:rsidP="008F3906">
            <w:pPr>
              <w:pStyle w:val="TableText"/>
            </w:pPr>
            <w:r>
              <w:t>Select district staff, AIR facilitators, and relevant stakeholders</w:t>
            </w:r>
          </w:p>
        </w:tc>
        <w:tc>
          <w:tcPr>
            <w:tcW w:w="2610" w:type="dxa"/>
            <w:hideMark/>
          </w:tcPr>
          <w:p w14:paraId="6E6C8CF5" w14:textId="77777777" w:rsidR="00243041" w:rsidRDefault="00243041" w:rsidP="008F3906">
            <w:pPr>
              <w:pStyle w:val="TableText"/>
            </w:pPr>
            <w:r>
              <w:t xml:space="preserve">Select district’s problem of practice; design solutions, measures, and intended outcomes for testing solutions </w:t>
            </w:r>
          </w:p>
        </w:tc>
        <w:tc>
          <w:tcPr>
            <w:tcW w:w="1260" w:type="dxa"/>
            <w:hideMark/>
          </w:tcPr>
          <w:p w14:paraId="556879CE" w14:textId="77777777" w:rsidR="00243041" w:rsidRDefault="00243041" w:rsidP="008F3906">
            <w:pPr>
              <w:pStyle w:val="TableText"/>
              <w:rPr>
                <w:b/>
              </w:rPr>
            </w:pPr>
            <w:r>
              <w:t>August–September 2016</w:t>
            </w:r>
          </w:p>
        </w:tc>
        <w:tc>
          <w:tcPr>
            <w:tcW w:w="1440" w:type="dxa"/>
            <w:hideMark/>
          </w:tcPr>
          <w:p w14:paraId="2415B5C5" w14:textId="77777777" w:rsidR="00243041" w:rsidRDefault="00243041" w:rsidP="008F3906">
            <w:pPr>
              <w:pStyle w:val="TableText"/>
            </w:pPr>
            <w:r>
              <w:t>In person</w:t>
            </w:r>
          </w:p>
        </w:tc>
      </w:tr>
      <w:tr w:rsidR="00243041" w14:paraId="3D0D9AA9" w14:textId="77777777" w:rsidTr="008F3906">
        <w:tc>
          <w:tcPr>
            <w:tcW w:w="1808" w:type="dxa"/>
            <w:hideMark/>
          </w:tcPr>
          <w:p w14:paraId="26DA4EE6" w14:textId="77777777" w:rsidR="00243041" w:rsidRDefault="00243041" w:rsidP="008F3906">
            <w:pPr>
              <w:pStyle w:val="TableText"/>
            </w:pPr>
            <w:r>
              <w:t>Within-District Meeting 2</w:t>
            </w:r>
          </w:p>
        </w:tc>
        <w:tc>
          <w:tcPr>
            <w:tcW w:w="2242" w:type="dxa"/>
            <w:hideMark/>
          </w:tcPr>
          <w:p w14:paraId="20119DF4" w14:textId="77777777" w:rsidR="00243041" w:rsidRDefault="00243041" w:rsidP="008F3906">
            <w:pPr>
              <w:pStyle w:val="TableText"/>
            </w:pPr>
            <w:r>
              <w:t>Select district staff, AIR facilitators, and relevant stakeholders</w:t>
            </w:r>
          </w:p>
        </w:tc>
        <w:tc>
          <w:tcPr>
            <w:tcW w:w="2610" w:type="dxa"/>
            <w:hideMark/>
          </w:tcPr>
          <w:p w14:paraId="5EE56FA8" w14:textId="77777777" w:rsidR="00243041" w:rsidRDefault="00243041" w:rsidP="008F3906">
            <w:pPr>
              <w:pStyle w:val="TableText"/>
            </w:pPr>
            <w:r>
              <w:t>Midpoint check-in on progress and strategy</w:t>
            </w:r>
          </w:p>
        </w:tc>
        <w:tc>
          <w:tcPr>
            <w:tcW w:w="1260" w:type="dxa"/>
            <w:hideMark/>
          </w:tcPr>
          <w:p w14:paraId="22F96DF4" w14:textId="77777777" w:rsidR="00243041" w:rsidRDefault="00243041" w:rsidP="008F3906">
            <w:pPr>
              <w:pStyle w:val="TableText"/>
            </w:pPr>
            <w:r>
              <w:t>December 2016</w:t>
            </w:r>
          </w:p>
        </w:tc>
        <w:tc>
          <w:tcPr>
            <w:tcW w:w="1440" w:type="dxa"/>
            <w:hideMark/>
          </w:tcPr>
          <w:p w14:paraId="55FBEF06" w14:textId="77777777" w:rsidR="00243041" w:rsidRDefault="00243041" w:rsidP="008F3906">
            <w:pPr>
              <w:pStyle w:val="TableText"/>
            </w:pPr>
            <w:r>
              <w:t>In person</w:t>
            </w:r>
          </w:p>
        </w:tc>
      </w:tr>
      <w:tr w:rsidR="00243041" w14:paraId="442AADF9" w14:textId="77777777" w:rsidTr="008F3906">
        <w:tc>
          <w:tcPr>
            <w:tcW w:w="1808" w:type="dxa"/>
            <w:hideMark/>
          </w:tcPr>
          <w:p w14:paraId="4DF32B4C" w14:textId="77777777" w:rsidR="00243041" w:rsidRDefault="00243041" w:rsidP="008F3906">
            <w:pPr>
              <w:pStyle w:val="TableText"/>
            </w:pPr>
            <w:r>
              <w:t xml:space="preserve">Cross-District Community </w:t>
            </w:r>
          </w:p>
          <w:p w14:paraId="04D0DDA7" w14:textId="77777777" w:rsidR="00243041" w:rsidRDefault="00243041" w:rsidP="008F3906">
            <w:pPr>
              <w:pStyle w:val="TableText"/>
            </w:pPr>
            <w:r>
              <w:t>of Practice Meeting 1</w:t>
            </w:r>
          </w:p>
        </w:tc>
        <w:tc>
          <w:tcPr>
            <w:tcW w:w="2242" w:type="dxa"/>
            <w:hideMark/>
          </w:tcPr>
          <w:p w14:paraId="5BD3F761" w14:textId="77777777" w:rsidR="00243041" w:rsidRDefault="00243041" w:rsidP="008F3906">
            <w:pPr>
              <w:pStyle w:val="TableText"/>
            </w:pPr>
            <w:r>
              <w:t>Select staff from districts and AIR facilitators</w:t>
            </w:r>
          </w:p>
        </w:tc>
        <w:tc>
          <w:tcPr>
            <w:tcW w:w="2610" w:type="dxa"/>
            <w:hideMark/>
          </w:tcPr>
          <w:p w14:paraId="6DC6286A" w14:textId="77777777" w:rsidR="00243041" w:rsidRDefault="00243041" w:rsidP="008F3906">
            <w:pPr>
              <w:pStyle w:val="TableText"/>
            </w:pPr>
            <w:r>
              <w:t>Discuss problems of practice, solutions, and approaches to testing solutions, logic models, and progress to date</w:t>
            </w:r>
          </w:p>
        </w:tc>
        <w:tc>
          <w:tcPr>
            <w:tcW w:w="1260" w:type="dxa"/>
            <w:hideMark/>
          </w:tcPr>
          <w:p w14:paraId="66096517" w14:textId="77777777" w:rsidR="00243041" w:rsidRDefault="00243041" w:rsidP="008F3906">
            <w:pPr>
              <w:pStyle w:val="TableText"/>
            </w:pPr>
            <w:r>
              <w:t>January 2017</w:t>
            </w:r>
          </w:p>
        </w:tc>
        <w:tc>
          <w:tcPr>
            <w:tcW w:w="1440" w:type="dxa"/>
            <w:hideMark/>
          </w:tcPr>
          <w:p w14:paraId="1178037E" w14:textId="77777777" w:rsidR="00243041" w:rsidRDefault="00243041" w:rsidP="008F3906">
            <w:pPr>
              <w:pStyle w:val="TableText"/>
            </w:pPr>
            <w:r>
              <w:t>In person</w:t>
            </w:r>
          </w:p>
        </w:tc>
      </w:tr>
      <w:tr w:rsidR="00243041" w14:paraId="0C0F1E0D" w14:textId="77777777" w:rsidTr="008F3906">
        <w:tc>
          <w:tcPr>
            <w:tcW w:w="1808" w:type="dxa"/>
            <w:hideMark/>
          </w:tcPr>
          <w:p w14:paraId="346101F3" w14:textId="77777777" w:rsidR="00243041" w:rsidRDefault="00243041" w:rsidP="008F3906">
            <w:pPr>
              <w:pStyle w:val="TableText"/>
            </w:pPr>
            <w:r>
              <w:t>Within-District Meeting 3</w:t>
            </w:r>
          </w:p>
        </w:tc>
        <w:tc>
          <w:tcPr>
            <w:tcW w:w="2242" w:type="dxa"/>
            <w:hideMark/>
          </w:tcPr>
          <w:p w14:paraId="08948E9D" w14:textId="77777777" w:rsidR="00243041" w:rsidRDefault="00243041" w:rsidP="008F3906">
            <w:pPr>
              <w:pStyle w:val="TableText"/>
            </w:pPr>
            <w:r>
              <w:t>Select district staff, AIR facilitators, and relevant stakeholders</w:t>
            </w:r>
          </w:p>
        </w:tc>
        <w:tc>
          <w:tcPr>
            <w:tcW w:w="2610" w:type="dxa"/>
            <w:hideMark/>
          </w:tcPr>
          <w:p w14:paraId="462FCD84" w14:textId="77777777" w:rsidR="00243041" w:rsidRDefault="00243041" w:rsidP="008F3906">
            <w:pPr>
              <w:pStyle w:val="TableText"/>
            </w:pPr>
            <w:r>
              <w:t xml:space="preserve">Year-end check-in on progress, strategy, and outcomes; discuss communication regarding project activities and lessons learned, and share out with networks </w:t>
            </w:r>
          </w:p>
        </w:tc>
        <w:tc>
          <w:tcPr>
            <w:tcW w:w="1260" w:type="dxa"/>
            <w:hideMark/>
          </w:tcPr>
          <w:p w14:paraId="32EC0870" w14:textId="77777777" w:rsidR="00243041" w:rsidRDefault="00243041" w:rsidP="008F3906">
            <w:pPr>
              <w:pStyle w:val="TableText"/>
            </w:pPr>
            <w:r>
              <w:t>May 2017</w:t>
            </w:r>
          </w:p>
        </w:tc>
        <w:tc>
          <w:tcPr>
            <w:tcW w:w="1440" w:type="dxa"/>
            <w:hideMark/>
          </w:tcPr>
          <w:p w14:paraId="240C6F1B" w14:textId="77777777" w:rsidR="00243041" w:rsidRDefault="00243041" w:rsidP="008F3906">
            <w:pPr>
              <w:pStyle w:val="TableText"/>
            </w:pPr>
            <w:r>
              <w:t>In person</w:t>
            </w:r>
          </w:p>
        </w:tc>
      </w:tr>
      <w:tr w:rsidR="00243041" w14:paraId="3FCDF9A0" w14:textId="77777777" w:rsidTr="008F3906">
        <w:tc>
          <w:tcPr>
            <w:tcW w:w="1808" w:type="dxa"/>
            <w:hideMark/>
          </w:tcPr>
          <w:p w14:paraId="3B0097E3" w14:textId="77777777" w:rsidR="00243041" w:rsidRDefault="00243041" w:rsidP="008F3906">
            <w:pPr>
              <w:pStyle w:val="TableText"/>
            </w:pPr>
            <w:r>
              <w:t>Cross-District Community of Practice Meeting 2</w:t>
            </w:r>
          </w:p>
        </w:tc>
        <w:tc>
          <w:tcPr>
            <w:tcW w:w="2242" w:type="dxa"/>
            <w:hideMark/>
          </w:tcPr>
          <w:p w14:paraId="20CFBE07" w14:textId="77777777" w:rsidR="00243041" w:rsidRDefault="00243041" w:rsidP="008F3906">
            <w:pPr>
              <w:pStyle w:val="TableText"/>
              <w:rPr>
                <w:i/>
                <w:iCs/>
              </w:rPr>
            </w:pPr>
            <w:r>
              <w:t>Select staff from districts and AIR facilitators</w:t>
            </w:r>
          </w:p>
        </w:tc>
        <w:tc>
          <w:tcPr>
            <w:tcW w:w="2610" w:type="dxa"/>
            <w:hideMark/>
          </w:tcPr>
          <w:p w14:paraId="5CB9CEDC" w14:textId="77777777" w:rsidR="00243041" w:rsidRDefault="00243041" w:rsidP="008F3906">
            <w:pPr>
              <w:pStyle w:val="TableText"/>
            </w:pPr>
            <w:r>
              <w:t>Year-end check-in on progress and strategy; discuss communication regarding project activities and lessons learned, and share out with networks</w:t>
            </w:r>
          </w:p>
        </w:tc>
        <w:tc>
          <w:tcPr>
            <w:tcW w:w="1260" w:type="dxa"/>
            <w:hideMark/>
          </w:tcPr>
          <w:p w14:paraId="5F41B03A" w14:textId="77777777" w:rsidR="00243041" w:rsidRDefault="00243041" w:rsidP="008F3906">
            <w:pPr>
              <w:pStyle w:val="TableText"/>
            </w:pPr>
            <w:r>
              <w:t>May 2017</w:t>
            </w:r>
          </w:p>
        </w:tc>
        <w:tc>
          <w:tcPr>
            <w:tcW w:w="1440" w:type="dxa"/>
            <w:hideMark/>
          </w:tcPr>
          <w:p w14:paraId="761286E5" w14:textId="77777777" w:rsidR="00243041" w:rsidRDefault="00243041" w:rsidP="008F3906">
            <w:pPr>
              <w:pStyle w:val="TableText"/>
            </w:pPr>
            <w:r>
              <w:t>In person</w:t>
            </w:r>
          </w:p>
        </w:tc>
      </w:tr>
      <w:tr w:rsidR="00243041" w14:paraId="5E528A55" w14:textId="77777777" w:rsidTr="008F3906">
        <w:tc>
          <w:tcPr>
            <w:tcW w:w="9360" w:type="dxa"/>
            <w:gridSpan w:val="5"/>
            <w:shd w:val="clear" w:color="auto" w:fill="DBE5F1" w:themeFill="accent1" w:themeFillTint="33"/>
            <w:hideMark/>
          </w:tcPr>
          <w:p w14:paraId="5BEE4178" w14:textId="77777777" w:rsidR="00243041" w:rsidRDefault="00243041" w:rsidP="008F3906">
            <w:pPr>
              <w:pStyle w:val="TableText"/>
              <w:rPr>
                <w:b/>
              </w:rPr>
            </w:pPr>
            <w:r>
              <w:rPr>
                <w:b/>
              </w:rPr>
              <w:t>Ongoing</w:t>
            </w:r>
          </w:p>
        </w:tc>
      </w:tr>
      <w:tr w:rsidR="00243041" w14:paraId="2560D66F" w14:textId="77777777" w:rsidTr="008F3906">
        <w:tc>
          <w:tcPr>
            <w:tcW w:w="1808" w:type="dxa"/>
            <w:hideMark/>
          </w:tcPr>
          <w:p w14:paraId="1F91D4BE" w14:textId="77777777" w:rsidR="00243041" w:rsidRDefault="00243041" w:rsidP="008F3906">
            <w:pPr>
              <w:pStyle w:val="TableText"/>
            </w:pPr>
            <w:r>
              <w:t>Within-District Ongoing Meetings</w:t>
            </w:r>
          </w:p>
        </w:tc>
        <w:tc>
          <w:tcPr>
            <w:tcW w:w="2242" w:type="dxa"/>
            <w:hideMark/>
          </w:tcPr>
          <w:p w14:paraId="389B4C26" w14:textId="77777777" w:rsidR="00243041" w:rsidRDefault="00243041" w:rsidP="008F3906">
            <w:pPr>
              <w:pStyle w:val="TableText"/>
            </w:pPr>
            <w:r>
              <w:t>Select district staff; AIR facilitators if appropriate</w:t>
            </w:r>
          </w:p>
        </w:tc>
        <w:tc>
          <w:tcPr>
            <w:tcW w:w="2610" w:type="dxa"/>
            <w:hideMark/>
          </w:tcPr>
          <w:p w14:paraId="38C52074" w14:textId="77777777" w:rsidR="00243041" w:rsidRDefault="00243041" w:rsidP="008F3906">
            <w:pPr>
              <w:pStyle w:val="TableText"/>
            </w:pPr>
            <w:r>
              <w:t>Implementation monitoring and strategy refinement in between in-person, AIR-facilitated meetings; communication about project activities</w:t>
            </w:r>
          </w:p>
        </w:tc>
        <w:tc>
          <w:tcPr>
            <w:tcW w:w="1260" w:type="dxa"/>
            <w:hideMark/>
          </w:tcPr>
          <w:p w14:paraId="7D7AC306" w14:textId="77777777" w:rsidR="00243041" w:rsidRDefault="00243041" w:rsidP="008F3906">
            <w:pPr>
              <w:pStyle w:val="TableText"/>
            </w:pPr>
            <w:r>
              <w:t>Ongoing; frequency TBD by district</w:t>
            </w:r>
          </w:p>
        </w:tc>
        <w:tc>
          <w:tcPr>
            <w:tcW w:w="1440" w:type="dxa"/>
            <w:hideMark/>
          </w:tcPr>
          <w:p w14:paraId="6998C8EB" w14:textId="77777777" w:rsidR="00243041" w:rsidRDefault="00243041" w:rsidP="008F3906">
            <w:pPr>
              <w:pStyle w:val="TableText"/>
            </w:pPr>
            <w:r>
              <w:t>In person, with online component if appropriate</w:t>
            </w:r>
          </w:p>
        </w:tc>
      </w:tr>
      <w:tr w:rsidR="00243041" w14:paraId="2B6BBAC2" w14:textId="77777777" w:rsidTr="008F3906">
        <w:tc>
          <w:tcPr>
            <w:tcW w:w="1808" w:type="dxa"/>
            <w:hideMark/>
          </w:tcPr>
          <w:p w14:paraId="0F0F2BDB" w14:textId="77777777" w:rsidR="00243041" w:rsidRDefault="00243041" w:rsidP="008F3906">
            <w:pPr>
              <w:pStyle w:val="TableText"/>
            </w:pPr>
            <w:r>
              <w:t>Cross-District Ongoing Meetings</w:t>
            </w:r>
          </w:p>
        </w:tc>
        <w:tc>
          <w:tcPr>
            <w:tcW w:w="2242" w:type="dxa"/>
            <w:hideMark/>
          </w:tcPr>
          <w:p w14:paraId="541227A1" w14:textId="77777777" w:rsidR="00243041" w:rsidRDefault="00243041" w:rsidP="008F3906">
            <w:pPr>
              <w:pStyle w:val="TableText"/>
            </w:pPr>
            <w:r>
              <w:t>Select staff from districts; AIR facilitators if appropriate</w:t>
            </w:r>
          </w:p>
        </w:tc>
        <w:tc>
          <w:tcPr>
            <w:tcW w:w="2610" w:type="dxa"/>
            <w:hideMark/>
          </w:tcPr>
          <w:p w14:paraId="578738BC" w14:textId="77777777" w:rsidR="00243041" w:rsidRDefault="00243041" w:rsidP="008F3906">
            <w:pPr>
              <w:pStyle w:val="TableText"/>
            </w:pPr>
            <w:r>
              <w:t>Sharing of implementation progress and strategy refinement in between in-person meetings</w:t>
            </w:r>
          </w:p>
        </w:tc>
        <w:tc>
          <w:tcPr>
            <w:tcW w:w="1260" w:type="dxa"/>
            <w:hideMark/>
          </w:tcPr>
          <w:p w14:paraId="799857B0" w14:textId="77777777" w:rsidR="00243041" w:rsidRDefault="00243041" w:rsidP="008F3906">
            <w:pPr>
              <w:pStyle w:val="TableText"/>
            </w:pPr>
            <w:r>
              <w:t>Ongoing; frequency TBD</w:t>
            </w:r>
          </w:p>
        </w:tc>
        <w:tc>
          <w:tcPr>
            <w:tcW w:w="1440" w:type="dxa"/>
            <w:hideMark/>
          </w:tcPr>
          <w:p w14:paraId="64690182" w14:textId="77777777" w:rsidR="00243041" w:rsidRDefault="00243041" w:rsidP="008F3906">
            <w:pPr>
              <w:pStyle w:val="TableText"/>
            </w:pPr>
            <w:r>
              <w:t>Online</w:t>
            </w:r>
          </w:p>
        </w:tc>
      </w:tr>
      <w:tr w:rsidR="00243041" w14:paraId="3E414DD3" w14:textId="77777777" w:rsidTr="008F3906">
        <w:tc>
          <w:tcPr>
            <w:tcW w:w="1808" w:type="dxa"/>
            <w:hideMark/>
          </w:tcPr>
          <w:p w14:paraId="5EE878D8" w14:textId="77777777" w:rsidR="00243041" w:rsidRDefault="00243041" w:rsidP="008F3906">
            <w:pPr>
              <w:pStyle w:val="TableText"/>
            </w:pPr>
            <w:r>
              <w:lastRenderedPageBreak/>
              <w:t>Meetings With Other Districts or Networks</w:t>
            </w:r>
          </w:p>
        </w:tc>
        <w:tc>
          <w:tcPr>
            <w:tcW w:w="2242" w:type="dxa"/>
            <w:hideMark/>
          </w:tcPr>
          <w:p w14:paraId="1770E48B" w14:textId="77777777" w:rsidR="00243041" w:rsidRDefault="00243041" w:rsidP="008F3906">
            <w:pPr>
              <w:pStyle w:val="TableText"/>
            </w:pPr>
            <w:r>
              <w:t xml:space="preserve">Select staff from districts; stakeholders from networks such as regional </w:t>
            </w:r>
            <w:proofErr w:type="spellStart"/>
            <w:r>
              <w:t>collaboratives</w:t>
            </w:r>
            <w:proofErr w:type="spellEnd"/>
            <w:r>
              <w:t xml:space="preserve"> and comprehensive centers</w:t>
            </w:r>
          </w:p>
        </w:tc>
        <w:tc>
          <w:tcPr>
            <w:tcW w:w="2610" w:type="dxa"/>
            <w:hideMark/>
          </w:tcPr>
          <w:p w14:paraId="60FC5574" w14:textId="77777777" w:rsidR="00243041" w:rsidRDefault="00243041" w:rsidP="008F3906">
            <w:pPr>
              <w:pStyle w:val="TableText"/>
            </w:pPr>
            <w:r>
              <w:t>Communication regarding project activities and lessons learned</w:t>
            </w:r>
          </w:p>
        </w:tc>
        <w:tc>
          <w:tcPr>
            <w:tcW w:w="1260" w:type="dxa"/>
            <w:hideMark/>
          </w:tcPr>
          <w:p w14:paraId="4B671C61" w14:textId="77777777" w:rsidR="00243041" w:rsidRDefault="00243041" w:rsidP="008F3906">
            <w:pPr>
              <w:pStyle w:val="TableText"/>
            </w:pPr>
            <w:r>
              <w:t>2016–17 school year</w:t>
            </w:r>
          </w:p>
        </w:tc>
        <w:tc>
          <w:tcPr>
            <w:tcW w:w="1440" w:type="dxa"/>
            <w:hideMark/>
          </w:tcPr>
          <w:p w14:paraId="4DB89BE4" w14:textId="77777777" w:rsidR="00243041" w:rsidRDefault="00243041" w:rsidP="008F3906">
            <w:pPr>
              <w:pStyle w:val="TableText"/>
            </w:pPr>
            <w:r>
              <w:t>In person and online</w:t>
            </w:r>
          </w:p>
        </w:tc>
      </w:tr>
    </w:tbl>
    <w:p w14:paraId="6A5362E1" w14:textId="77777777" w:rsidR="00243041" w:rsidRDefault="00243041" w:rsidP="00243041">
      <w:pPr>
        <w:pStyle w:val="Heading3"/>
      </w:pPr>
    </w:p>
    <w:p w14:paraId="1C0539AB" w14:textId="77777777" w:rsidR="00243041" w:rsidRDefault="00243041" w:rsidP="00243041">
      <w:pPr>
        <w:pStyle w:val="Heading3"/>
      </w:pPr>
    </w:p>
    <w:p w14:paraId="0F820621" w14:textId="77777777" w:rsidR="00243041" w:rsidRDefault="00243041">
      <w:pPr>
        <w:rPr>
          <w:color w:val="FF0000"/>
          <w:u w:val="single"/>
        </w:rPr>
      </w:pPr>
      <w:r>
        <w:br w:type="page"/>
      </w:r>
    </w:p>
    <w:p w14:paraId="0A31CB86" w14:textId="77777777" w:rsidR="00243041" w:rsidRDefault="00243041" w:rsidP="00243041">
      <w:pPr>
        <w:pStyle w:val="Heading3"/>
        <w:rPr>
          <w:b/>
          <w:color w:val="auto"/>
        </w:rPr>
      </w:pPr>
      <w:r w:rsidRPr="00243041">
        <w:rPr>
          <w:b/>
          <w:color w:val="auto"/>
        </w:rPr>
        <w:lastRenderedPageBreak/>
        <w:t>Responsibilities of AIR and of the Participating School Districts</w:t>
      </w:r>
    </w:p>
    <w:p w14:paraId="33599B9D" w14:textId="77777777" w:rsidR="00243041" w:rsidRPr="00243041" w:rsidRDefault="00243041" w:rsidP="00243041"/>
    <w:p w14:paraId="0FB397E7" w14:textId="77777777" w:rsidR="00243041" w:rsidRDefault="00243041" w:rsidP="00243041">
      <w:pPr>
        <w:pStyle w:val="BodyText"/>
      </w:pPr>
      <w:r>
        <w:t>AIR will:</w:t>
      </w:r>
    </w:p>
    <w:p w14:paraId="77D71F6E" w14:textId="77777777" w:rsidR="00243041" w:rsidRPr="00243041" w:rsidRDefault="00243041" w:rsidP="00243041">
      <w:pPr>
        <w:pStyle w:val="Bullet1"/>
        <w:rPr>
          <w:rFonts w:ascii="Times New Roman" w:hAnsi="Times New Roman"/>
          <w:b/>
        </w:rPr>
      </w:pPr>
      <w:r w:rsidRPr="00243041">
        <w:rPr>
          <w:rFonts w:ascii="Times New Roman" w:hAnsi="Times New Roman"/>
          <w:b/>
        </w:rPr>
        <w:t xml:space="preserve">Designate a single point of contact for each district. </w:t>
      </w:r>
      <w:r w:rsidRPr="00243041">
        <w:rPr>
          <w:rFonts w:ascii="Times New Roman" w:hAnsi="Times New Roman"/>
        </w:rPr>
        <w:t>AIR will designate one staff person to be each district’s main point of contact. That staff person will work with the district’s designated coordinator and will make connections to other AIR or external staff as needed.</w:t>
      </w:r>
    </w:p>
    <w:p w14:paraId="12DDA6BD" w14:textId="77777777" w:rsidR="00243041" w:rsidRPr="00243041" w:rsidRDefault="00243041" w:rsidP="00243041">
      <w:pPr>
        <w:pStyle w:val="Bullet1"/>
        <w:rPr>
          <w:rFonts w:ascii="Times New Roman" w:hAnsi="Times New Roman"/>
          <w:b/>
        </w:rPr>
      </w:pPr>
      <w:r w:rsidRPr="00243041">
        <w:rPr>
          <w:rFonts w:ascii="Times New Roman" w:hAnsi="Times New Roman"/>
          <w:b/>
        </w:rPr>
        <w:t xml:space="preserve">Facilitate communities of practice. </w:t>
      </w:r>
      <w:r w:rsidRPr="00243041">
        <w:rPr>
          <w:rFonts w:ascii="Times New Roman" w:hAnsi="Times New Roman"/>
        </w:rPr>
        <w:t>AIR will help create and facilitate within- and cross-district communities of practice, including helping to develop each district’s change ideas and strategies and developing measures to track change.</w:t>
      </w:r>
    </w:p>
    <w:p w14:paraId="5C526A2A" w14:textId="77777777" w:rsidR="00243041" w:rsidRPr="00243041" w:rsidRDefault="00243041" w:rsidP="00243041">
      <w:pPr>
        <w:pStyle w:val="Bullet1"/>
        <w:rPr>
          <w:rFonts w:ascii="Times New Roman" w:hAnsi="Times New Roman"/>
          <w:b/>
        </w:rPr>
      </w:pPr>
      <w:r w:rsidRPr="00243041">
        <w:rPr>
          <w:rFonts w:ascii="Times New Roman" w:hAnsi="Times New Roman"/>
          <w:b/>
        </w:rPr>
        <w:t xml:space="preserve">Provide additional technical assistance as needed by districts. </w:t>
      </w:r>
      <w:r w:rsidRPr="00243041">
        <w:rPr>
          <w:rFonts w:ascii="Times New Roman" w:hAnsi="Times New Roman"/>
        </w:rPr>
        <w:t>As districts refine their problems of practice and begin to identify possible solutions, AIR will provide technical assistance in addressing the challenges identified and will help to match districts with partner organizations if relevant expertise is needed.  Districts will also be able to request funds for specific project activities such as stipends to support meetings of teachers.</w:t>
      </w:r>
    </w:p>
    <w:p w14:paraId="60BFAE5D" w14:textId="77777777" w:rsidR="00243041" w:rsidRPr="00243041" w:rsidRDefault="00243041" w:rsidP="00243041">
      <w:pPr>
        <w:pStyle w:val="Bullet1"/>
        <w:rPr>
          <w:rFonts w:ascii="Times New Roman" w:hAnsi="Times New Roman"/>
          <w:b/>
        </w:rPr>
      </w:pPr>
      <w:r w:rsidRPr="00243041">
        <w:rPr>
          <w:rFonts w:ascii="Times New Roman" w:hAnsi="Times New Roman"/>
          <w:b/>
        </w:rPr>
        <w:t xml:space="preserve">Support evaluation of the project and dissemination of information. </w:t>
      </w:r>
      <w:r w:rsidRPr="00243041">
        <w:rPr>
          <w:rFonts w:ascii="Times New Roman" w:hAnsi="Times New Roman"/>
        </w:rPr>
        <w:t xml:space="preserve">AIR will collect data and report on project progress and outcomes across all districts, check in with districts to determine whether project activities are on track within each district, assist districts in documenting lessons learned, and support the dissemination of effective practices to inform the district and other districts. </w:t>
      </w:r>
    </w:p>
    <w:p w14:paraId="34910F36" w14:textId="77777777" w:rsidR="00243041" w:rsidRPr="00243041" w:rsidRDefault="00243041" w:rsidP="00243041">
      <w:pPr>
        <w:pStyle w:val="Bullet1"/>
        <w:numPr>
          <w:ilvl w:val="0"/>
          <w:numId w:val="0"/>
        </w:numPr>
        <w:ind w:left="720"/>
        <w:rPr>
          <w:rFonts w:ascii="Times New Roman" w:hAnsi="Times New Roman"/>
          <w:b/>
        </w:rPr>
      </w:pPr>
    </w:p>
    <w:p w14:paraId="3C0153E6" w14:textId="77777777" w:rsidR="00243041" w:rsidRDefault="00243041" w:rsidP="00243041">
      <w:pPr>
        <w:pStyle w:val="BodyText"/>
      </w:pPr>
      <w:r>
        <w:t>Participating school districts will:</w:t>
      </w:r>
    </w:p>
    <w:p w14:paraId="19FC6AC2" w14:textId="77777777" w:rsidR="00243041" w:rsidRPr="00243041" w:rsidRDefault="00243041" w:rsidP="00243041">
      <w:pPr>
        <w:pStyle w:val="Bullet1"/>
        <w:rPr>
          <w:rFonts w:ascii="Times New Roman" w:hAnsi="Times New Roman"/>
        </w:rPr>
      </w:pPr>
      <w:r w:rsidRPr="00243041">
        <w:rPr>
          <w:rFonts w:ascii="Times New Roman" w:hAnsi="Times New Roman"/>
        </w:rPr>
        <w:t xml:space="preserve">Identify a “champion” to support the work. Each district in the project will designate at least one staff person to serve as the “champion” for the project. The “champion” will support the work by ensuring that the necessary resources and staff are made available. In case this person decides to leave his or her position with the district during the study, it is the responsibility of the district to ensure smooth transition of information and responsibilities to incoming district staff. </w:t>
      </w:r>
    </w:p>
    <w:p w14:paraId="039863E8" w14:textId="77777777" w:rsidR="00243041" w:rsidRPr="00243041" w:rsidRDefault="00243041" w:rsidP="00243041">
      <w:pPr>
        <w:pStyle w:val="Bullet1"/>
        <w:rPr>
          <w:rFonts w:ascii="Times New Roman" w:hAnsi="Times New Roman"/>
        </w:rPr>
      </w:pPr>
      <w:r w:rsidRPr="00243041">
        <w:rPr>
          <w:rFonts w:ascii="Times New Roman" w:hAnsi="Times New Roman"/>
        </w:rPr>
        <w:t>Identify a “district coordinator.” The district will designate a district coordinator to manage day-to-day communications and activities with teachers, school leaders, and other staff within the district and with AIR project staff. In case this person decides to leave his or her position with the district during the study, it is the responsibility of the district to ensure smooth transition of information and responsibilities to incoming district staff.</w:t>
      </w:r>
    </w:p>
    <w:p w14:paraId="083D5D14" w14:textId="77777777" w:rsidR="00243041" w:rsidRPr="00243041" w:rsidRDefault="00243041" w:rsidP="00243041">
      <w:pPr>
        <w:pStyle w:val="Bullet1"/>
        <w:rPr>
          <w:rFonts w:ascii="Times New Roman" w:hAnsi="Times New Roman"/>
        </w:rPr>
      </w:pPr>
      <w:r w:rsidRPr="00243041">
        <w:rPr>
          <w:rFonts w:ascii="Times New Roman" w:hAnsi="Times New Roman"/>
        </w:rPr>
        <w:lastRenderedPageBreak/>
        <w:t>Identify and recruit appropriate, relevant stakeholders to participate in within-district and cross-district meetings. Participants in within- and cross-district communities of practice should have insight into the nature of challenges faced by the district in increasing the use of teacher practice data to improve practice. These participants should have the capacity to contribute to the identification and refinement of one or more problems of practice to be addressed by the district. District leadership and other identified staff within each district agree to support the study by participating in project activities as described earlier, to include approximately four in-person within-district meetings, three in-person cross-district meetings, and additional ongoing communication or other meetings as deemed necessary across the 2 years of the project. Participants will share strategies, data, experiences, and lessons learned with all identified stakeholders and partner districts.</w:t>
      </w:r>
    </w:p>
    <w:p w14:paraId="352878AC" w14:textId="77777777" w:rsidR="00243041" w:rsidRPr="00243041" w:rsidRDefault="00243041" w:rsidP="00243041">
      <w:pPr>
        <w:pStyle w:val="Bullet1"/>
        <w:rPr>
          <w:rFonts w:ascii="Times New Roman" w:hAnsi="Times New Roman"/>
        </w:rPr>
      </w:pPr>
      <w:r w:rsidRPr="00243041">
        <w:rPr>
          <w:rFonts w:ascii="Times New Roman" w:hAnsi="Times New Roman"/>
        </w:rPr>
        <w:t xml:space="preserve">Share information with other districts and networks. Participating districts will contribute in efforts to scale up effective use of instructional practice information to additional districts. To achieve this scale-up goal, districts will be required to: </w:t>
      </w:r>
    </w:p>
    <w:p w14:paraId="6CAA1EFF" w14:textId="77777777" w:rsidR="00243041" w:rsidRPr="00243041" w:rsidRDefault="00243041" w:rsidP="00243041">
      <w:pPr>
        <w:pStyle w:val="Bullet2"/>
        <w:rPr>
          <w:rFonts w:ascii="Times New Roman" w:hAnsi="Times New Roman"/>
        </w:rPr>
      </w:pPr>
      <w:r w:rsidRPr="00243041">
        <w:rPr>
          <w:rFonts w:ascii="Times New Roman" w:hAnsi="Times New Roman"/>
        </w:rPr>
        <w:t xml:space="preserve">Participate and contribute in project team efforts to gather data throughout the duration of the project by completing feedback forms at in-person meetings, surveys, and interviews. </w:t>
      </w:r>
    </w:p>
    <w:p w14:paraId="55740589" w14:textId="77777777" w:rsidR="00243041" w:rsidRPr="00243041" w:rsidRDefault="00243041" w:rsidP="00243041">
      <w:pPr>
        <w:pStyle w:val="Bullet2"/>
        <w:rPr>
          <w:rFonts w:ascii="Times New Roman" w:hAnsi="Times New Roman"/>
        </w:rPr>
      </w:pPr>
      <w:r w:rsidRPr="00243041">
        <w:rPr>
          <w:rFonts w:ascii="Times New Roman" w:hAnsi="Times New Roman"/>
        </w:rPr>
        <w:t xml:space="preserve">Propose and implement three strategies for sharing information about their work with existing local, state, regional, or national networks and within their districts. Districts will share information about their work (what worked and some of the remaining challenges) with broader networks (e.g., regional </w:t>
      </w:r>
      <w:proofErr w:type="spellStart"/>
      <w:r w:rsidRPr="00243041">
        <w:rPr>
          <w:rFonts w:ascii="Times New Roman" w:hAnsi="Times New Roman"/>
        </w:rPr>
        <w:t>collaboratives</w:t>
      </w:r>
      <w:proofErr w:type="spellEnd"/>
      <w:r w:rsidRPr="00243041">
        <w:rPr>
          <w:rFonts w:ascii="Times New Roman" w:hAnsi="Times New Roman"/>
        </w:rPr>
        <w:t>, partnerships with institutions of higher education, regional educational laboratories, regional comprehensive centers, union/association networks, and regional professional development centers). In this process, districts will also seek further input from broader networks.</w:t>
      </w:r>
    </w:p>
    <w:p w14:paraId="5F053DFF" w14:textId="77777777" w:rsidR="00243041" w:rsidRPr="00243041" w:rsidRDefault="00243041" w:rsidP="00243041">
      <w:pPr>
        <w:pStyle w:val="Bullet2"/>
        <w:rPr>
          <w:rFonts w:ascii="Times New Roman" w:hAnsi="Times New Roman"/>
        </w:rPr>
      </w:pPr>
      <w:r w:rsidRPr="00243041">
        <w:rPr>
          <w:rFonts w:ascii="Times New Roman" w:hAnsi="Times New Roman"/>
        </w:rPr>
        <w:t>Provide at least one example of how sharing this work through their broader networks influenced practice in a nonparticipating school or district.</w:t>
      </w:r>
    </w:p>
    <w:p w14:paraId="672848AF" w14:textId="77777777" w:rsidR="00243041" w:rsidRPr="00243041" w:rsidRDefault="00243041" w:rsidP="00243041">
      <w:pPr>
        <w:pStyle w:val="Bullet2"/>
        <w:rPr>
          <w:rFonts w:ascii="Times New Roman" w:hAnsi="Times New Roman"/>
        </w:rPr>
      </w:pPr>
      <w:r w:rsidRPr="00243041">
        <w:rPr>
          <w:rFonts w:ascii="Times New Roman" w:hAnsi="Times New Roman"/>
        </w:rPr>
        <w:t xml:space="preserve">Participate in project-sponsored Webinars or other presentations to disseminate information of best practices and lessons learned. </w:t>
      </w:r>
    </w:p>
    <w:p w14:paraId="0F7954BE" w14:textId="77777777" w:rsidR="00243041" w:rsidRPr="00243041" w:rsidRDefault="00243041" w:rsidP="00243041">
      <w:pPr>
        <w:pStyle w:val="Bullet1"/>
        <w:rPr>
          <w:rFonts w:ascii="Times New Roman" w:hAnsi="Times New Roman"/>
          <w:b/>
        </w:rPr>
      </w:pPr>
      <w:r w:rsidRPr="00243041">
        <w:rPr>
          <w:rFonts w:ascii="Times New Roman" w:hAnsi="Times New Roman"/>
          <w:b/>
        </w:rPr>
        <w:t xml:space="preserve">Participate in and facilitate project data collection and monitoring efforts in the district. </w:t>
      </w:r>
      <w:r w:rsidRPr="00243041">
        <w:rPr>
          <w:rFonts w:ascii="Times New Roman" w:hAnsi="Times New Roman"/>
        </w:rPr>
        <w:t>As part of the project, we plan to collect information about teacher or other educator perceptions (likely through surveys), instructional practice, and possibly other forms of data from those engaged in the project. We will obtain any necessary research permissions to collect data and discuss specific requests with the district coordinator. We ask that participating districts cooperate and help to facilitate data collection.</w:t>
      </w:r>
    </w:p>
    <w:p w14:paraId="3CB4B778" w14:textId="77777777" w:rsidR="00243041" w:rsidRDefault="00243041" w:rsidP="00243041">
      <w:pPr>
        <w:spacing w:after="200" w:line="276" w:lineRule="auto"/>
        <w:rPr>
          <w:rFonts w:eastAsiaTheme="minorHAnsi"/>
          <w:b/>
          <w:color w:val="000000" w:themeColor="text1"/>
        </w:rPr>
      </w:pPr>
      <w:r>
        <w:br w:type="page"/>
      </w:r>
    </w:p>
    <w:p w14:paraId="622C15E5" w14:textId="236A9C44" w:rsidR="00243041" w:rsidRDefault="001D2AC4" w:rsidP="001D2AC4">
      <w:pPr>
        <w:pStyle w:val="BodyText"/>
        <w:sectPr w:rsidR="00243041">
          <w:headerReference w:type="first" r:id="rId11"/>
          <w:pgSz w:w="12240" w:h="15840"/>
          <w:pgMar w:top="1440" w:right="1440" w:bottom="1440" w:left="1440" w:header="720" w:footer="720" w:gutter="0"/>
          <w:cols w:space="720"/>
          <w:titlePg/>
          <w:docGrid w:linePitch="360"/>
        </w:sectPr>
      </w:pPr>
      <w:r>
        <w:rPr>
          <w:noProof/>
        </w:rPr>
        <w:lastRenderedPageBreak/>
        <w:drawing>
          <wp:inline distT="0" distB="0" distL="0" distR="0" wp14:anchorId="33634C7D" wp14:editId="4BF993A0">
            <wp:extent cx="6156417" cy="818750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6417" cy="8187509"/>
                    </a:xfrm>
                    <a:prstGeom prst="rect">
                      <a:avLst/>
                    </a:prstGeom>
                  </pic:spPr>
                </pic:pic>
              </a:graphicData>
            </a:graphic>
          </wp:inline>
        </w:drawing>
      </w:r>
      <w:r>
        <w:t xml:space="preserve"> </w:t>
      </w:r>
    </w:p>
    <w:p w14:paraId="5050D313" w14:textId="3274DEFE" w:rsidR="00875EB7" w:rsidRPr="001B2ECE" w:rsidRDefault="00875EB7" w:rsidP="00875EB7">
      <w:pPr>
        <w:ind w:right="-90"/>
        <w:jc w:val="center"/>
        <w:rPr>
          <w:b/>
        </w:rPr>
      </w:pPr>
      <w:r w:rsidRPr="001B2ECE">
        <w:rPr>
          <w:b/>
        </w:rPr>
        <w:lastRenderedPageBreak/>
        <w:t xml:space="preserve">APPENDIX </w:t>
      </w:r>
      <w:r w:rsidR="008F3906">
        <w:rPr>
          <w:b/>
        </w:rPr>
        <w:t>3</w:t>
      </w:r>
      <w:r w:rsidRPr="001B2ECE">
        <w:rPr>
          <w:b/>
        </w:rPr>
        <w:t>: PAYMENT SCHEDULE</w:t>
      </w:r>
    </w:p>
    <w:p w14:paraId="47BE546C" w14:textId="77777777" w:rsidR="00875EB7" w:rsidRPr="001B2ECE" w:rsidRDefault="00875EB7" w:rsidP="00875EB7">
      <w:pPr>
        <w:jc w:val="center"/>
        <w:rPr>
          <w:b/>
        </w:rPr>
      </w:pPr>
      <w:r w:rsidRPr="001B2ECE">
        <w:rPr>
          <w:b/>
        </w:rPr>
        <w:t>Compensate the District and Schools for Participation</w:t>
      </w:r>
    </w:p>
    <w:p w14:paraId="6BB988E0" w14:textId="77777777" w:rsidR="00875EB7" w:rsidRPr="001B2ECE" w:rsidRDefault="00875EB7" w:rsidP="00875EB7">
      <w:pPr>
        <w:rPr>
          <w:b/>
        </w:rPr>
      </w:pPr>
    </w:p>
    <w:p w14:paraId="47C4EAD1" w14:textId="77777777" w:rsidR="00875EB7" w:rsidRPr="001B2ECE" w:rsidRDefault="00875EB7" w:rsidP="00875EB7">
      <w:pPr>
        <w:rPr>
          <w:b/>
          <w:sz w:val="20"/>
        </w:rPr>
      </w:pPr>
      <w:r w:rsidRPr="001B2ECE">
        <w:rPr>
          <w:b/>
          <w:sz w:val="20"/>
        </w:rPr>
        <w:t xml:space="preserve">District </w:t>
      </w:r>
      <w:r w:rsidR="001B2ECE">
        <w:rPr>
          <w:b/>
          <w:sz w:val="20"/>
        </w:rPr>
        <w:t>Coordinator</w:t>
      </w:r>
      <w:r w:rsidRPr="001B2ECE">
        <w:rPr>
          <w:b/>
          <w:sz w:val="20"/>
        </w:rPr>
        <w:t>:</w:t>
      </w:r>
    </w:p>
    <w:p w14:paraId="68712E10" w14:textId="77777777" w:rsidR="00875EB7" w:rsidRPr="001B2ECE" w:rsidRDefault="00875EB7" w:rsidP="00875EB7">
      <w:pPr>
        <w:rPr>
          <w:sz w:val="20"/>
        </w:rPr>
      </w:pPr>
    </w:p>
    <w:p w14:paraId="5901095B" w14:textId="77777777" w:rsidR="00875EB7" w:rsidRPr="001B2ECE" w:rsidRDefault="00875EB7" w:rsidP="00875EB7">
      <w:pPr>
        <w:rPr>
          <w:sz w:val="20"/>
        </w:rPr>
      </w:pPr>
      <w:r w:rsidRPr="001B2ECE">
        <w:rPr>
          <w:sz w:val="20"/>
        </w:rPr>
        <w:t>Payments:</w:t>
      </w:r>
    </w:p>
    <w:p w14:paraId="0DCC01CE" w14:textId="77777777" w:rsidR="00BA795B" w:rsidRDefault="00BA795B" w:rsidP="001D2AC4">
      <w:pPr>
        <w:tabs>
          <w:tab w:val="left" w:pos="1029"/>
        </w:tabs>
        <w:rPr>
          <w:b/>
          <w:sz w:val="20"/>
        </w:rPr>
      </w:pPr>
    </w:p>
    <w:p w14:paraId="17D0D754" w14:textId="4718FBC9" w:rsidR="00875EB7" w:rsidRPr="001B2ECE" w:rsidRDefault="00BA795B" w:rsidP="001D2AC4">
      <w:pPr>
        <w:tabs>
          <w:tab w:val="left" w:pos="1029"/>
        </w:tabs>
        <w:rPr>
          <w:b/>
          <w:sz w:val="20"/>
        </w:rPr>
      </w:pPr>
      <w:r>
        <w:rPr>
          <w:b/>
          <w:sz w:val="20"/>
        </w:rPr>
        <w:t>2016-2017</w:t>
      </w:r>
    </w:p>
    <w:p w14:paraId="41E1813D" w14:textId="489B77FC" w:rsidR="00875EB7" w:rsidRPr="001B2ECE" w:rsidRDefault="00875EB7" w:rsidP="00875EB7">
      <w:pPr>
        <w:rPr>
          <w:sz w:val="20"/>
        </w:rPr>
      </w:pPr>
      <w:r w:rsidRPr="001B2ECE">
        <w:rPr>
          <w:sz w:val="20"/>
        </w:rPr>
        <w:t>1.</w:t>
      </w:r>
      <w:r w:rsidRPr="001B2ECE">
        <w:rPr>
          <w:sz w:val="20"/>
        </w:rPr>
        <w:tab/>
      </w:r>
      <w:r w:rsidR="00854CCD" w:rsidRPr="001B2ECE">
        <w:rPr>
          <w:sz w:val="20"/>
        </w:rPr>
        <w:t xml:space="preserve">June </w:t>
      </w:r>
      <w:r w:rsidR="00854CCD" w:rsidRPr="001B2ECE">
        <w:rPr>
          <w:sz w:val="20"/>
        </w:rPr>
        <w:tab/>
      </w:r>
      <w:r w:rsidRPr="001B2ECE">
        <w:rPr>
          <w:sz w:val="20"/>
        </w:rPr>
        <w:t xml:space="preserve"> </w:t>
      </w:r>
      <w:r w:rsidRPr="001B2ECE">
        <w:rPr>
          <w:sz w:val="20"/>
        </w:rPr>
        <w:tab/>
      </w:r>
      <w:r w:rsidRPr="001B2ECE">
        <w:rPr>
          <w:sz w:val="20"/>
        </w:rPr>
        <w:tab/>
        <w:t>$</w:t>
      </w:r>
      <w:proofErr w:type="spellStart"/>
      <w:r w:rsidR="00854CCD" w:rsidRPr="001B2ECE">
        <w:rPr>
          <w:sz w:val="20"/>
        </w:rPr>
        <w:t>x,xxx.xx</w:t>
      </w:r>
      <w:proofErr w:type="spellEnd"/>
      <w:r w:rsidR="00E056EE" w:rsidRPr="001B2ECE">
        <w:rPr>
          <w:sz w:val="20"/>
        </w:rPr>
        <w:tab/>
        <w:t xml:space="preserve"> </w:t>
      </w:r>
    </w:p>
    <w:p w14:paraId="0327E532" w14:textId="0F56E3DA" w:rsidR="00875EB7" w:rsidRPr="001B2ECE" w:rsidRDefault="00875EB7" w:rsidP="00875EB7">
      <w:pPr>
        <w:rPr>
          <w:sz w:val="20"/>
        </w:rPr>
      </w:pPr>
      <w:r w:rsidRPr="001B2ECE">
        <w:rPr>
          <w:sz w:val="20"/>
        </w:rPr>
        <w:t>2.</w:t>
      </w:r>
      <w:r w:rsidRPr="001B2ECE">
        <w:rPr>
          <w:sz w:val="20"/>
        </w:rPr>
        <w:tab/>
      </w:r>
      <w:r w:rsidR="00854CCD" w:rsidRPr="001B2ECE">
        <w:rPr>
          <w:sz w:val="20"/>
        </w:rPr>
        <w:t xml:space="preserve">September </w:t>
      </w:r>
      <w:r w:rsidR="00854CCD" w:rsidRPr="001B2ECE">
        <w:rPr>
          <w:sz w:val="20"/>
        </w:rPr>
        <w:tab/>
      </w:r>
      <w:r w:rsidRPr="001B2ECE">
        <w:rPr>
          <w:sz w:val="20"/>
        </w:rPr>
        <w:tab/>
        <w:t>$</w:t>
      </w:r>
      <w:r w:rsidR="00E056EE" w:rsidRPr="001B2ECE">
        <w:rPr>
          <w:sz w:val="20"/>
        </w:rPr>
        <w:tab/>
      </w:r>
      <w:r w:rsidR="00854CCD" w:rsidRPr="001B2ECE">
        <w:rPr>
          <w:sz w:val="20"/>
        </w:rPr>
        <w:tab/>
      </w:r>
      <w:r w:rsidR="00E056EE" w:rsidRPr="001B2ECE">
        <w:rPr>
          <w:sz w:val="20"/>
        </w:rPr>
        <w:t xml:space="preserve"> </w:t>
      </w:r>
    </w:p>
    <w:p w14:paraId="2C904F16" w14:textId="136FEBDA" w:rsidR="00875EB7" w:rsidRPr="001B2ECE" w:rsidRDefault="00854CCD" w:rsidP="00875EB7">
      <w:pPr>
        <w:rPr>
          <w:sz w:val="20"/>
        </w:rPr>
      </w:pPr>
      <w:r w:rsidRPr="001B2ECE">
        <w:rPr>
          <w:sz w:val="20"/>
        </w:rPr>
        <w:t>3.</w:t>
      </w:r>
      <w:r w:rsidRPr="001B2ECE">
        <w:rPr>
          <w:sz w:val="20"/>
        </w:rPr>
        <w:tab/>
        <w:t xml:space="preserve">December </w:t>
      </w:r>
      <w:r w:rsidRPr="001B2ECE">
        <w:rPr>
          <w:sz w:val="20"/>
        </w:rPr>
        <w:tab/>
      </w:r>
      <w:r w:rsidRPr="001B2ECE">
        <w:rPr>
          <w:sz w:val="20"/>
        </w:rPr>
        <w:tab/>
        <w:t>$</w:t>
      </w:r>
      <w:r w:rsidRPr="001B2ECE">
        <w:rPr>
          <w:sz w:val="20"/>
        </w:rPr>
        <w:tab/>
      </w:r>
      <w:r w:rsidRPr="001B2ECE">
        <w:rPr>
          <w:sz w:val="20"/>
        </w:rPr>
        <w:tab/>
        <w:t xml:space="preserve"> </w:t>
      </w:r>
    </w:p>
    <w:p w14:paraId="3736C102" w14:textId="47B7D2E0" w:rsidR="00875EB7" w:rsidRPr="001B2ECE" w:rsidRDefault="00854CCD" w:rsidP="00875EB7">
      <w:pPr>
        <w:rPr>
          <w:sz w:val="20"/>
        </w:rPr>
      </w:pPr>
      <w:r w:rsidRPr="001B2ECE">
        <w:rPr>
          <w:sz w:val="20"/>
        </w:rPr>
        <w:t>4.</w:t>
      </w:r>
      <w:r w:rsidRPr="001B2ECE">
        <w:rPr>
          <w:sz w:val="20"/>
        </w:rPr>
        <w:tab/>
        <w:t xml:space="preserve">March </w:t>
      </w:r>
      <w:r w:rsidRPr="001B2ECE">
        <w:rPr>
          <w:sz w:val="20"/>
        </w:rPr>
        <w:tab/>
      </w:r>
      <w:r w:rsidR="00875EB7" w:rsidRPr="001B2ECE">
        <w:rPr>
          <w:sz w:val="20"/>
        </w:rPr>
        <w:tab/>
      </w:r>
      <w:r w:rsidR="00875EB7" w:rsidRPr="001B2ECE">
        <w:rPr>
          <w:sz w:val="20"/>
        </w:rPr>
        <w:tab/>
        <w:t>$</w:t>
      </w:r>
      <w:r w:rsidRPr="001B2ECE">
        <w:rPr>
          <w:sz w:val="20"/>
        </w:rPr>
        <w:tab/>
      </w:r>
      <w:r w:rsidRPr="001B2ECE">
        <w:rPr>
          <w:sz w:val="20"/>
        </w:rPr>
        <w:tab/>
        <w:t xml:space="preserve"> </w:t>
      </w:r>
    </w:p>
    <w:p w14:paraId="301DBC49" w14:textId="643F38B3" w:rsidR="00854CCD" w:rsidRPr="001B2ECE" w:rsidRDefault="00854CCD" w:rsidP="00854CCD">
      <w:pPr>
        <w:rPr>
          <w:sz w:val="20"/>
        </w:rPr>
      </w:pPr>
      <w:r w:rsidRPr="001B2ECE">
        <w:rPr>
          <w:sz w:val="20"/>
        </w:rPr>
        <w:tab/>
      </w:r>
      <w:r w:rsidRPr="001B2ECE">
        <w:rPr>
          <w:sz w:val="20"/>
        </w:rPr>
        <w:tab/>
        <w:t xml:space="preserve"> </w:t>
      </w:r>
    </w:p>
    <w:p w14:paraId="7FCD112F" w14:textId="77777777" w:rsidR="00875EB7" w:rsidRPr="001B2ECE" w:rsidRDefault="00875EB7" w:rsidP="00875EB7">
      <w:pPr>
        <w:rPr>
          <w:sz w:val="20"/>
        </w:rPr>
      </w:pPr>
      <w:r w:rsidRPr="001B2ECE">
        <w:rPr>
          <w:sz w:val="20"/>
        </w:rPr>
        <w:tab/>
      </w:r>
    </w:p>
    <w:p w14:paraId="79194204" w14:textId="686F2023" w:rsidR="00875EB7" w:rsidRPr="001B2ECE" w:rsidRDefault="00875EB7" w:rsidP="00875EB7">
      <w:pPr>
        <w:rPr>
          <w:b/>
          <w:sz w:val="20"/>
        </w:rPr>
      </w:pPr>
      <w:r w:rsidRPr="001B2ECE">
        <w:rPr>
          <w:b/>
          <w:sz w:val="20"/>
        </w:rPr>
        <w:t xml:space="preserve">Total: </w:t>
      </w:r>
      <w:r w:rsidRPr="001B2ECE">
        <w:rPr>
          <w:b/>
          <w:sz w:val="20"/>
        </w:rPr>
        <w:tab/>
      </w:r>
      <w:r w:rsidRPr="001B2ECE">
        <w:rPr>
          <w:b/>
          <w:sz w:val="20"/>
        </w:rPr>
        <w:tab/>
      </w:r>
      <w:r w:rsidRPr="001B2ECE">
        <w:rPr>
          <w:b/>
          <w:sz w:val="20"/>
        </w:rPr>
        <w:tab/>
      </w:r>
      <w:r w:rsidRPr="001B2ECE">
        <w:rPr>
          <w:b/>
          <w:sz w:val="20"/>
        </w:rPr>
        <w:tab/>
        <w:t>$</w:t>
      </w:r>
      <w:r w:rsidR="00BA795B">
        <w:rPr>
          <w:b/>
          <w:sz w:val="20"/>
        </w:rPr>
        <w:t>10,000.00</w:t>
      </w:r>
    </w:p>
    <w:p w14:paraId="59067CBA" w14:textId="77777777" w:rsidR="00875EB7" w:rsidRPr="001B2ECE" w:rsidRDefault="00875EB7" w:rsidP="00875EB7">
      <w:pPr>
        <w:rPr>
          <w:b/>
          <w:sz w:val="20"/>
        </w:rPr>
      </w:pPr>
    </w:p>
    <w:p w14:paraId="68EBCD59" w14:textId="77777777" w:rsidR="00875EB7" w:rsidRPr="001B2ECE" w:rsidRDefault="00875EB7" w:rsidP="00875EB7">
      <w:pPr>
        <w:rPr>
          <w:b/>
          <w:sz w:val="20"/>
        </w:rPr>
      </w:pPr>
      <w:r w:rsidRPr="001B2ECE">
        <w:rPr>
          <w:b/>
          <w:sz w:val="20"/>
        </w:rPr>
        <w:t xml:space="preserve">Teachers and substitute reimbursement:  </w:t>
      </w:r>
      <w:r w:rsidRPr="001B2ECE">
        <w:rPr>
          <w:sz w:val="20"/>
        </w:rPr>
        <w:t>To be compensated by AIR as allocated in the Roles and Responsibilities</w:t>
      </w:r>
      <w:r w:rsidRPr="001B2ECE">
        <w:rPr>
          <w:b/>
          <w:sz w:val="20"/>
        </w:rPr>
        <w:t xml:space="preserve"> </w:t>
      </w:r>
    </w:p>
    <w:p w14:paraId="3931D11C" w14:textId="77777777" w:rsidR="00875EB7" w:rsidRPr="001B2ECE" w:rsidRDefault="00875EB7" w:rsidP="00875EB7">
      <w:pPr>
        <w:rPr>
          <w:b/>
          <w:sz w:val="20"/>
        </w:rPr>
      </w:pPr>
    </w:p>
    <w:p w14:paraId="472FE9BA" w14:textId="77777777" w:rsidR="00875EB7" w:rsidRPr="00D10620" w:rsidRDefault="00875EB7" w:rsidP="00875EB7">
      <w:pPr>
        <w:rPr>
          <w:sz w:val="20"/>
        </w:rPr>
      </w:pPr>
    </w:p>
    <w:p w14:paraId="14265426" w14:textId="77777777" w:rsidR="00875EB7" w:rsidRDefault="00875EB7" w:rsidP="00875EB7">
      <w:pPr>
        <w:jc w:val="center"/>
        <w:rPr>
          <w:b/>
        </w:rPr>
      </w:pPr>
    </w:p>
    <w:p w14:paraId="1D76E589" w14:textId="77777777" w:rsidR="003B0224" w:rsidRDefault="00875EB7" w:rsidP="007379D3">
      <w:pPr>
        <w:ind w:right="-90"/>
      </w:pPr>
      <w:r>
        <w:br w:type="page"/>
      </w:r>
    </w:p>
    <w:p w14:paraId="7550874B" w14:textId="17EDBF20" w:rsidR="003B0224" w:rsidRDefault="003B0224" w:rsidP="003B0224">
      <w:pPr>
        <w:ind w:right="-90"/>
        <w:jc w:val="center"/>
        <w:rPr>
          <w:b/>
        </w:rPr>
      </w:pPr>
      <w:r w:rsidRPr="003B0224">
        <w:rPr>
          <w:b/>
        </w:rPr>
        <w:lastRenderedPageBreak/>
        <w:t xml:space="preserve">APPENDIX </w:t>
      </w:r>
      <w:r w:rsidR="008F3906">
        <w:rPr>
          <w:b/>
        </w:rPr>
        <w:t>4</w:t>
      </w:r>
      <w:r w:rsidR="009A16A4">
        <w:rPr>
          <w:b/>
        </w:rPr>
        <w:t>:</w:t>
      </w:r>
      <w:r w:rsidRPr="003B0224">
        <w:rPr>
          <w:b/>
        </w:rPr>
        <w:t xml:space="preserve"> </w:t>
      </w:r>
      <w:r w:rsidR="008F3906">
        <w:rPr>
          <w:b/>
        </w:rPr>
        <w:t>EXPENSE APPROVAL FORM</w:t>
      </w:r>
    </w:p>
    <w:p w14:paraId="2D632FE0" w14:textId="77777777" w:rsidR="00352DAD" w:rsidRDefault="00352DAD" w:rsidP="00352DAD">
      <w:pPr>
        <w:jc w:val="center"/>
        <w:rPr>
          <w:b/>
        </w:rPr>
      </w:pPr>
    </w:p>
    <w:p w14:paraId="51305FF1" w14:textId="77777777" w:rsidR="007F62BB" w:rsidRDefault="007F62BB" w:rsidP="00352DAD">
      <w:pPr>
        <w:jc w:val="center"/>
        <w:rPr>
          <w:b/>
        </w:rPr>
      </w:pPr>
    </w:p>
    <w:p w14:paraId="47DD89E6" w14:textId="77777777" w:rsidR="007F62BB" w:rsidRDefault="007F62BB" w:rsidP="007F62BB">
      <w:pPr>
        <w:jc w:val="center"/>
        <w:rPr>
          <w:b/>
        </w:rPr>
      </w:pPr>
      <w:r>
        <w:rPr>
          <w:noProof/>
        </w:rPr>
        <w:drawing>
          <wp:inline distT="0" distB="0" distL="0" distR="0" wp14:anchorId="56CAC67F" wp14:editId="3C2DC902">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73760"/>
                    </a:xfrm>
                    <a:prstGeom prst="rect">
                      <a:avLst/>
                    </a:prstGeom>
                  </pic:spPr>
                </pic:pic>
              </a:graphicData>
            </a:graphic>
          </wp:inline>
        </w:drawing>
      </w:r>
    </w:p>
    <w:p w14:paraId="1900253B" w14:textId="16C9E600" w:rsidR="007F62BB" w:rsidRDefault="008F3906" w:rsidP="007F62BB">
      <w:pPr>
        <w:pStyle w:val="Heading1"/>
      </w:pPr>
      <w:r>
        <w:t>Expense Approval</w:t>
      </w:r>
    </w:p>
    <w:p w14:paraId="35A118C2" w14:textId="77777777" w:rsidR="007F62BB" w:rsidRDefault="007F62BB" w:rsidP="007F62BB">
      <w:r>
        <w:t xml:space="preserve">District Name: </w:t>
      </w:r>
      <w:r>
        <w:tab/>
      </w:r>
      <w:r>
        <w:tab/>
        <w:t>______________________</w:t>
      </w:r>
    </w:p>
    <w:p w14:paraId="003F9988" w14:textId="77777777" w:rsidR="007F62BB" w:rsidRDefault="007F62BB" w:rsidP="007F62BB">
      <w:r>
        <w:t>District Liaison:</w:t>
      </w:r>
      <w:r>
        <w:tab/>
      </w:r>
      <w:r>
        <w:tab/>
        <w:t>______________________</w:t>
      </w:r>
    </w:p>
    <w:p w14:paraId="22F19BB9" w14:textId="77777777" w:rsidR="007F62BB" w:rsidRDefault="007F62BB" w:rsidP="007F62BB">
      <w:r>
        <w:t xml:space="preserve">Agreement number: </w:t>
      </w:r>
      <w:r>
        <w:tab/>
      </w:r>
      <w:r>
        <w:tab/>
        <w:t>______________________</w:t>
      </w:r>
    </w:p>
    <w:p w14:paraId="29EFCD38" w14:textId="77777777" w:rsidR="007F62BB" w:rsidRDefault="007F62BB" w:rsidP="007F62BB"/>
    <w:p w14:paraId="6FA0AA5E" w14:textId="77777777" w:rsidR="007F62BB" w:rsidRDefault="007F62BB" w:rsidP="007F62BB">
      <w:r>
        <w:t>Mailing Address:</w:t>
      </w:r>
      <w:r w:rsidRPr="00181EAA">
        <w:t xml:space="preserve"> </w:t>
      </w:r>
      <w:r>
        <w:tab/>
      </w:r>
      <w:r>
        <w:tab/>
        <w:t>______________________</w:t>
      </w:r>
    </w:p>
    <w:p w14:paraId="01B4CDDD" w14:textId="77777777" w:rsidR="007F62BB" w:rsidRDefault="007F62BB" w:rsidP="007F62BB">
      <w:r>
        <w:tab/>
      </w:r>
      <w:r>
        <w:tab/>
      </w:r>
      <w:r>
        <w:tab/>
      </w:r>
      <w:r>
        <w:tab/>
        <w:t>______________________</w:t>
      </w:r>
    </w:p>
    <w:p w14:paraId="104A588D" w14:textId="77777777" w:rsidR="007F62BB" w:rsidRDefault="007F62BB" w:rsidP="007F62BB">
      <w:r>
        <w:tab/>
      </w:r>
      <w:r>
        <w:tab/>
      </w:r>
      <w:r>
        <w:tab/>
      </w:r>
      <w:r>
        <w:tab/>
        <w:t>______________________</w:t>
      </w:r>
    </w:p>
    <w:p w14:paraId="0F33D4B9" w14:textId="77777777" w:rsidR="007F62BB" w:rsidRDefault="007F62BB" w:rsidP="007F62BB"/>
    <w:p w14:paraId="527469DD" w14:textId="77777777" w:rsidR="007F62BB" w:rsidRDefault="007F62BB" w:rsidP="007F62BB">
      <w:r>
        <w:t xml:space="preserve">Date report prepared: </w:t>
      </w:r>
      <w:r>
        <w:tab/>
      </w:r>
      <w:r>
        <w:tab/>
        <w:t>______________________</w:t>
      </w:r>
    </w:p>
    <w:p w14:paraId="570E2703" w14:textId="77777777" w:rsidR="007F62BB" w:rsidRDefault="007F62BB" w:rsidP="007F62BB">
      <w:r>
        <w:t>Reporting period:</w:t>
      </w:r>
      <w:r>
        <w:tab/>
      </w:r>
      <w:r>
        <w:tab/>
        <w:t>______________________</w:t>
      </w:r>
    </w:p>
    <w:p w14:paraId="54FB953A" w14:textId="77777777" w:rsidR="007F62BB" w:rsidRDefault="007F62BB" w:rsidP="007F62BB"/>
    <w:p w14:paraId="5298A491" w14:textId="5A894A64" w:rsidR="007F62BB" w:rsidRDefault="007F62BB" w:rsidP="007F62BB">
      <w:r>
        <w:t>Date</w:t>
      </w:r>
      <w:r w:rsidR="008F3906">
        <w:t>(s)</w:t>
      </w:r>
      <w:r>
        <w:t xml:space="preserve"> of meeting</w:t>
      </w:r>
      <w:r w:rsidR="008F3906">
        <w:t>s</w:t>
      </w:r>
      <w:r>
        <w:t xml:space="preserve"> with the liaison during this reporting period:  ___________________</w:t>
      </w:r>
    </w:p>
    <w:p w14:paraId="44EE27FE" w14:textId="77777777" w:rsidR="007F62BB" w:rsidRDefault="007F62BB" w:rsidP="007F62BB"/>
    <w:p w14:paraId="7F810287" w14:textId="5FF7C79A" w:rsidR="007F62BB" w:rsidRDefault="007F62BB" w:rsidP="007F62BB">
      <w:r>
        <w:t xml:space="preserve">Please specify the </w:t>
      </w:r>
      <w:r w:rsidR="008F3906">
        <w:t xml:space="preserve">district </w:t>
      </w:r>
      <w:r>
        <w:t>expenses</w:t>
      </w:r>
      <w:r w:rsidR="008F3906">
        <w:t xml:space="preserve"> for this quarter</w:t>
      </w:r>
      <w:r>
        <w:t>. Common expenses include teacher stipends, substitute coverage and consultant fees. Include as much detail as possible, including the number of teacher stipends and the number of days of substitute coverage.</w:t>
      </w:r>
    </w:p>
    <w:p w14:paraId="134AEB48" w14:textId="77777777" w:rsidR="007F62BB" w:rsidRDefault="007F62BB" w:rsidP="007F62BB"/>
    <w:tbl>
      <w:tblPr>
        <w:tblStyle w:val="TableGrid"/>
        <w:tblW w:w="0" w:type="auto"/>
        <w:tblLook w:val="04A0" w:firstRow="1" w:lastRow="0" w:firstColumn="1" w:lastColumn="0" w:noHBand="0" w:noVBand="1"/>
      </w:tblPr>
      <w:tblGrid>
        <w:gridCol w:w="9350"/>
      </w:tblGrid>
      <w:tr w:rsidR="007F62BB" w14:paraId="65CE3083" w14:textId="77777777" w:rsidTr="008F3906">
        <w:tc>
          <w:tcPr>
            <w:tcW w:w="9350" w:type="dxa"/>
          </w:tcPr>
          <w:p w14:paraId="3C30F4E9" w14:textId="77777777" w:rsidR="007F62BB" w:rsidRDefault="007F62BB" w:rsidP="008F3906"/>
          <w:p w14:paraId="3D305A9F" w14:textId="77777777" w:rsidR="007F62BB" w:rsidRDefault="007F62BB" w:rsidP="008F3906"/>
          <w:p w14:paraId="031166A6" w14:textId="77777777" w:rsidR="007F62BB" w:rsidRDefault="007F62BB" w:rsidP="008F3906"/>
          <w:p w14:paraId="4D9B9C76" w14:textId="77777777" w:rsidR="007F62BB" w:rsidRDefault="007F62BB" w:rsidP="008F3906"/>
        </w:tc>
      </w:tr>
    </w:tbl>
    <w:p w14:paraId="3227F3AC" w14:textId="77777777" w:rsidR="007F62BB" w:rsidRDefault="007F62BB" w:rsidP="007F62BB"/>
    <w:p w14:paraId="41BBDE68" w14:textId="77777777" w:rsidR="007F62BB" w:rsidRDefault="007F62BB" w:rsidP="007F62BB">
      <w:pPr>
        <w:tabs>
          <w:tab w:val="left" w:pos="1080"/>
        </w:tabs>
      </w:pPr>
    </w:p>
    <w:p w14:paraId="5F501C36" w14:textId="77777777" w:rsidR="007F62BB" w:rsidRDefault="007F62BB" w:rsidP="007F62BB">
      <w:pPr>
        <w:tabs>
          <w:tab w:val="left" w:pos="1080"/>
        </w:tabs>
      </w:pPr>
      <w:r>
        <w:t>District liaison signature:</w:t>
      </w:r>
      <w:r>
        <w:tab/>
        <w:t xml:space="preserve"> __________________________</w:t>
      </w:r>
    </w:p>
    <w:p w14:paraId="1F573B0E" w14:textId="77777777" w:rsidR="007F62BB" w:rsidRDefault="007F62BB" w:rsidP="007F62BB">
      <w:pPr>
        <w:pBdr>
          <w:bottom w:val="single" w:sz="6" w:space="1" w:color="auto"/>
        </w:pBdr>
        <w:tabs>
          <w:tab w:val="left" w:pos="1080"/>
        </w:tabs>
      </w:pPr>
    </w:p>
    <w:p w14:paraId="70815017" w14:textId="77777777" w:rsidR="007F62BB" w:rsidRDefault="007F62BB" w:rsidP="007F62BB">
      <w:pPr>
        <w:tabs>
          <w:tab w:val="left" w:pos="1080"/>
        </w:tabs>
      </w:pPr>
    </w:p>
    <w:p w14:paraId="2BEA718D" w14:textId="77777777" w:rsidR="007F62BB" w:rsidRDefault="007F62BB" w:rsidP="007F62BB">
      <w:pPr>
        <w:tabs>
          <w:tab w:val="left" w:pos="1080"/>
        </w:tabs>
      </w:pPr>
      <w:r>
        <w:t xml:space="preserve">Initial request </w:t>
      </w:r>
      <w:r>
        <w:sym w:font="Wingdings" w:char="F0A8"/>
      </w:r>
      <w:r>
        <w:t xml:space="preserve"> Approved </w:t>
      </w:r>
      <w:r>
        <w:sym w:font="Wingdings" w:char="F0A8"/>
      </w:r>
      <w:r>
        <w:t xml:space="preserve"> Not approved </w:t>
      </w:r>
    </w:p>
    <w:p w14:paraId="5C12F6FA" w14:textId="77777777" w:rsidR="007F62BB" w:rsidRDefault="007F62BB" w:rsidP="007F62BB">
      <w:pPr>
        <w:tabs>
          <w:tab w:val="left" w:pos="1080"/>
        </w:tabs>
      </w:pPr>
    </w:p>
    <w:p w14:paraId="5E99BCF8" w14:textId="77777777" w:rsidR="007F62BB" w:rsidRDefault="007F62BB" w:rsidP="007F62BB">
      <w:pPr>
        <w:tabs>
          <w:tab w:val="left" w:pos="1080"/>
        </w:tabs>
      </w:pPr>
      <w:r>
        <w:t>Describe reason if not approved:</w:t>
      </w:r>
    </w:p>
    <w:p w14:paraId="4AF3625D" w14:textId="77777777" w:rsidR="007F62BB" w:rsidRDefault="007F62BB" w:rsidP="007F62BB">
      <w:pPr>
        <w:tabs>
          <w:tab w:val="left" w:pos="1080"/>
        </w:tabs>
      </w:pPr>
    </w:p>
    <w:tbl>
      <w:tblPr>
        <w:tblStyle w:val="TableGrid"/>
        <w:tblW w:w="0" w:type="auto"/>
        <w:tblLook w:val="04A0" w:firstRow="1" w:lastRow="0" w:firstColumn="1" w:lastColumn="0" w:noHBand="0" w:noVBand="1"/>
      </w:tblPr>
      <w:tblGrid>
        <w:gridCol w:w="9350"/>
      </w:tblGrid>
      <w:tr w:rsidR="007F62BB" w14:paraId="24B2953A" w14:textId="77777777" w:rsidTr="008F3906">
        <w:tc>
          <w:tcPr>
            <w:tcW w:w="9350" w:type="dxa"/>
          </w:tcPr>
          <w:p w14:paraId="761175AE" w14:textId="77777777" w:rsidR="007F62BB" w:rsidRDefault="007F62BB" w:rsidP="008F3906">
            <w:pPr>
              <w:tabs>
                <w:tab w:val="left" w:pos="1080"/>
              </w:tabs>
            </w:pPr>
          </w:p>
          <w:p w14:paraId="16DC83A2" w14:textId="77777777" w:rsidR="007F62BB" w:rsidRDefault="007F62BB" w:rsidP="008F3906">
            <w:pPr>
              <w:tabs>
                <w:tab w:val="left" w:pos="1080"/>
              </w:tabs>
            </w:pPr>
          </w:p>
        </w:tc>
      </w:tr>
    </w:tbl>
    <w:p w14:paraId="72138E76" w14:textId="77777777" w:rsidR="007F62BB" w:rsidRDefault="007F62BB" w:rsidP="007F62BB">
      <w:pPr>
        <w:tabs>
          <w:tab w:val="left" w:pos="1080"/>
        </w:tabs>
      </w:pPr>
    </w:p>
    <w:p w14:paraId="734D2E23" w14:textId="77777777" w:rsidR="007F62BB" w:rsidRDefault="007F62BB" w:rsidP="007F62BB">
      <w:pPr>
        <w:tabs>
          <w:tab w:val="left" w:pos="1080"/>
        </w:tabs>
      </w:pPr>
      <w:r>
        <w:t xml:space="preserve">AIR district liaison signature: </w:t>
      </w:r>
      <w:r>
        <w:tab/>
        <w:t>______________________</w:t>
      </w:r>
    </w:p>
    <w:p w14:paraId="72EFFCDB" w14:textId="77777777" w:rsidR="007F62BB" w:rsidRDefault="007F62BB" w:rsidP="007F62BB">
      <w:pPr>
        <w:tabs>
          <w:tab w:val="left" w:pos="1080"/>
        </w:tabs>
      </w:pPr>
      <w:r>
        <w:t xml:space="preserve">AIR project director signature: </w:t>
      </w:r>
      <w:r>
        <w:tab/>
        <w:t>______________________</w:t>
      </w:r>
    </w:p>
    <w:p w14:paraId="387463A3" w14:textId="0F2772E4" w:rsidR="00875EB7" w:rsidRDefault="007F62BB" w:rsidP="008F3906">
      <w:pPr>
        <w:rPr>
          <w:b/>
        </w:rPr>
      </w:pPr>
      <w:r>
        <w:t xml:space="preserve">Pre-approval date: </w:t>
      </w:r>
      <w:r>
        <w:tab/>
      </w:r>
      <w:r>
        <w:tab/>
      </w:r>
      <w:r>
        <w:tab/>
        <w:t>______________________</w:t>
      </w:r>
    </w:p>
    <w:sectPr w:rsidR="00875EB7">
      <w:footerReference w:type="default" r:id="rId13"/>
      <w:endnotePr>
        <w:numFmt w:val="decimal"/>
      </w:endnotePr>
      <w:pgSz w:w="12240" w:h="15840"/>
      <w:pgMar w:top="1440" w:right="1440" w:bottom="1440" w:left="1440" w:header="144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AD1ED" w14:textId="77777777" w:rsidR="00166785" w:rsidRDefault="00166785">
      <w:pPr>
        <w:spacing w:line="20" w:lineRule="exact"/>
      </w:pPr>
    </w:p>
  </w:endnote>
  <w:endnote w:type="continuationSeparator" w:id="0">
    <w:p w14:paraId="7B7A35B8" w14:textId="77777777" w:rsidR="00166785" w:rsidRDefault="00166785">
      <w:r>
        <w:t xml:space="preserve"> </w:t>
      </w:r>
    </w:p>
  </w:endnote>
  <w:endnote w:type="continuationNotice" w:id="1">
    <w:p w14:paraId="35C3E155" w14:textId="77777777" w:rsidR="00166785" w:rsidRDefault="001667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259A" w14:textId="77777777" w:rsidR="001F78C8" w:rsidRDefault="001F78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rPr>
        <w:sz w:val="12"/>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rStyle w:val="PageNumber"/>
      </w:rPr>
      <w:fldChar w:fldCharType="begin"/>
    </w:r>
    <w:r>
      <w:rPr>
        <w:rStyle w:val="PageNumber"/>
      </w:rPr>
      <w:instrText xml:space="preserve"> PAGE </w:instrText>
    </w:r>
    <w:r>
      <w:rPr>
        <w:rStyle w:val="PageNumber"/>
      </w:rPr>
      <w:fldChar w:fldCharType="separate"/>
    </w:r>
    <w:r w:rsidR="00C83CC8">
      <w:rPr>
        <w:rStyle w:val="PageNumber"/>
        <w:noProof/>
      </w:rPr>
      <w:t>2</w:t>
    </w:r>
    <w:r>
      <w:rPr>
        <w:rStyle w:val="PageNumber"/>
      </w:rPr>
      <w:fldChar w:fldCharType="end"/>
    </w:r>
  </w:p>
  <w:p w14:paraId="52294B61" w14:textId="77777777" w:rsidR="001F78C8" w:rsidRDefault="001F78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rPr>
        <w:sz w:val="12"/>
      </w:rPr>
    </w:pPr>
  </w:p>
  <w:p w14:paraId="153D9831" w14:textId="77777777" w:rsidR="001F78C8" w:rsidRDefault="001F78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rPr>
        <w:sz w:val="12"/>
      </w:rPr>
    </w:pPr>
  </w:p>
  <w:p w14:paraId="77043C01" w14:textId="77777777" w:rsidR="001F78C8" w:rsidRDefault="001F78C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3"/>
        <w:tab w:val="left" w:pos="9360"/>
      </w:tabs>
      <w:suppressAutoHyphens/>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59F9F" w14:textId="77777777" w:rsidR="00166785" w:rsidRDefault="00166785">
      <w:r>
        <w:separator/>
      </w:r>
    </w:p>
  </w:footnote>
  <w:footnote w:type="continuationSeparator" w:id="0">
    <w:p w14:paraId="1F4CDAF0" w14:textId="77777777" w:rsidR="00166785" w:rsidRDefault="0016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2FE1" w14:textId="77777777" w:rsidR="001F78C8" w:rsidRDefault="001F78C8">
    <w:pPr>
      <w:pStyle w:val="Header"/>
      <w:spacing w:before="1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00E"/>
    <w:multiLevelType w:val="hybridMultilevel"/>
    <w:tmpl w:val="FB3E3D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C6144"/>
    <w:multiLevelType w:val="hybridMultilevel"/>
    <w:tmpl w:val="51C0CB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9587E"/>
    <w:multiLevelType w:val="hybridMultilevel"/>
    <w:tmpl w:val="369C5FC4"/>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E2D84"/>
    <w:multiLevelType w:val="hybridMultilevel"/>
    <w:tmpl w:val="93E655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6408E"/>
    <w:multiLevelType w:val="hybridMultilevel"/>
    <w:tmpl w:val="9A10ED5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DB2A34"/>
    <w:multiLevelType w:val="hybridMultilevel"/>
    <w:tmpl w:val="ABDA5A5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85389"/>
    <w:multiLevelType w:val="hybridMultilevel"/>
    <w:tmpl w:val="0792B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36B1A"/>
    <w:multiLevelType w:val="hybridMultilevel"/>
    <w:tmpl w:val="0F1CE6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21F9F"/>
    <w:multiLevelType w:val="multilevel"/>
    <w:tmpl w:val="F90259FE"/>
    <w:numStyleLink w:val="AIRBullet"/>
  </w:abstractNum>
  <w:abstractNum w:abstractNumId="9" w15:restartNumberingAfterBreak="0">
    <w:nsid w:val="34E02CA8"/>
    <w:multiLevelType w:val="hybridMultilevel"/>
    <w:tmpl w:val="AEDE2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42F06"/>
    <w:multiLevelType w:val="hybridMultilevel"/>
    <w:tmpl w:val="604A4E62"/>
    <w:lvl w:ilvl="0" w:tplc="4DE6D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531802B6"/>
    <w:multiLevelType w:val="hybridMultilevel"/>
    <w:tmpl w:val="738099A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4F1DCF"/>
    <w:multiLevelType w:val="hybridMultilevel"/>
    <w:tmpl w:val="9A04FE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956B69"/>
    <w:multiLevelType w:val="hybridMultilevel"/>
    <w:tmpl w:val="E97493D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1769F"/>
    <w:multiLevelType w:val="hybridMultilevel"/>
    <w:tmpl w:val="FF5E4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B83E59"/>
    <w:multiLevelType w:val="singleLevel"/>
    <w:tmpl w:val="1FD48CF4"/>
    <w:lvl w:ilvl="0">
      <w:start w:val="2"/>
      <w:numFmt w:val="lowerLetter"/>
      <w:lvlText w:val="(%1) "/>
      <w:lvlJc w:val="left"/>
      <w:pPr>
        <w:tabs>
          <w:tab w:val="num" w:pos="1080"/>
        </w:tabs>
        <w:ind w:left="1080" w:hanging="360"/>
      </w:pPr>
      <w:rPr>
        <w:b w:val="0"/>
        <w:i w:val="0"/>
        <w:sz w:val="24"/>
      </w:rPr>
    </w:lvl>
  </w:abstractNum>
  <w:num w:numId="1">
    <w:abstractNumId w:val="16"/>
    <w:lvlOverride w:ilvl="0">
      <w:startOverride w:val="2"/>
    </w:lvlOverride>
  </w:num>
  <w:num w:numId="2">
    <w:abstractNumId w:val="1"/>
  </w:num>
  <w:num w:numId="3">
    <w:abstractNumId w:val="15"/>
  </w:num>
  <w:num w:numId="4">
    <w:abstractNumId w:val="3"/>
  </w:num>
  <w:num w:numId="5">
    <w:abstractNumId w:val="9"/>
  </w:num>
  <w:num w:numId="6">
    <w:abstractNumId w:val="0"/>
  </w:num>
  <w:num w:numId="7">
    <w:abstractNumId w:val="13"/>
  </w:num>
  <w:num w:numId="8">
    <w:abstractNumId w:val="7"/>
  </w:num>
  <w:num w:numId="9">
    <w:abstractNumId w:val="14"/>
  </w:num>
  <w:num w:numId="10">
    <w:abstractNumId w:val="4"/>
  </w:num>
  <w:num w:numId="11">
    <w:abstractNumId w:val="12"/>
  </w:num>
  <w:num w:numId="12">
    <w:abstractNumId w:val="2"/>
  </w:num>
  <w:num w:numId="13">
    <w:abstractNumId w:val="5"/>
  </w:num>
  <w:num w:numId="14">
    <w:abstractNumId w:val="6"/>
  </w:num>
  <w:num w:numId="15">
    <w:abstractNumId w:val="11"/>
  </w:num>
  <w:num w:numId="16">
    <w:abstractNumId w:val="8"/>
    <w:lvlOverride w:ilvl="0">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Override>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1"/>
    <w:rsid w:val="00031D52"/>
    <w:rsid w:val="00044A73"/>
    <w:rsid w:val="0005245D"/>
    <w:rsid w:val="000E0DC7"/>
    <w:rsid w:val="00117CA0"/>
    <w:rsid w:val="00166785"/>
    <w:rsid w:val="00181FFA"/>
    <w:rsid w:val="001A38B8"/>
    <w:rsid w:val="001B2ECE"/>
    <w:rsid w:val="001D2AC4"/>
    <w:rsid w:val="001E2A44"/>
    <w:rsid w:val="001F78C8"/>
    <w:rsid w:val="002044D3"/>
    <w:rsid w:val="00216BAE"/>
    <w:rsid w:val="00234329"/>
    <w:rsid w:val="00243041"/>
    <w:rsid w:val="002437DD"/>
    <w:rsid w:val="002518D4"/>
    <w:rsid w:val="002608DA"/>
    <w:rsid w:val="0026299D"/>
    <w:rsid w:val="00264DD6"/>
    <w:rsid w:val="00272107"/>
    <w:rsid w:val="002D1099"/>
    <w:rsid w:val="002D18AB"/>
    <w:rsid w:val="003216D6"/>
    <w:rsid w:val="00322C63"/>
    <w:rsid w:val="0033334C"/>
    <w:rsid w:val="00352DAD"/>
    <w:rsid w:val="00362A8C"/>
    <w:rsid w:val="003951BA"/>
    <w:rsid w:val="003A18BB"/>
    <w:rsid w:val="003B0224"/>
    <w:rsid w:val="003E314A"/>
    <w:rsid w:val="003E6114"/>
    <w:rsid w:val="003F1E55"/>
    <w:rsid w:val="0042463E"/>
    <w:rsid w:val="00426C7B"/>
    <w:rsid w:val="004340A4"/>
    <w:rsid w:val="00463986"/>
    <w:rsid w:val="004646CA"/>
    <w:rsid w:val="004B5E8D"/>
    <w:rsid w:val="004C15AC"/>
    <w:rsid w:val="004F442B"/>
    <w:rsid w:val="00501061"/>
    <w:rsid w:val="005421E2"/>
    <w:rsid w:val="00576FE2"/>
    <w:rsid w:val="005A1397"/>
    <w:rsid w:val="005A13AD"/>
    <w:rsid w:val="005A1808"/>
    <w:rsid w:val="005A2454"/>
    <w:rsid w:val="005B0635"/>
    <w:rsid w:val="005B5136"/>
    <w:rsid w:val="005E24DC"/>
    <w:rsid w:val="005E71F2"/>
    <w:rsid w:val="005F6911"/>
    <w:rsid w:val="006421D3"/>
    <w:rsid w:val="00642925"/>
    <w:rsid w:val="0065625B"/>
    <w:rsid w:val="0068766A"/>
    <w:rsid w:val="006A41E7"/>
    <w:rsid w:val="00711904"/>
    <w:rsid w:val="0073507F"/>
    <w:rsid w:val="007379D3"/>
    <w:rsid w:val="007740E4"/>
    <w:rsid w:val="007765C9"/>
    <w:rsid w:val="007923E2"/>
    <w:rsid w:val="007A1442"/>
    <w:rsid w:val="007A2E2E"/>
    <w:rsid w:val="007F62BB"/>
    <w:rsid w:val="00836A0C"/>
    <w:rsid w:val="00854CCD"/>
    <w:rsid w:val="00870A1B"/>
    <w:rsid w:val="00875EB7"/>
    <w:rsid w:val="00886480"/>
    <w:rsid w:val="00897CF3"/>
    <w:rsid w:val="008A30D4"/>
    <w:rsid w:val="008A74F4"/>
    <w:rsid w:val="008B5F18"/>
    <w:rsid w:val="008B7F77"/>
    <w:rsid w:val="008C1AC0"/>
    <w:rsid w:val="008D035A"/>
    <w:rsid w:val="008D509A"/>
    <w:rsid w:val="008F3906"/>
    <w:rsid w:val="00920839"/>
    <w:rsid w:val="009235AA"/>
    <w:rsid w:val="00946C47"/>
    <w:rsid w:val="00957C5F"/>
    <w:rsid w:val="009657C8"/>
    <w:rsid w:val="00970F8E"/>
    <w:rsid w:val="0097565F"/>
    <w:rsid w:val="009A16A4"/>
    <w:rsid w:val="009A46D4"/>
    <w:rsid w:val="009C4431"/>
    <w:rsid w:val="009E62DA"/>
    <w:rsid w:val="00A172EA"/>
    <w:rsid w:val="00A316F7"/>
    <w:rsid w:val="00A56F56"/>
    <w:rsid w:val="00A81EB4"/>
    <w:rsid w:val="00AA24AC"/>
    <w:rsid w:val="00AD6731"/>
    <w:rsid w:val="00B21C99"/>
    <w:rsid w:val="00B421BA"/>
    <w:rsid w:val="00B55540"/>
    <w:rsid w:val="00B922FE"/>
    <w:rsid w:val="00B957AB"/>
    <w:rsid w:val="00BA795B"/>
    <w:rsid w:val="00BA7CA1"/>
    <w:rsid w:val="00BC114A"/>
    <w:rsid w:val="00BD24C2"/>
    <w:rsid w:val="00BD285E"/>
    <w:rsid w:val="00BF2174"/>
    <w:rsid w:val="00BF3540"/>
    <w:rsid w:val="00C3011E"/>
    <w:rsid w:val="00C74419"/>
    <w:rsid w:val="00C80FFC"/>
    <w:rsid w:val="00C83CC8"/>
    <w:rsid w:val="00C85851"/>
    <w:rsid w:val="00CF76E1"/>
    <w:rsid w:val="00D10B85"/>
    <w:rsid w:val="00D111B0"/>
    <w:rsid w:val="00D119E9"/>
    <w:rsid w:val="00D13C06"/>
    <w:rsid w:val="00D67D73"/>
    <w:rsid w:val="00D74B1F"/>
    <w:rsid w:val="00D762C8"/>
    <w:rsid w:val="00D829FF"/>
    <w:rsid w:val="00D863D8"/>
    <w:rsid w:val="00DB4C71"/>
    <w:rsid w:val="00DB7BF6"/>
    <w:rsid w:val="00DC6B63"/>
    <w:rsid w:val="00DD5223"/>
    <w:rsid w:val="00E056EE"/>
    <w:rsid w:val="00E12176"/>
    <w:rsid w:val="00E22CFB"/>
    <w:rsid w:val="00E80A5C"/>
    <w:rsid w:val="00EE1196"/>
    <w:rsid w:val="00F1234D"/>
    <w:rsid w:val="00F2459F"/>
    <w:rsid w:val="00F35E62"/>
    <w:rsid w:val="00F562DB"/>
    <w:rsid w:val="00F714E3"/>
    <w:rsid w:val="00F87A71"/>
    <w:rsid w:val="00FA355E"/>
    <w:rsid w:val="00FA75F9"/>
    <w:rsid w:val="00FB5A92"/>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1987BA2"/>
  <w15:docId w15:val="{66AF46DF-F714-461C-BC15-4C4392AD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u w:val="single"/>
    </w:rPr>
  </w:style>
  <w:style w:type="paragraph" w:styleId="Heading3">
    <w:name w:val="heading 3"/>
    <w:basedOn w:val="Normal"/>
    <w:next w:val="Normal"/>
    <w:qFormat/>
    <w:pPr>
      <w:keepNext/>
      <w:suppressAutoHyphens/>
      <w:jc w:val="center"/>
      <w:outlineLvl w:val="2"/>
    </w:pPr>
    <w:rPr>
      <w:color w:val="FF0000"/>
      <w:u w:val="single"/>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3"/>
    </w:pPr>
    <w:rPr>
      <w:b/>
      <w:bCs/>
      <w:u w:val="single"/>
    </w:rPr>
  </w:style>
  <w:style w:type="paragraph" w:styleId="Heading5">
    <w:name w:val="heading 5"/>
    <w:basedOn w:val="Normal"/>
    <w:next w:val="Normal"/>
    <w:qFormat/>
    <w:pPr>
      <w:keepNext/>
      <w:ind w:left="1800" w:firstLine="540"/>
      <w:outlineLvl w:val="4"/>
    </w:pPr>
    <w:rPr>
      <w:b/>
      <w:bCs/>
    </w:rPr>
  </w:style>
  <w:style w:type="paragraph" w:styleId="Heading6">
    <w:name w:val="heading 6"/>
    <w:basedOn w:val="Normal"/>
    <w:next w:val="Normal"/>
    <w:qFormat/>
    <w:pPr>
      <w:keepNext/>
      <w:ind w:left="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pacing w:before="465" w:line="201" w:lineRule="atLeast"/>
      <w:jc w:val="both"/>
      <w:outlineLvl w:val="7"/>
    </w:pPr>
    <w:rPr>
      <w:b/>
      <w:bCs/>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style>
  <w:style w:type="paragraph" w:styleId="EndnoteText">
    <w:name w:val="endnote text"/>
    <w:basedOn w:val="Normal"/>
    <w:semiHidden/>
  </w:style>
  <w:style w:type="paragraph" w:styleId="TOAHeading">
    <w:name w:val="toa heading"/>
    <w:basedOn w:val="Normal"/>
    <w:next w:val="Normal"/>
    <w:semiHidden/>
    <w:pPr>
      <w:tabs>
        <w:tab w:val="right" w:pos="9360"/>
      </w:tabs>
      <w:suppressAutoHyphens/>
    </w:pPr>
  </w:style>
  <w:style w:type="paragraph" w:styleId="Title">
    <w:name w:val="Title"/>
    <w:basedOn w:val="Normal"/>
    <w:qFormat/>
    <w:pPr>
      <w:widowControl w:val="0"/>
      <w:jc w:val="center"/>
    </w:pPr>
    <w:rPr>
      <w:b/>
      <w:color w:val="000000"/>
    </w:rPr>
  </w:style>
  <w:style w:type="paragraph" w:styleId="BodyText">
    <w:name w:val="Body Text"/>
    <w:basedOn w:val="Normal"/>
    <w:pPr>
      <w:autoSpaceDE w:val="0"/>
      <w:autoSpaceDN w:val="0"/>
      <w:adjustRightInd w:val="0"/>
      <w:spacing w:line="235" w:lineRule="atLeast"/>
      <w:ind w:right="19"/>
      <w:jc w:val="both"/>
    </w:pPr>
    <w:rPr>
      <w:sz w:val="20"/>
      <w:szCs w:val="14"/>
    </w:rPr>
  </w:style>
  <w:style w:type="paragraph" w:styleId="BodyTextIndent">
    <w:name w:val="Body Text Indent"/>
    <w:basedOn w:val="Normal"/>
    <w:link w:val="BodyTextIndentChar"/>
    <w:pPr>
      <w:widowControl w:val="0"/>
      <w:tabs>
        <w:tab w:val="left" w:pos="720"/>
        <w:tab w:val="left" w:pos="1440"/>
      </w:tabs>
      <w:ind w:firstLine="720"/>
    </w:pPr>
  </w:style>
  <w:style w:type="paragraph" w:styleId="BodyText2">
    <w:name w:val="Body Text 2"/>
    <w:basedOn w:val="Normal"/>
    <w:pPr>
      <w:spacing w:before="240"/>
      <w:jc w:val="both"/>
    </w:pPr>
    <w:rPr>
      <w:szCs w:val="14"/>
    </w:rPr>
  </w:style>
  <w:style w:type="paragraph" w:styleId="BodyTextIndent2">
    <w:name w:val="Body Text Indent 2"/>
    <w:basedOn w:val="Normal"/>
    <w:pPr>
      <w:suppressAutoHyphens/>
      <w:ind w:left="720" w:firstLine="720"/>
    </w:pPr>
    <w:rPr>
      <w:color w:val="FF0000"/>
      <w:sz w:val="22"/>
    </w:rPr>
  </w:style>
  <w:style w:type="paragraph" w:styleId="BodyTextIndent3">
    <w:name w:val="Body Text Indent 3"/>
    <w:basedOn w:val="Normal"/>
    <w:pPr>
      <w:ind w:left="1440" w:hanging="1440"/>
    </w:pPr>
    <w:rPr>
      <w:sz w:val="20"/>
    </w:rPr>
  </w:style>
  <w:style w:type="paragraph" w:customStyle="1" w:styleId="IndentPara">
    <w:name w:val="Indent Para"/>
    <w:basedOn w:val="Normal"/>
    <w:pPr>
      <w:tabs>
        <w:tab w:val="left" w:pos="1260"/>
      </w:tabs>
      <w:spacing w:before="120" w:after="120"/>
      <w:ind w:left="1267" w:hanging="1267"/>
    </w:pPr>
    <w:rPr>
      <w:sz w:val="20"/>
    </w:rPr>
  </w:style>
  <w:style w:type="paragraph" w:customStyle="1" w:styleId="Bullet">
    <w:name w:val="Bullet"/>
    <w:basedOn w:val="IndentPara"/>
    <w:pPr>
      <w:tabs>
        <w:tab w:val="clear" w:pos="1260"/>
        <w:tab w:val="left" w:pos="1800"/>
      </w:tabs>
      <w:spacing w:before="0" w:after="0"/>
      <w:ind w:left="1627" w:hanging="360"/>
    </w:pPr>
    <w:rPr>
      <w:b/>
    </w:rPr>
  </w:style>
  <w:style w:type="paragraph" w:customStyle="1" w:styleId="body">
    <w:name w:val="body"/>
    <w:basedOn w:val="Normal"/>
    <w:pPr>
      <w:spacing w:before="100" w:beforeAutospacing="1" w:after="100" w:afterAutospacing="1"/>
    </w:pPr>
    <w:rPr>
      <w:rFonts w:ascii="Arial Unicode MS" w:eastAsia="Arial Unicode MS" w:hAnsi="Arial Unicode MS" w:cs="Arial Unicode MS" w:hint="eastAsia"/>
      <w:szCs w:val="24"/>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character" w:customStyle="1" w:styleId="EquationCaption">
    <w:name w:val="_Equation Caption"/>
  </w:style>
  <w:style w:type="character" w:styleId="PageNumber">
    <w:name w:val="page number"/>
    <w:basedOn w:val="DefaultParagraphFont"/>
  </w:style>
  <w:style w:type="paragraph" w:styleId="BalloonText">
    <w:name w:val="Balloon Text"/>
    <w:basedOn w:val="Normal"/>
    <w:semiHidden/>
    <w:rsid w:val="008D035A"/>
    <w:rPr>
      <w:rFonts w:ascii="Tahoma" w:hAnsi="Tahoma" w:cs="Tahoma"/>
      <w:sz w:val="16"/>
      <w:szCs w:val="16"/>
    </w:rPr>
  </w:style>
  <w:style w:type="character" w:customStyle="1" w:styleId="BodyTextIndentChar">
    <w:name w:val="Body Text Indent Char"/>
    <w:basedOn w:val="DefaultParagraphFont"/>
    <w:link w:val="BodyTextIndent"/>
    <w:rsid w:val="005A1808"/>
    <w:rPr>
      <w:sz w:val="24"/>
    </w:rPr>
  </w:style>
  <w:style w:type="character" w:styleId="CommentReference">
    <w:name w:val="annotation reference"/>
    <w:basedOn w:val="DefaultParagraphFont"/>
    <w:rsid w:val="001B2ECE"/>
    <w:rPr>
      <w:sz w:val="16"/>
      <w:szCs w:val="16"/>
    </w:rPr>
  </w:style>
  <w:style w:type="paragraph" w:styleId="CommentText">
    <w:name w:val="annotation text"/>
    <w:basedOn w:val="Normal"/>
    <w:link w:val="CommentTextChar"/>
    <w:rsid w:val="001B2ECE"/>
    <w:rPr>
      <w:sz w:val="20"/>
    </w:rPr>
  </w:style>
  <w:style w:type="character" w:customStyle="1" w:styleId="CommentTextChar">
    <w:name w:val="Comment Text Char"/>
    <w:basedOn w:val="DefaultParagraphFont"/>
    <w:link w:val="CommentText"/>
    <w:rsid w:val="001B2ECE"/>
  </w:style>
  <w:style w:type="paragraph" w:styleId="CommentSubject">
    <w:name w:val="annotation subject"/>
    <w:basedOn w:val="CommentText"/>
    <w:next w:val="CommentText"/>
    <w:link w:val="CommentSubjectChar"/>
    <w:rsid w:val="001B2ECE"/>
    <w:rPr>
      <w:b/>
      <w:bCs/>
    </w:rPr>
  </w:style>
  <w:style w:type="character" w:customStyle="1" w:styleId="CommentSubjectChar">
    <w:name w:val="Comment Subject Char"/>
    <w:basedOn w:val="CommentTextChar"/>
    <w:link w:val="CommentSubject"/>
    <w:rsid w:val="001B2ECE"/>
    <w:rPr>
      <w:b/>
      <w:bCs/>
    </w:rPr>
  </w:style>
  <w:style w:type="table" w:customStyle="1" w:styleId="AIRBlueTable">
    <w:name w:val="AIR Blue Table"/>
    <w:basedOn w:val="TableNormal"/>
    <w:uiPriority w:val="99"/>
    <w:rsid w:val="00243041"/>
    <w:pPr>
      <w:spacing w:before="40" w:after="40"/>
    </w:pPr>
    <w:rPr>
      <w:rFonts w:asciiTheme="majorHAnsi" w:hAnsiTheme="majorHAnsi"/>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8CCE4" w:themeFill="accent1" w:themeFillTint="66"/>
      </w:tcPr>
    </w:tblStylePr>
    <w:tblStylePr w:type="firstCol">
      <w:rPr>
        <w:b/>
      </w:rPr>
      <w:tblPr/>
      <w:tcPr>
        <w:shd w:val="clear" w:color="auto" w:fill="B8CCE4" w:themeFill="accent1" w:themeFillTint="66"/>
      </w:tcPr>
    </w:tblStylePr>
    <w:tblStylePr w:type="band1Horz">
      <w:tblPr/>
      <w:tcPr>
        <w:shd w:val="clear" w:color="auto" w:fill="DBE5F1" w:themeFill="accent1" w:themeFillTint="33"/>
      </w:tcPr>
    </w:tblStylePr>
  </w:style>
  <w:style w:type="numbering" w:customStyle="1" w:styleId="AIRBullet">
    <w:name w:val="AIR Bullet"/>
    <w:uiPriority w:val="99"/>
    <w:rsid w:val="00243041"/>
    <w:pPr>
      <w:numPr>
        <w:numId w:val="15"/>
      </w:numPr>
    </w:pPr>
  </w:style>
  <w:style w:type="paragraph" w:customStyle="1" w:styleId="Bullet1">
    <w:name w:val="Bullet 1"/>
    <w:basedOn w:val="BodyText"/>
    <w:qFormat/>
    <w:rsid w:val="00243041"/>
    <w:pPr>
      <w:keepLines/>
      <w:numPr>
        <w:numId w:val="16"/>
      </w:numPr>
      <w:autoSpaceDE/>
      <w:autoSpaceDN/>
      <w:adjustRightInd/>
      <w:spacing w:before="120" w:after="120" w:line="240" w:lineRule="auto"/>
      <w:ind w:right="0"/>
      <w:jc w:val="left"/>
    </w:pPr>
    <w:rPr>
      <w:rFonts w:asciiTheme="minorHAnsi" w:hAnsiTheme="minorHAnsi"/>
      <w:sz w:val="24"/>
      <w:szCs w:val="24"/>
    </w:rPr>
  </w:style>
  <w:style w:type="paragraph" w:customStyle="1" w:styleId="Bullet2">
    <w:name w:val="Bullet 2"/>
    <w:basedOn w:val="BodyText"/>
    <w:uiPriority w:val="4"/>
    <w:qFormat/>
    <w:rsid w:val="00243041"/>
    <w:pPr>
      <w:keepLines/>
      <w:numPr>
        <w:ilvl w:val="1"/>
        <w:numId w:val="16"/>
      </w:numPr>
      <w:autoSpaceDE/>
      <w:autoSpaceDN/>
      <w:adjustRightInd/>
      <w:spacing w:before="120" w:after="120" w:line="240" w:lineRule="auto"/>
      <w:ind w:right="0"/>
      <w:jc w:val="left"/>
    </w:pPr>
    <w:rPr>
      <w:rFonts w:asciiTheme="minorHAnsi" w:hAnsiTheme="minorHAnsi"/>
      <w:sz w:val="24"/>
      <w:szCs w:val="24"/>
    </w:rPr>
  </w:style>
  <w:style w:type="paragraph" w:customStyle="1" w:styleId="Bullet3">
    <w:name w:val="Bullet 3"/>
    <w:basedOn w:val="BodyText"/>
    <w:uiPriority w:val="4"/>
    <w:qFormat/>
    <w:rsid w:val="00243041"/>
    <w:pPr>
      <w:keepLines/>
      <w:numPr>
        <w:ilvl w:val="2"/>
        <w:numId w:val="16"/>
      </w:numPr>
      <w:autoSpaceDE/>
      <w:autoSpaceDN/>
      <w:adjustRightInd/>
      <w:spacing w:before="120" w:after="120" w:line="240" w:lineRule="auto"/>
      <w:ind w:right="0"/>
      <w:contextualSpacing/>
      <w:jc w:val="left"/>
    </w:pPr>
    <w:rPr>
      <w:rFonts w:asciiTheme="minorHAnsi" w:hAnsiTheme="minorHAnsi"/>
      <w:sz w:val="24"/>
      <w:szCs w:val="24"/>
    </w:rPr>
  </w:style>
  <w:style w:type="character" w:customStyle="1" w:styleId="HeaderChar">
    <w:name w:val="Header Char"/>
    <w:basedOn w:val="DefaultParagraphFont"/>
    <w:link w:val="Header"/>
    <w:uiPriority w:val="99"/>
    <w:rsid w:val="00243041"/>
    <w:rPr>
      <w:sz w:val="24"/>
    </w:rPr>
  </w:style>
  <w:style w:type="paragraph" w:customStyle="1" w:styleId="TableText">
    <w:name w:val="Table Text"/>
    <w:qFormat/>
    <w:rsid w:val="00243041"/>
    <w:pPr>
      <w:spacing w:before="40" w:after="40"/>
    </w:pPr>
    <w:rPr>
      <w:rFonts w:asciiTheme="majorHAnsi" w:hAnsiTheme="majorHAnsi"/>
    </w:rPr>
  </w:style>
  <w:style w:type="paragraph" w:customStyle="1" w:styleId="TableTitle">
    <w:name w:val="Table Title"/>
    <w:basedOn w:val="Caption"/>
    <w:next w:val="BodyText"/>
    <w:qFormat/>
    <w:rsid w:val="00243041"/>
    <w:pPr>
      <w:keepNext/>
      <w:spacing w:before="240" w:after="120"/>
    </w:pPr>
    <w:rPr>
      <w:rFonts w:asciiTheme="majorHAnsi" w:hAnsiTheme="majorHAnsi"/>
      <w:b/>
      <w:sz w:val="20"/>
      <w:szCs w:val="24"/>
    </w:rPr>
  </w:style>
  <w:style w:type="table" w:styleId="TableGrid">
    <w:name w:val="Table Grid"/>
    <w:basedOn w:val="TableNormal"/>
    <w:uiPriority w:val="39"/>
    <w:rsid w:val="007F62B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78C8"/>
    <w:rPr>
      <w:sz w:val="24"/>
    </w:rPr>
  </w:style>
  <w:style w:type="paragraph" w:styleId="ListParagraph">
    <w:name w:val="List Paragraph"/>
    <w:basedOn w:val="Normal"/>
    <w:uiPriority w:val="34"/>
    <w:qFormat/>
    <w:rsid w:val="0097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ountspayable@air.or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4849</Words>
  <Characters>27643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Widmeyer Subcontract</vt:lpstr>
    </vt:vector>
  </TitlesOfParts>
  <Company>American Institutes for Research</Company>
  <LinksUpToDate>false</LinksUpToDate>
  <CharactersWithSpaces>32428</CharactersWithSpaces>
  <SharedDoc>false</SharedDoc>
  <HLinks>
    <vt:vector size="24" baseType="variant">
      <vt:variant>
        <vt:i4>4259846</vt:i4>
      </vt:variant>
      <vt:variant>
        <vt:i4>9</vt:i4>
      </vt:variant>
      <vt:variant>
        <vt:i4>0</vt:i4>
      </vt:variant>
      <vt:variant>
        <vt:i4>5</vt:i4>
      </vt:variant>
      <vt:variant>
        <vt:lpwstr>http://www.arnet.gov/</vt:lpwstr>
      </vt:variant>
      <vt:variant>
        <vt:lpwstr/>
      </vt:variant>
      <vt:variant>
        <vt:i4>2097189</vt:i4>
      </vt:variant>
      <vt:variant>
        <vt:i4>6</vt:i4>
      </vt:variant>
      <vt:variant>
        <vt:i4>0</vt:i4>
      </vt:variant>
      <vt:variant>
        <vt:i4>5</vt:i4>
      </vt:variant>
      <vt:variant>
        <vt:lpwstr>http://www.ed.gov/</vt:lpwstr>
      </vt:variant>
      <vt:variant>
        <vt:lpwstr/>
      </vt:variant>
      <vt:variant>
        <vt:i4>7602242</vt:i4>
      </vt:variant>
      <vt:variant>
        <vt:i4>3</vt:i4>
      </vt:variant>
      <vt:variant>
        <vt:i4>0</vt:i4>
      </vt:variant>
      <vt:variant>
        <vt:i4>5</vt:i4>
      </vt:variant>
      <vt:variant>
        <vt:lpwstr>mailto:accountspayable@air.org</vt:lpwstr>
      </vt:variant>
      <vt:variant>
        <vt:lpwstr/>
      </vt:variant>
      <vt:variant>
        <vt:i4>7929927</vt:i4>
      </vt:variant>
      <vt:variant>
        <vt:i4>0</vt:i4>
      </vt:variant>
      <vt:variant>
        <vt:i4>0</vt:i4>
      </vt:variant>
      <vt:variant>
        <vt:i4>5</vt:i4>
      </vt:variant>
      <vt:variant>
        <vt:lpwstr>mailto:XXX@air.org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Widmeyer Subcontract</dc:title>
  <dc:creator>Sheila Hopes</dc:creator>
  <cp:lastModifiedBy>Detwiler, James</cp:lastModifiedBy>
  <cp:revision>2</cp:revision>
  <cp:lastPrinted>2016-09-06T14:31:00Z</cp:lastPrinted>
  <dcterms:created xsi:type="dcterms:W3CDTF">2016-10-03T01:24:00Z</dcterms:created>
  <dcterms:modified xsi:type="dcterms:W3CDTF">2016-10-03T01:24:00Z</dcterms:modified>
</cp:coreProperties>
</file>